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406A" w14:paraId="28F4AC65" w14:textId="77777777">
      <w:pPr>
        <w:widowControl/>
        <w:jc w:val="left"/>
        <w:rPr>
          <w:rFonts w:ascii="仿宋" w:eastAsia="仿宋" w:hAnsi="仿宋"/>
          <w:b/>
          <w:sz w:val="40"/>
        </w:rPr>
      </w:pPr>
    </w:p>
    <w:p w:rsidR="00D1406A" w14:paraId="3A0FF37C" w14:textId="77777777">
      <w:pPr>
        <w:widowControl/>
        <w:jc w:val="left"/>
        <w:rPr>
          <w:rFonts w:ascii="仿宋" w:eastAsia="仿宋" w:hAnsi="仿宋"/>
          <w:b/>
          <w:sz w:val="40"/>
        </w:rPr>
      </w:pPr>
    </w:p>
    <w:p w:rsidR="00D1406A" w14:paraId="49AF7914" w14:textId="77777777">
      <w:pPr>
        <w:widowControl/>
        <w:jc w:val="left"/>
        <w:rPr>
          <w:rFonts w:ascii="仿宋" w:eastAsia="仿宋" w:hAnsi="仿宋"/>
          <w:b/>
          <w:sz w:val="40"/>
        </w:rPr>
      </w:pPr>
    </w:p>
    <w:p w:rsidR="00D1406A" w:rsidRPr="00D1406A" w14:paraId="10BF3D6F" w14:textId="3E4683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406A">
        <w:rPr>
          <w:rFonts w:ascii="宋体" w:eastAsia="宋体" w:hAnsi="宋体" w:hint="eastAsia"/>
          <w:b/>
          <w:sz w:val="60"/>
        </w:rPr>
        <w:t>油基型密封胶相关项目运行指导方案</w:t>
      </w:r>
    </w:p>
    <w:p w:rsidR="00D1406A" w:rsidP="00D1406A" w14:paraId="377BD1C0" w14:textId="15058B57">
      <w:pPr>
        <w:widowControl/>
        <w:jc w:val="center"/>
        <w:rPr>
          <w:rFonts w:ascii="仿宋" w:eastAsia="仿宋" w:hAnsi="仿宋" w:hint="eastAsia"/>
          <w:b/>
          <w:sz w:val="40"/>
        </w:rPr>
      </w:pPr>
      <w:r w:rsidRPr="00D1406A">
        <w:rPr>
          <w:rFonts w:ascii="仿宋" w:eastAsia="仿宋" w:hAnsi="仿宋" w:hint="eastAsia"/>
          <w:b/>
          <w:sz w:val="40"/>
        </w:rPr>
        <w:t>目录</w:t>
      </w:r>
    </w:p>
    <w:p w:rsidR="00D1406A" w14:paraId="7ABD9D5F" w14:textId="63821B0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_Toc153557741 \h </w:instrText>
      </w:r>
      <w:r>
        <w:rPr>
          <w:noProof/>
        </w:rPr>
        <w:fldChar w:fldCharType="separate"/>
      </w:r>
      <w:r>
        <w:rPr>
          <w:noProof/>
        </w:rPr>
        <w:t>3</w:t>
      </w:r>
      <w:r>
        <w:rPr>
          <w:noProof/>
        </w:rPr>
        <w:fldChar w:fldCharType="end"/>
      </w:r>
    </w:p>
    <w:p w:rsidR="00D1406A" w14:paraId="574B4B8F" w14:textId="2959CF76">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_Toc153557742 \h </w:instrText>
      </w:r>
      <w:r>
        <w:rPr>
          <w:noProof/>
        </w:rPr>
        <w:fldChar w:fldCharType="separate"/>
      </w:r>
      <w:r>
        <w:rPr>
          <w:noProof/>
        </w:rPr>
        <w:t>3</w:t>
      </w:r>
      <w:r>
        <w:rPr>
          <w:noProof/>
        </w:rPr>
        <w:fldChar w:fldCharType="end"/>
      </w:r>
    </w:p>
    <w:p w:rsidR="00D1406A" w14:paraId="7E9E8523" w14:textId="02D5AB2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_Toc153557743 \h </w:instrText>
      </w:r>
      <w:r>
        <w:rPr>
          <w:noProof/>
        </w:rPr>
        <w:fldChar w:fldCharType="separate"/>
      </w:r>
      <w:r>
        <w:rPr>
          <w:noProof/>
        </w:rPr>
        <w:t>3</w:t>
      </w:r>
      <w:r>
        <w:rPr>
          <w:noProof/>
        </w:rPr>
        <w:fldChar w:fldCharType="end"/>
      </w:r>
    </w:p>
    <w:p w:rsidR="00D1406A" w14:paraId="226687E7" w14:textId="725676E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_Toc153557744 \h </w:instrText>
      </w:r>
      <w:r>
        <w:rPr>
          <w:noProof/>
        </w:rPr>
        <w:fldChar w:fldCharType="separate"/>
      </w:r>
      <w:r>
        <w:rPr>
          <w:noProof/>
        </w:rPr>
        <w:t>4</w:t>
      </w:r>
      <w:r>
        <w:rPr>
          <w:noProof/>
        </w:rPr>
        <w:fldChar w:fldCharType="end"/>
      </w:r>
    </w:p>
    <w:p w:rsidR="00D1406A" w14:paraId="527869E1" w14:textId="68142B6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_Toc153557745 \h </w:instrText>
      </w:r>
      <w:r>
        <w:rPr>
          <w:noProof/>
        </w:rPr>
        <w:fldChar w:fldCharType="separate"/>
      </w:r>
      <w:r>
        <w:rPr>
          <w:noProof/>
        </w:rPr>
        <w:t>5</w:t>
      </w:r>
      <w:r>
        <w:rPr>
          <w:noProof/>
        </w:rPr>
        <w:fldChar w:fldCharType="end"/>
      </w:r>
    </w:p>
    <w:p w:rsidR="00D1406A" w14:paraId="7082C915" w14:textId="1A91C99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_Toc153557746 \h </w:instrText>
      </w:r>
      <w:r>
        <w:rPr>
          <w:noProof/>
        </w:rPr>
        <w:fldChar w:fldCharType="separate"/>
      </w:r>
      <w:r>
        <w:rPr>
          <w:noProof/>
        </w:rPr>
        <w:t>5</w:t>
      </w:r>
      <w:r>
        <w:rPr>
          <w:noProof/>
        </w:rPr>
        <w:fldChar w:fldCharType="end"/>
      </w:r>
    </w:p>
    <w:p w:rsidR="00D1406A" w14:paraId="64691D7E" w14:textId="6F6CD78E">
      <w:pPr>
        <w:pStyle w:val="TOC2"/>
        <w:tabs>
          <w:tab w:val="right" w:leader="dot" w:pos="8296"/>
        </w:tabs>
        <w:rPr>
          <w:noProof/>
        </w:rPr>
      </w:pPr>
      <w:r>
        <w:rPr>
          <w:noProof/>
        </w:rPr>
        <w:t>(二)、油基型密封胶项目工程建设标准规范</w:t>
      </w:r>
      <w:r>
        <w:rPr>
          <w:noProof/>
        </w:rPr>
        <w:tab/>
      </w:r>
      <w:r>
        <w:rPr>
          <w:noProof/>
        </w:rPr>
        <w:fldChar w:fldCharType="begin"/>
      </w:r>
      <w:r>
        <w:rPr>
          <w:noProof/>
        </w:rPr>
        <w:instrText xml:space="preserve"> PAGEREF _Toc153557747 \h </w:instrText>
      </w:r>
      <w:r>
        <w:rPr>
          <w:noProof/>
        </w:rPr>
        <w:fldChar w:fldCharType="separate"/>
      </w:r>
      <w:r>
        <w:rPr>
          <w:noProof/>
        </w:rPr>
        <w:t>6</w:t>
      </w:r>
      <w:r>
        <w:rPr>
          <w:noProof/>
        </w:rPr>
        <w:fldChar w:fldCharType="end"/>
      </w:r>
    </w:p>
    <w:p w:rsidR="00D1406A" w14:paraId="2F9D5626" w14:textId="70850FCC">
      <w:pPr>
        <w:pStyle w:val="TOC2"/>
        <w:tabs>
          <w:tab w:val="right" w:leader="dot" w:pos="8296"/>
        </w:tabs>
        <w:rPr>
          <w:noProof/>
        </w:rPr>
      </w:pPr>
      <w:r>
        <w:rPr>
          <w:noProof/>
        </w:rPr>
        <w:t>(三)、油基型密封胶项目总平面设计要求</w:t>
      </w:r>
      <w:r>
        <w:rPr>
          <w:noProof/>
        </w:rPr>
        <w:tab/>
      </w:r>
      <w:r>
        <w:rPr>
          <w:noProof/>
        </w:rPr>
        <w:fldChar w:fldCharType="begin"/>
      </w:r>
      <w:r>
        <w:rPr>
          <w:noProof/>
        </w:rPr>
        <w:instrText xml:space="preserve"> PAGEREF _Toc153557748 \h </w:instrText>
      </w:r>
      <w:r>
        <w:rPr>
          <w:noProof/>
        </w:rPr>
        <w:fldChar w:fldCharType="separate"/>
      </w:r>
      <w:r>
        <w:rPr>
          <w:noProof/>
        </w:rPr>
        <w:t>8</w:t>
      </w:r>
      <w:r>
        <w:rPr>
          <w:noProof/>
        </w:rPr>
        <w:fldChar w:fldCharType="end"/>
      </w:r>
    </w:p>
    <w:p w:rsidR="00D1406A" w14:paraId="41FEAE72" w14:textId="351C652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_Toc153557749 \h </w:instrText>
      </w:r>
      <w:r>
        <w:rPr>
          <w:noProof/>
        </w:rPr>
        <w:fldChar w:fldCharType="separate"/>
      </w:r>
      <w:r>
        <w:rPr>
          <w:noProof/>
        </w:rPr>
        <w:t>8</w:t>
      </w:r>
      <w:r>
        <w:rPr>
          <w:noProof/>
        </w:rPr>
        <w:fldChar w:fldCharType="end"/>
      </w:r>
    </w:p>
    <w:p w:rsidR="00D1406A" w14:paraId="62771F8F" w14:textId="6A4A955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_Toc153557750 \h </w:instrText>
      </w:r>
      <w:r>
        <w:rPr>
          <w:noProof/>
        </w:rPr>
        <w:fldChar w:fldCharType="separate"/>
      </w:r>
      <w:r>
        <w:rPr>
          <w:noProof/>
        </w:rPr>
        <w:t>9</w:t>
      </w:r>
      <w:r>
        <w:rPr>
          <w:noProof/>
        </w:rPr>
        <w:fldChar w:fldCharType="end"/>
      </w:r>
    </w:p>
    <w:p w:rsidR="00D1406A" w14:paraId="0F028A1E" w14:textId="1B81C8E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_Toc153557751 \h </w:instrText>
      </w:r>
      <w:r>
        <w:rPr>
          <w:noProof/>
        </w:rPr>
        <w:fldChar w:fldCharType="separate"/>
      </w:r>
      <w:r>
        <w:rPr>
          <w:noProof/>
        </w:rPr>
        <w:t>10</w:t>
      </w:r>
      <w:r>
        <w:rPr>
          <w:noProof/>
        </w:rPr>
        <w:fldChar w:fldCharType="end"/>
      </w:r>
    </w:p>
    <w:p w:rsidR="00D1406A" w14:paraId="6F795A37" w14:textId="749FB85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_Toc153557752 \h </w:instrText>
      </w:r>
      <w:r>
        <w:rPr>
          <w:noProof/>
        </w:rPr>
        <w:fldChar w:fldCharType="separate"/>
      </w:r>
      <w:r>
        <w:rPr>
          <w:noProof/>
        </w:rPr>
        <w:t>11</w:t>
      </w:r>
      <w:r>
        <w:rPr>
          <w:noProof/>
        </w:rPr>
        <w:fldChar w:fldCharType="end"/>
      </w:r>
    </w:p>
    <w:p w:rsidR="00D1406A" w14:paraId="1D86EE76" w14:textId="56C7E906">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_Toc153557753 \h </w:instrText>
      </w:r>
      <w:r>
        <w:rPr>
          <w:noProof/>
        </w:rPr>
        <w:fldChar w:fldCharType="separate"/>
      </w:r>
      <w:r>
        <w:rPr>
          <w:noProof/>
        </w:rPr>
        <w:t>12</w:t>
      </w:r>
      <w:r>
        <w:rPr>
          <w:noProof/>
        </w:rPr>
        <w:fldChar w:fldCharType="end"/>
      </w:r>
    </w:p>
    <w:p w:rsidR="00D1406A" w14:paraId="5C76EFB8" w14:textId="21377E7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_Toc153557754 \h </w:instrText>
      </w:r>
      <w:r>
        <w:rPr>
          <w:noProof/>
        </w:rPr>
        <w:fldChar w:fldCharType="separate"/>
      </w:r>
      <w:r>
        <w:rPr>
          <w:noProof/>
        </w:rPr>
        <w:t>12</w:t>
      </w:r>
      <w:r>
        <w:rPr>
          <w:noProof/>
        </w:rPr>
        <w:fldChar w:fldCharType="end"/>
      </w:r>
    </w:p>
    <w:p w:rsidR="00D1406A" w14:paraId="59D7514A" w14:textId="58A2C33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_Toc153557755 \h </w:instrText>
      </w:r>
      <w:r>
        <w:rPr>
          <w:noProof/>
        </w:rPr>
        <w:fldChar w:fldCharType="separate"/>
      </w:r>
      <w:r>
        <w:rPr>
          <w:noProof/>
        </w:rPr>
        <w:t>14</w:t>
      </w:r>
      <w:r>
        <w:rPr>
          <w:noProof/>
        </w:rPr>
        <w:fldChar w:fldCharType="end"/>
      </w:r>
    </w:p>
    <w:p w:rsidR="00D1406A" w14:paraId="34566FDB" w14:textId="70E57B1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_Toc153557756 \h </w:instrText>
      </w:r>
      <w:r>
        <w:rPr>
          <w:noProof/>
        </w:rPr>
        <w:fldChar w:fldCharType="separate"/>
      </w:r>
      <w:r>
        <w:rPr>
          <w:noProof/>
        </w:rPr>
        <w:t>14</w:t>
      </w:r>
      <w:r>
        <w:rPr>
          <w:noProof/>
        </w:rPr>
        <w:fldChar w:fldCharType="end"/>
      </w:r>
    </w:p>
    <w:p w:rsidR="00D1406A" w14:paraId="730DF494" w14:textId="547B713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_Toc153557757 \h </w:instrText>
      </w:r>
      <w:r>
        <w:rPr>
          <w:noProof/>
        </w:rPr>
        <w:fldChar w:fldCharType="separate"/>
      </w:r>
      <w:r>
        <w:rPr>
          <w:noProof/>
        </w:rPr>
        <w:t>15</w:t>
      </w:r>
      <w:r>
        <w:rPr>
          <w:noProof/>
        </w:rPr>
        <w:fldChar w:fldCharType="end"/>
      </w:r>
    </w:p>
    <w:p w:rsidR="00D1406A" w14:paraId="796CD1AA" w14:textId="609ECBF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_Toc153557758 \h </w:instrText>
      </w:r>
      <w:r>
        <w:rPr>
          <w:noProof/>
        </w:rPr>
        <w:fldChar w:fldCharType="separate"/>
      </w:r>
      <w:r>
        <w:rPr>
          <w:noProof/>
        </w:rPr>
        <w:t>16</w:t>
      </w:r>
      <w:r>
        <w:rPr>
          <w:noProof/>
        </w:rPr>
        <w:fldChar w:fldCharType="end"/>
      </w:r>
    </w:p>
    <w:p w:rsidR="00D1406A" w14:paraId="5EB4695B" w14:textId="786DE74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_Toc153557759 \h </w:instrText>
      </w:r>
      <w:r>
        <w:rPr>
          <w:noProof/>
        </w:rPr>
        <w:fldChar w:fldCharType="separate"/>
      </w:r>
      <w:r>
        <w:rPr>
          <w:noProof/>
        </w:rPr>
        <w:t>16</w:t>
      </w:r>
      <w:r>
        <w:rPr>
          <w:noProof/>
        </w:rPr>
        <w:fldChar w:fldCharType="end"/>
      </w:r>
    </w:p>
    <w:p w:rsidR="00D1406A" w14:paraId="4A3AB8FA" w14:textId="0D78714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_Toc153557760 \h </w:instrText>
      </w:r>
      <w:r>
        <w:rPr>
          <w:noProof/>
        </w:rPr>
        <w:fldChar w:fldCharType="separate"/>
      </w:r>
      <w:r>
        <w:rPr>
          <w:noProof/>
        </w:rPr>
        <w:t>17</w:t>
      </w:r>
      <w:r>
        <w:rPr>
          <w:noProof/>
        </w:rPr>
        <w:fldChar w:fldCharType="end"/>
      </w:r>
    </w:p>
    <w:p w:rsidR="00D1406A" w14:paraId="49D71E65" w14:textId="6866CA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_Toc153557761 \h </w:instrText>
      </w:r>
      <w:r>
        <w:rPr>
          <w:noProof/>
        </w:rPr>
        <w:fldChar w:fldCharType="separate"/>
      </w:r>
      <w:r>
        <w:rPr>
          <w:noProof/>
        </w:rPr>
        <w:t>18</w:t>
      </w:r>
      <w:r>
        <w:rPr>
          <w:noProof/>
        </w:rPr>
        <w:fldChar w:fldCharType="end"/>
      </w:r>
    </w:p>
    <w:p w:rsidR="00D1406A" w14:paraId="5CB5DEC8" w14:textId="7F67EC8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_Toc153557762 \h </w:instrText>
      </w:r>
      <w:r>
        <w:rPr>
          <w:noProof/>
        </w:rPr>
        <w:fldChar w:fldCharType="separate"/>
      </w:r>
      <w:r>
        <w:rPr>
          <w:noProof/>
        </w:rPr>
        <w:t>19</w:t>
      </w:r>
      <w:r>
        <w:rPr>
          <w:noProof/>
        </w:rPr>
        <w:fldChar w:fldCharType="end"/>
      </w:r>
    </w:p>
    <w:p w:rsidR="00D1406A" w14:paraId="4830938B" w14:textId="7BCD0C6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_Toc153557763 \h </w:instrText>
      </w:r>
      <w:r>
        <w:rPr>
          <w:noProof/>
        </w:rPr>
        <w:fldChar w:fldCharType="separate"/>
      </w:r>
      <w:r>
        <w:rPr>
          <w:noProof/>
        </w:rPr>
        <w:t>20</w:t>
      </w:r>
      <w:r>
        <w:rPr>
          <w:noProof/>
        </w:rPr>
        <w:fldChar w:fldCharType="end"/>
      </w:r>
    </w:p>
    <w:p w:rsidR="00D1406A" w14:paraId="0A992320" w14:textId="7A3C300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_Toc153557764 \h </w:instrText>
      </w:r>
      <w:r>
        <w:rPr>
          <w:noProof/>
        </w:rPr>
        <w:fldChar w:fldCharType="separate"/>
      </w:r>
      <w:r>
        <w:rPr>
          <w:noProof/>
        </w:rPr>
        <w:t>20</w:t>
      </w:r>
      <w:r>
        <w:rPr>
          <w:noProof/>
        </w:rPr>
        <w:fldChar w:fldCharType="end"/>
      </w:r>
    </w:p>
    <w:p w:rsidR="00D1406A" w14:paraId="2FE53E1F" w14:textId="2E27377A">
      <w:pPr>
        <w:pStyle w:val="TOC1"/>
        <w:tabs>
          <w:tab w:val="right" w:leader="dot" w:pos="8296"/>
        </w:tabs>
        <w:rPr>
          <w:noProof/>
        </w:rPr>
      </w:pPr>
      <w:r>
        <w:rPr>
          <w:noProof/>
        </w:rPr>
        <w:t>四、油基型密封胶项目招投标方案</w:t>
      </w:r>
      <w:r>
        <w:rPr>
          <w:noProof/>
        </w:rPr>
        <w:tab/>
      </w:r>
      <w:r>
        <w:rPr>
          <w:noProof/>
        </w:rPr>
        <w:fldChar w:fldCharType="begin"/>
      </w:r>
      <w:r>
        <w:rPr>
          <w:noProof/>
        </w:rPr>
        <w:instrText xml:space="preserve"> PAGEREF _Toc153557765 \h </w:instrText>
      </w:r>
      <w:r>
        <w:rPr>
          <w:noProof/>
        </w:rPr>
        <w:fldChar w:fldCharType="separate"/>
      </w:r>
      <w:r>
        <w:rPr>
          <w:noProof/>
        </w:rPr>
        <w:t>21</w:t>
      </w:r>
      <w:r>
        <w:rPr>
          <w:noProof/>
        </w:rPr>
        <w:fldChar w:fldCharType="end"/>
      </w:r>
    </w:p>
    <w:p w:rsidR="00D1406A" w14:paraId="088CE748" w14:textId="1D0735F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_Toc153557766 \h </w:instrText>
      </w:r>
      <w:r>
        <w:rPr>
          <w:noProof/>
        </w:rPr>
        <w:fldChar w:fldCharType="separate"/>
      </w:r>
      <w:r>
        <w:rPr>
          <w:noProof/>
        </w:rPr>
        <w:t>21</w:t>
      </w:r>
      <w:r>
        <w:rPr>
          <w:noProof/>
        </w:rPr>
        <w:fldChar w:fldCharType="end"/>
      </w:r>
    </w:p>
    <w:p w:rsidR="00D1406A" w14:paraId="20917B97" w14:textId="486A651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_Toc153557767 \h </w:instrText>
      </w:r>
      <w:r>
        <w:rPr>
          <w:noProof/>
        </w:rPr>
        <w:fldChar w:fldCharType="separate"/>
      </w:r>
      <w:r>
        <w:rPr>
          <w:noProof/>
        </w:rPr>
        <w:t>22</w:t>
      </w:r>
      <w:r>
        <w:rPr>
          <w:noProof/>
        </w:rPr>
        <w:fldChar w:fldCharType="end"/>
      </w:r>
    </w:p>
    <w:p w:rsidR="00D1406A" w14:paraId="083F1FCF" w14:textId="62468210">
      <w:pPr>
        <w:pStyle w:val="TOC2"/>
        <w:tabs>
          <w:tab w:val="right" w:leader="dot" w:pos="8296"/>
        </w:tabs>
        <w:rPr>
          <w:noProof/>
        </w:rPr>
      </w:pPr>
      <w:r>
        <w:rPr>
          <w:noProof/>
        </w:rPr>
        <w:t>(三)、油基型密封胶项目招投标要求</w:t>
      </w:r>
      <w:r>
        <w:rPr>
          <w:noProof/>
        </w:rPr>
        <w:tab/>
      </w:r>
      <w:r>
        <w:rPr>
          <w:noProof/>
        </w:rPr>
        <w:fldChar w:fldCharType="begin"/>
      </w:r>
      <w:r>
        <w:rPr>
          <w:noProof/>
        </w:rPr>
        <w:instrText xml:space="preserve"> PAGEREF _Toc153557768 \h </w:instrText>
      </w:r>
      <w:r>
        <w:rPr>
          <w:noProof/>
        </w:rPr>
        <w:fldChar w:fldCharType="separate"/>
      </w:r>
      <w:r>
        <w:rPr>
          <w:noProof/>
        </w:rPr>
        <w:t>22</w:t>
      </w:r>
      <w:r>
        <w:rPr>
          <w:noProof/>
        </w:rPr>
        <w:fldChar w:fldCharType="end"/>
      </w:r>
    </w:p>
    <w:p w:rsidR="00D1406A" w14:paraId="78B3F467" w14:textId="2C7CA8C8">
      <w:pPr>
        <w:pStyle w:val="TOC2"/>
        <w:tabs>
          <w:tab w:val="right" w:leader="dot" w:pos="8296"/>
        </w:tabs>
        <w:rPr>
          <w:noProof/>
        </w:rPr>
      </w:pPr>
      <w:r>
        <w:rPr>
          <w:noProof/>
        </w:rPr>
        <w:t>(四)、油基型密封胶项目招标方式和招标程序</w:t>
      </w:r>
      <w:r>
        <w:rPr>
          <w:noProof/>
        </w:rPr>
        <w:tab/>
      </w:r>
      <w:r>
        <w:rPr>
          <w:noProof/>
        </w:rPr>
        <w:fldChar w:fldCharType="begin"/>
      </w:r>
      <w:r>
        <w:rPr>
          <w:noProof/>
        </w:rPr>
        <w:instrText xml:space="preserve"> PAGEREF _Toc153557769 \h </w:instrText>
      </w:r>
      <w:r>
        <w:rPr>
          <w:noProof/>
        </w:rPr>
        <w:fldChar w:fldCharType="separate"/>
      </w:r>
      <w:r>
        <w:rPr>
          <w:noProof/>
        </w:rPr>
        <w:t>24</w:t>
      </w:r>
      <w:r>
        <w:rPr>
          <w:noProof/>
        </w:rPr>
        <w:fldChar w:fldCharType="end"/>
      </w:r>
    </w:p>
    <w:p w:rsidR="00D1406A" w14:paraId="2AB41A11" w14:textId="5E9A786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_Toc153557770 \h </w:instrText>
      </w:r>
      <w:r>
        <w:rPr>
          <w:noProof/>
        </w:rPr>
        <w:fldChar w:fldCharType="separate"/>
      </w:r>
      <w:r>
        <w:rPr>
          <w:noProof/>
        </w:rPr>
        <w:t>27</w:t>
      </w:r>
      <w:r>
        <w:rPr>
          <w:noProof/>
        </w:rPr>
        <w:fldChar w:fldCharType="end"/>
      </w:r>
    </w:p>
    <w:p w:rsidR="00D1406A" w14:paraId="5A58C163" w14:textId="61F66D1B">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_Toc153557771 \h </w:instrText>
      </w:r>
      <w:r>
        <w:rPr>
          <w:noProof/>
        </w:rPr>
        <w:fldChar w:fldCharType="separate"/>
      </w:r>
      <w:r>
        <w:rPr>
          <w:noProof/>
        </w:rPr>
        <w:t>27</w:t>
      </w:r>
      <w:r>
        <w:rPr>
          <w:noProof/>
        </w:rPr>
        <w:fldChar w:fldCharType="end"/>
      </w:r>
    </w:p>
    <w:p w:rsidR="00D1406A" w14:paraId="19FFCA2F" w14:textId="170ED46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_Toc153557772 \h </w:instrText>
      </w:r>
      <w:r>
        <w:rPr>
          <w:noProof/>
        </w:rPr>
        <w:fldChar w:fldCharType="separate"/>
      </w:r>
      <w:r>
        <w:rPr>
          <w:noProof/>
        </w:rPr>
        <w:t>27</w:t>
      </w:r>
      <w:r>
        <w:rPr>
          <w:noProof/>
        </w:rPr>
        <w:fldChar w:fldCharType="end"/>
      </w:r>
    </w:p>
    <w:p w:rsidR="00D1406A" w14:paraId="04FC310A" w14:textId="791A98C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_Toc153557773 \h </w:instrText>
      </w:r>
      <w:r>
        <w:rPr>
          <w:noProof/>
        </w:rPr>
        <w:fldChar w:fldCharType="separate"/>
      </w:r>
      <w:r>
        <w:rPr>
          <w:noProof/>
        </w:rPr>
        <w:t>28</w:t>
      </w:r>
      <w:r>
        <w:rPr>
          <w:noProof/>
        </w:rPr>
        <w:fldChar w:fldCharType="end"/>
      </w:r>
    </w:p>
    <w:p w:rsidR="00D1406A" w14:paraId="59F1F671" w14:textId="3A910D2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_Toc153557774 \h </w:instrText>
      </w:r>
      <w:r>
        <w:rPr>
          <w:noProof/>
        </w:rPr>
        <w:fldChar w:fldCharType="separate"/>
      </w:r>
      <w:r>
        <w:rPr>
          <w:noProof/>
        </w:rPr>
        <w:t>30</w:t>
      </w:r>
      <w:r>
        <w:rPr>
          <w:noProof/>
        </w:rPr>
        <w:fldChar w:fldCharType="end"/>
      </w:r>
    </w:p>
    <w:p w:rsidR="00D1406A" w14:paraId="32883487" w14:textId="4E6C5134">
      <w:pPr>
        <w:pStyle w:val="TOC2"/>
        <w:tabs>
          <w:tab w:val="right" w:leader="dot" w:pos="8296"/>
        </w:tabs>
        <w:rPr>
          <w:noProof/>
        </w:rPr>
      </w:pPr>
      <w:r>
        <w:rPr>
          <w:noProof/>
        </w:rPr>
        <w:t>(四)、油基型密封胶项目建设对区域经济的影响</w:t>
      </w:r>
      <w:r>
        <w:rPr>
          <w:noProof/>
        </w:rPr>
        <w:tab/>
      </w:r>
      <w:r>
        <w:rPr>
          <w:noProof/>
        </w:rPr>
        <w:fldChar w:fldCharType="begin"/>
      </w:r>
      <w:r>
        <w:rPr>
          <w:noProof/>
        </w:rPr>
        <w:instrText xml:space="preserve"> PAGEREF _Toc153557775 \h </w:instrText>
      </w:r>
      <w:r>
        <w:rPr>
          <w:noProof/>
        </w:rPr>
        <w:fldChar w:fldCharType="separate"/>
      </w:r>
      <w:r>
        <w:rPr>
          <w:noProof/>
        </w:rPr>
        <w:t>32</w:t>
      </w:r>
      <w:r>
        <w:rPr>
          <w:noProof/>
        </w:rPr>
        <w:fldChar w:fldCharType="end"/>
      </w:r>
    </w:p>
    <w:p w:rsidR="00D1406A" w14:paraId="2E53F2F7" w14:textId="499FA14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_Toc153557776 \h </w:instrText>
      </w:r>
      <w:r>
        <w:rPr>
          <w:noProof/>
        </w:rPr>
        <w:fldChar w:fldCharType="separate"/>
      </w:r>
      <w:r>
        <w:rPr>
          <w:noProof/>
        </w:rPr>
        <w:t>33</w:t>
      </w:r>
      <w:r>
        <w:rPr>
          <w:noProof/>
        </w:rPr>
        <w:fldChar w:fldCharType="end"/>
      </w:r>
    </w:p>
    <w:p w:rsidR="00D1406A" w14:paraId="659CB1FD" w14:textId="70FFDCF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_Toc153557777 \h </w:instrText>
      </w:r>
      <w:r>
        <w:rPr>
          <w:noProof/>
        </w:rPr>
        <w:fldChar w:fldCharType="separate"/>
      </w:r>
      <w:r>
        <w:rPr>
          <w:noProof/>
        </w:rPr>
        <w:t>33</w:t>
      </w:r>
      <w:r>
        <w:rPr>
          <w:noProof/>
        </w:rPr>
        <w:fldChar w:fldCharType="end"/>
      </w:r>
    </w:p>
    <w:p w:rsidR="00D1406A" w14:paraId="476522F5" w14:textId="0164B57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_Toc153557778 \h </w:instrText>
      </w:r>
      <w:r>
        <w:rPr>
          <w:noProof/>
        </w:rPr>
        <w:fldChar w:fldCharType="separate"/>
      </w:r>
      <w:r>
        <w:rPr>
          <w:noProof/>
        </w:rPr>
        <w:t>34</w:t>
      </w:r>
      <w:r>
        <w:rPr>
          <w:noProof/>
        </w:rPr>
        <w:fldChar w:fldCharType="end"/>
      </w:r>
    </w:p>
    <w:p w:rsidR="00D1406A" w14:paraId="0DFAE800" w14:textId="31E402A9">
      <w:pPr>
        <w:pStyle w:val="TOC2"/>
        <w:tabs>
          <w:tab w:val="right" w:leader="dot" w:pos="8296"/>
        </w:tabs>
        <w:rPr>
          <w:noProof/>
        </w:rPr>
      </w:pPr>
      <w:r>
        <w:rPr>
          <w:noProof/>
        </w:rPr>
        <w:t>(八)、油基型密封胶项目建设对区域经济的影响</w:t>
      </w:r>
      <w:r>
        <w:rPr>
          <w:noProof/>
        </w:rPr>
        <w:tab/>
      </w:r>
      <w:r>
        <w:rPr>
          <w:noProof/>
        </w:rPr>
        <w:fldChar w:fldCharType="begin"/>
      </w:r>
      <w:r>
        <w:rPr>
          <w:noProof/>
        </w:rPr>
        <w:instrText xml:space="preserve"> PAGEREF _Toc153557779 \h </w:instrText>
      </w:r>
      <w:r>
        <w:rPr>
          <w:noProof/>
        </w:rPr>
        <w:fldChar w:fldCharType="separate"/>
      </w:r>
      <w:r>
        <w:rPr>
          <w:noProof/>
        </w:rPr>
        <w:t>35</w:t>
      </w:r>
      <w:r>
        <w:rPr>
          <w:noProof/>
        </w:rPr>
        <w:fldChar w:fldCharType="end"/>
      </w:r>
    </w:p>
    <w:p w:rsidR="00D1406A" w14:paraId="6DA2F70D" w14:textId="2D0C99B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_Toc153557780 \h </w:instrText>
      </w:r>
      <w:r>
        <w:rPr>
          <w:noProof/>
        </w:rPr>
        <w:fldChar w:fldCharType="separate"/>
      </w:r>
      <w:r>
        <w:rPr>
          <w:noProof/>
        </w:rPr>
        <w:t>36</w:t>
      </w:r>
      <w:r>
        <w:rPr>
          <w:noProof/>
        </w:rPr>
        <w:fldChar w:fldCharType="end"/>
      </w:r>
    </w:p>
    <w:p w:rsidR="00D1406A" w14:paraId="1FECB0A0" w14:textId="4A3362B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_Toc153557781 \h </w:instrText>
      </w:r>
      <w:r>
        <w:rPr>
          <w:noProof/>
        </w:rPr>
        <w:fldChar w:fldCharType="separate"/>
      </w:r>
      <w:r>
        <w:rPr>
          <w:noProof/>
        </w:rPr>
        <w:t>38</w:t>
      </w:r>
      <w:r>
        <w:rPr>
          <w:noProof/>
        </w:rPr>
        <w:fldChar w:fldCharType="end"/>
      </w:r>
    </w:p>
    <w:p w:rsidR="00D1406A" w14:paraId="5640AA30" w14:textId="7882352F">
      <w:pPr>
        <w:pStyle w:val="TOC2"/>
        <w:tabs>
          <w:tab w:val="right" w:leader="dot" w:pos="8296"/>
        </w:tabs>
        <w:rPr>
          <w:noProof/>
        </w:rPr>
      </w:pPr>
      <w:r>
        <w:rPr>
          <w:noProof/>
        </w:rPr>
        <w:t>(一)、油基型密封胶项目估算说明</w:t>
      </w:r>
      <w:r>
        <w:rPr>
          <w:noProof/>
        </w:rPr>
        <w:tab/>
      </w:r>
      <w:r>
        <w:rPr>
          <w:noProof/>
        </w:rPr>
        <w:fldChar w:fldCharType="begin"/>
      </w:r>
      <w:r>
        <w:rPr>
          <w:noProof/>
        </w:rPr>
        <w:instrText xml:space="preserve"> PAGEREF _Toc153557782 \h </w:instrText>
      </w:r>
      <w:r>
        <w:rPr>
          <w:noProof/>
        </w:rPr>
        <w:fldChar w:fldCharType="separate"/>
      </w:r>
      <w:r>
        <w:rPr>
          <w:noProof/>
        </w:rPr>
        <w:t>38</w:t>
      </w:r>
      <w:r>
        <w:rPr>
          <w:noProof/>
        </w:rPr>
        <w:fldChar w:fldCharType="end"/>
      </w:r>
    </w:p>
    <w:p w:rsidR="00D1406A" w14:paraId="09CDD8E5" w14:textId="6B73442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(二)、油基型密封胶项目总投资估算</w:t>
      </w:r>
      <w:r>
        <w:rPr>
          <w:noProof/>
        </w:rPr>
        <w:tab/>
      </w:r>
      <w:r>
        <w:rPr>
          <w:noProof/>
        </w:rPr>
        <w:fldChar w:fldCharType="begin"/>
      </w:r>
      <w:r>
        <w:rPr>
          <w:noProof/>
        </w:rPr>
        <w:instrText xml:space="preserve"> PAGEREF _Toc153557783 \h </w:instrText>
      </w:r>
      <w:r>
        <w:rPr>
          <w:noProof/>
        </w:rPr>
        <w:fldChar w:fldCharType="separate"/>
      </w:r>
      <w:r>
        <w:rPr>
          <w:noProof/>
        </w:rPr>
        <w:t>40</w:t>
      </w:r>
      <w:r>
        <w:rPr>
          <w:noProof/>
        </w:rPr>
        <w:fldChar w:fldCharType="end"/>
      </w:r>
    </w:p>
    <w:p w:rsidR="00D1406A" w14:paraId="39067A6C" w14:textId="34A23D4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_Toc153557784 \h </w:instrText>
      </w:r>
      <w:r>
        <w:rPr>
          <w:noProof/>
        </w:rPr>
        <w:fldChar w:fldCharType="separate"/>
      </w:r>
      <w:r>
        <w:rPr>
          <w:noProof/>
        </w:rPr>
        <w:t>41</w:t>
      </w:r>
      <w:r>
        <w:rPr>
          <w:noProof/>
        </w:rPr>
        <w:fldChar w:fldCharType="end"/>
      </w:r>
    </w:p>
    <w:p w:rsidR="00D1406A" w14:paraId="489341AC" w14:textId="5DBCE9D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_Toc153557785 \h </w:instrText>
      </w:r>
      <w:r>
        <w:rPr>
          <w:noProof/>
        </w:rPr>
        <w:fldChar w:fldCharType="separate"/>
      </w:r>
      <w:r>
        <w:rPr>
          <w:noProof/>
        </w:rPr>
        <w:t>42</w:t>
      </w:r>
      <w:r>
        <w:rPr>
          <w:noProof/>
        </w:rPr>
        <w:fldChar w:fldCharType="end"/>
      </w:r>
    </w:p>
    <w:p w:rsidR="00D1406A" w14:paraId="544B456A" w14:textId="0F9464B6">
      <w:pPr>
        <w:pStyle w:val="TOC2"/>
        <w:tabs>
          <w:tab w:val="right" w:leader="dot" w:pos="8296"/>
        </w:tabs>
        <w:rPr>
          <w:noProof/>
        </w:rPr>
      </w:pPr>
      <w:r>
        <w:rPr>
          <w:noProof/>
        </w:rPr>
        <w:t>(一)、油基型密封胶项目建设期原辅材料供应情况</w:t>
      </w:r>
      <w:r>
        <w:rPr>
          <w:noProof/>
        </w:rPr>
        <w:tab/>
      </w:r>
      <w:r>
        <w:rPr>
          <w:noProof/>
        </w:rPr>
        <w:fldChar w:fldCharType="begin"/>
      </w:r>
      <w:r>
        <w:rPr>
          <w:noProof/>
        </w:rPr>
        <w:instrText xml:space="preserve"> PAGEREF _Toc153557786 \h </w:instrText>
      </w:r>
      <w:r>
        <w:rPr>
          <w:noProof/>
        </w:rPr>
        <w:fldChar w:fldCharType="separate"/>
      </w:r>
      <w:r>
        <w:rPr>
          <w:noProof/>
        </w:rPr>
        <w:t>42</w:t>
      </w:r>
      <w:r>
        <w:rPr>
          <w:noProof/>
        </w:rPr>
        <w:fldChar w:fldCharType="end"/>
      </w:r>
    </w:p>
    <w:p w:rsidR="00D1406A" w14:paraId="66B2DCDB" w14:textId="6C1F1798">
      <w:pPr>
        <w:pStyle w:val="TOC2"/>
        <w:tabs>
          <w:tab w:val="right" w:leader="dot" w:pos="8296"/>
        </w:tabs>
        <w:rPr>
          <w:noProof/>
        </w:rPr>
      </w:pPr>
      <w:r>
        <w:rPr>
          <w:noProof/>
        </w:rPr>
        <w:t>(二)、油基型密封胶项目运营期原辅材料采购及管理</w:t>
      </w:r>
      <w:r>
        <w:rPr>
          <w:noProof/>
        </w:rPr>
        <w:tab/>
      </w:r>
      <w:r>
        <w:rPr>
          <w:noProof/>
        </w:rPr>
        <w:fldChar w:fldCharType="begin"/>
      </w:r>
      <w:r>
        <w:rPr>
          <w:noProof/>
        </w:rPr>
        <w:instrText xml:space="preserve"> PAGEREF _Toc153557787 \h </w:instrText>
      </w:r>
      <w:r>
        <w:rPr>
          <w:noProof/>
        </w:rPr>
        <w:fldChar w:fldCharType="separate"/>
      </w:r>
      <w:r>
        <w:rPr>
          <w:noProof/>
        </w:rPr>
        <w:t>43</w:t>
      </w:r>
      <w:r>
        <w:rPr>
          <w:noProof/>
        </w:rPr>
        <w:fldChar w:fldCharType="end"/>
      </w:r>
    </w:p>
    <w:p w:rsidR="00D1406A" w14:paraId="76CFA63B" w14:textId="07DE6A92">
      <w:pPr>
        <w:pStyle w:val="TOC2"/>
        <w:tabs>
          <w:tab w:val="right" w:leader="dot" w:pos="8296"/>
        </w:tabs>
        <w:rPr>
          <w:noProof/>
        </w:rPr>
      </w:pPr>
      <w:r>
        <w:rPr>
          <w:noProof/>
        </w:rPr>
        <w:t>(三)、油基型密封胶项目工艺技术设计方案</w:t>
      </w:r>
      <w:r>
        <w:rPr>
          <w:noProof/>
        </w:rPr>
        <w:tab/>
      </w:r>
      <w:r>
        <w:rPr>
          <w:noProof/>
        </w:rPr>
        <w:fldChar w:fldCharType="begin"/>
      </w:r>
      <w:r>
        <w:rPr>
          <w:noProof/>
        </w:rPr>
        <w:instrText xml:space="preserve"> PAGEREF _Toc153557788 \h </w:instrText>
      </w:r>
      <w:r>
        <w:rPr>
          <w:noProof/>
        </w:rPr>
        <w:fldChar w:fldCharType="separate"/>
      </w:r>
      <w:r>
        <w:rPr>
          <w:noProof/>
        </w:rPr>
        <w:t>44</w:t>
      </w:r>
      <w:r>
        <w:rPr>
          <w:noProof/>
        </w:rPr>
        <w:fldChar w:fldCharType="end"/>
      </w:r>
    </w:p>
    <w:p w:rsidR="00D1406A" w14:paraId="17291C1F" w14:textId="50AF1F8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_Toc153557789 \h </w:instrText>
      </w:r>
      <w:r>
        <w:rPr>
          <w:noProof/>
        </w:rPr>
        <w:fldChar w:fldCharType="separate"/>
      </w:r>
      <w:r>
        <w:rPr>
          <w:noProof/>
        </w:rPr>
        <w:t>45</w:t>
      </w:r>
      <w:r>
        <w:rPr>
          <w:noProof/>
        </w:rPr>
        <w:fldChar w:fldCharType="end"/>
      </w:r>
    </w:p>
    <w:p w:rsidR="00D1406A" w14:paraId="1F28A050" w14:textId="7A31D698">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_Toc153557790 \h </w:instrText>
      </w:r>
      <w:r>
        <w:rPr>
          <w:noProof/>
        </w:rPr>
        <w:fldChar w:fldCharType="separate"/>
      </w:r>
      <w:r>
        <w:rPr>
          <w:noProof/>
        </w:rPr>
        <w:t>46</w:t>
      </w:r>
      <w:r>
        <w:rPr>
          <w:noProof/>
        </w:rPr>
        <w:fldChar w:fldCharType="end"/>
      </w:r>
    </w:p>
    <w:p w:rsidR="00D1406A" w14:paraId="749AE8BD" w14:textId="46473AD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_Toc153557791 \h </w:instrText>
      </w:r>
      <w:r>
        <w:rPr>
          <w:noProof/>
        </w:rPr>
        <w:fldChar w:fldCharType="separate"/>
      </w:r>
      <w:r>
        <w:rPr>
          <w:noProof/>
        </w:rPr>
        <w:t>46</w:t>
      </w:r>
      <w:r>
        <w:rPr>
          <w:noProof/>
        </w:rPr>
        <w:fldChar w:fldCharType="end"/>
      </w:r>
    </w:p>
    <w:p w:rsidR="00D1406A" w14:paraId="75DF8608" w14:textId="50437F4C">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_Toc153557792 \h </w:instrText>
      </w:r>
      <w:r>
        <w:rPr>
          <w:noProof/>
        </w:rPr>
        <w:fldChar w:fldCharType="separate"/>
      </w:r>
      <w:r>
        <w:rPr>
          <w:noProof/>
        </w:rPr>
        <w:t>47</w:t>
      </w:r>
      <w:r>
        <w:rPr>
          <w:noProof/>
        </w:rPr>
        <w:fldChar w:fldCharType="end"/>
      </w:r>
    </w:p>
    <w:p w:rsidR="00D1406A" w14:paraId="1B25C5FD" w14:textId="3D80CD8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_Toc153557793 \h </w:instrText>
      </w:r>
      <w:r>
        <w:rPr>
          <w:noProof/>
        </w:rPr>
        <w:fldChar w:fldCharType="separate"/>
      </w:r>
      <w:r>
        <w:rPr>
          <w:noProof/>
        </w:rPr>
        <w:t>48</w:t>
      </w:r>
      <w:r>
        <w:rPr>
          <w:noProof/>
        </w:rPr>
        <w:fldChar w:fldCharType="end"/>
      </w:r>
    </w:p>
    <w:p w:rsidR="00D1406A" w14:paraId="13292FBD" w14:textId="6A8ECD1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_Toc153557794 \h </w:instrText>
      </w:r>
      <w:r>
        <w:rPr>
          <w:noProof/>
        </w:rPr>
        <w:fldChar w:fldCharType="separate"/>
      </w:r>
      <w:r>
        <w:rPr>
          <w:noProof/>
        </w:rPr>
        <w:t>51</w:t>
      </w:r>
      <w:r>
        <w:rPr>
          <w:noProof/>
        </w:rPr>
        <w:fldChar w:fldCharType="end"/>
      </w:r>
    </w:p>
    <w:p w:rsidR="00D1406A" w14:paraId="2E191B4F" w14:textId="629844E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_Toc153557795 \h </w:instrText>
      </w:r>
      <w:r>
        <w:rPr>
          <w:noProof/>
        </w:rPr>
        <w:fldChar w:fldCharType="separate"/>
      </w:r>
      <w:r>
        <w:rPr>
          <w:noProof/>
        </w:rPr>
        <w:t>51</w:t>
      </w:r>
      <w:r>
        <w:rPr>
          <w:noProof/>
        </w:rPr>
        <w:fldChar w:fldCharType="end"/>
      </w:r>
    </w:p>
    <w:p w:rsidR="00D1406A" w14:paraId="143981A4" w14:textId="3488716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_Toc153557796 \h </w:instrText>
      </w:r>
      <w:r>
        <w:rPr>
          <w:noProof/>
        </w:rPr>
        <w:fldChar w:fldCharType="separate"/>
      </w:r>
      <w:r>
        <w:rPr>
          <w:noProof/>
        </w:rPr>
        <w:t>51</w:t>
      </w:r>
      <w:r>
        <w:rPr>
          <w:noProof/>
        </w:rPr>
        <w:fldChar w:fldCharType="end"/>
      </w:r>
    </w:p>
    <w:p w:rsidR="00D1406A" w14:paraId="7D2F1F2E" w14:textId="0BAA081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_Toc153557797 \h </w:instrText>
      </w:r>
      <w:r>
        <w:rPr>
          <w:noProof/>
        </w:rPr>
        <w:fldChar w:fldCharType="separate"/>
      </w:r>
      <w:r>
        <w:rPr>
          <w:noProof/>
        </w:rPr>
        <w:t>53</w:t>
      </w:r>
      <w:r>
        <w:rPr>
          <w:noProof/>
        </w:rPr>
        <w:fldChar w:fldCharType="end"/>
      </w:r>
    </w:p>
    <w:p w:rsidR="00D1406A" w:rsidP="00D1406A" w14:paraId="7D69BD55" w14:textId="13CC272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1406A" w:rsidP="00D1406A" w14:paraId="499BDD59" w14:textId="2E1F2F63">
      <w:pPr>
        <w:pStyle w:val="Heading1"/>
        <w:jc w:val="center"/>
        <w:rPr>
          <w:rFonts w:hint="eastAsia"/>
        </w:rPr>
      </w:pPr>
      <w:bookmarkStart w:id="0" w:name="_Toc153557741"/>
      <w:r w:rsidRPr="00D1406A">
        <w:rPr>
          <w:rFonts w:hint="eastAsia"/>
        </w:rPr>
        <w:t>序言</w:t>
      </w:r>
      <w:bookmarkEnd w:id="0"/>
    </w:p>
    <w:p w:rsidR="00D1406A" w:rsidP="00D1406A" w14:paraId="03CFAFFC" w14:textId="5DE8B2FF">
      <w:pPr>
        <w:ind w:firstLine="560" w:firstLineChars="200"/>
        <w:rPr>
          <w:rFonts w:ascii="仿宋" w:eastAsia="仿宋" w:hint="eastAsia"/>
          <w:sz w:val="28"/>
        </w:rPr>
      </w:pPr>
      <w:r w:rsidRPr="00D1406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1406A" w:rsidP="00D1406A" w14:paraId="4327C5CA" w14:textId="73407E26">
      <w:pPr>
        <w:pStyle w:val="Heading1"/>
        <w:rPr>
          <w:rFonts w:hint="eastAsia"/>
        </w:rPr>
      </w:pPr>
      <w:bookmarkStart w:id="1" w:name="_Toc153557742"/>
      <w:r w:rsidRPr="00D1406A">
        <w:rPr>
          <w:rFonts w:hint="eastAsia"/>
        </w:rPr>
        <w:t>一、产品规划</w:t>
      </w:r>
      <w:bookmarkEnd w:id="1"/>
    </w:p>
    <w:p w:rsidR="00D1406A" w:rsidP="00D1406A" w14:paraId="0C347E9B" w14:textId="235586B2">
      <w:pPr>
        <w:pStyle w:val="Heading2"/>
      </w:pPr>
      <w:bookmarkStart w:id="2" w:name="_Toc153557743"/>
      <w:r w:rsidRPr="00D1406A">
        <w:t>(一)、产品规划</w:t>
      </w:r>
      <w:bookmarkEnd w:id="2"/>
    </w:p>
    <w:p w:rsidR="00D1406A" w:rsidRPr="00D1406A" w:rsidP="00D1406A" w14:paraId="2F345DFE" w14:textId="77777777">
      <w:pPr>
        <w:ind w:firstLine="560" w:firstLineChars="200"/>
        <w:rPr>
          <w:rFonts w:ascii="仿宋" w:eastAsia="仿宋" w:hAnsi="仿宋"/>
          <w:sz w:val="28"/>
        </w:rPr>
      </w:pPr>
      <w:r w:rsidRPr="00D1406A">
        <w:rPr>
          <w:rFonts w:ascii="仿宋" w:eastAsia="仿宋" w:hAnsi="仿宋"/>
          <w:sz w:val="28"/>
        </w:rPr>
        <w:t>(一)产品规划方案</w:t>
      </w:r>
    </w:p>
    <w:p w:rsidR="00D1406A" w:rsidRPr="00D1406A" w:rsidP="00D1406A" w14:paraId="527F4D4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在制定油基型密封胶项目产品方案时，我们充分考虑了国家及地方产业发展政策、市场需求、资源供应、企业资金筹措能力、生产工艺技术水平、油基型密封胶项目经济效益及投资风险等多方面因素。此油基型密封胶项目的主要产品为油基型密封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油基型密封胶产品价格，我们确定了年产量为</w:t>
      </w:r>
      <w:r w:rsidRPr="00D1406A">
        <w:rPr>
          <w:rFonts w:ascii="仿宋" w:eastAsia="仿宋" w:hAnsi="仿宋"/>
          <w:sz w:val="28"/>
        </w:rPr>
        <w:t>XXX，预计年产值达到XXXX万元。</w:t>
      </w:r>
    </w:p>
    <w:p w:rsidR="00D1406A" w:rsidRPr="00D1406A" w:rsidP="00D1406A" w14:paraId="31399592" w14:textId="77777777">
      <w:pPr>
        <w:ind w:firstLine="560" w:firstLineChars="200"/>
        <w:rPr>
          <w:rFonts w:ascii="仿宋" w:eastAsia="仿宋" w:hAnsi="仿宋"/>
          <w:sz w:val="28"/>
        </w:rPr>
      </w:pPr>
      <w:r w:rsidRPr="00D1406A">
        <w:rPr>
          <w:rFonts w:ascii="仿宋" w:eastAsia="仿宋" w:hAnsi="仿宋"/>
          <w:sz w:val="28"/>
        </w:rPr>
        <w:t>(二)营销策略</w:t>
      </w:r>
    </w:p>
    <w:p w:rsidR="00D1406A" w:rsidP="00D1406A" w14:paraId="231D1F60" w14:textId="7A7507C6">
      <w:pPr>
        <w:ind w:firstLine="560" w:firstLineChars="200"/>
        <w:rPr>
          <w:rFonts w:ascii="仿宋" w:eastAsia="仿宋" w:hAnsi="仿宋" w:hint="eastAsia"/>
          <w:sz w:val="28"/>
        </w:rPr>
      </w:pPr>
      <w:r w:rsidRPr="00D1406A">
        <w:rPr>
          <w:rFonts w:ascii="仿宋" w:eastAsia="仿宋" w:hAnsi="仿宋" w:hint="eastAsia"/>
          <w:sz w:val="28"/>
        </w:rPr>
        <w:t>油基型密封胶项目产品的市场需求是油基型密封胶项目存在和发展的关键，市场需要量是根据分析油基型密封胶项目产品市场容量、产品产量及其技术发展来进行预测的。目前，我国各行各业对油基型密封胶项目产品的需求量大，由于此类产品具有市场需求多样化、升级换代快的特点，因此油基型密封胶项目产品的生产量难以满足市场的要求，每年需要大量从外部调入或从国外进口。商品市场需求高于产品制造发展速度，因此，油基型密封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油基型密封胶项目的市场范围并吸引更多的消费者。</w:t>
      </w:r>
    </w:p>
    <w:p w:rsidR="00D1406A" w:rsidP="00D1406A" w14:paraId="76B81E67" w14:textId="32C85099">
      <w:pPr>
        <w:pStyle w:val="Heading2"/>
      </w:pPr>
      <w:bookmarkStart w:id="3" w:name="_Toc153557744"/>
      <w:r w:rsidRPr="00D1406A">
        <w:t>(二)、建设规模</w:t>
      </w:r>
      <w:bookmarkEnd w:id="3"/>
    </w:p>
    <w:p w:rsidR="00D1406A" w:rsidRPr="00D1406A" w:rsidP="00D1406A" w14:paraId="5F9ADFED" w14:textId="77777777">
      <w:pPr>
        <w:ind w:firstLine="560" w:firstLineChars="200"/>
        <w:rPr>
          <w:rFonts w:ascii="仿宋" w:eastAsia="仿宋" w:hAnsi="仿宋"/>
          <w:sz w:val="28"/>
        </w:rPr>
      </w:pPr>
      <w:r w:rsidRPr="00D1406A">
        <w:rPr>
          <w:rFonts w:ascii="仿宋" w:eastAsia="仿宋" w:hAnsi="仿宋"/>
          <w:sz w:val="28"/>
        </w:rPr>
        <w:t>(一) 用地规模</w:t>
      </w:r>
    </w:p>
    <w:p w:rsidR="00D1406A" w:rsidRPr="00D1406A" w:rsidP="00D1406A" w14:paraId="2DA0549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406A">
        <w:rPr>
          <w:rFonts w:ascii="仿宋" w:eastAsia="仿宋" w:hAnsi="仿宋" w:hint="eastAsia"/>
          <w:sz w:val="28"/>
        </w:rPr>
        <w:t>根据最新的政策要求，该油基型密封胶项目总征地面积为</w:t>
      </w:r>
    </w:p>
    <w:p w:rsidR="00D1406A" w:rsidRPr="00D1406A" w:rsidP="00D1406A" w14:textId="77777777">
      <w:pPr>
        <w:ind w:firstLine="560" w:firstLineChars="200"/>
        <w:rPr>
          <w:rFonts w:ascii="仿宋" w:eastAsia="仿宋" w:hAnsi="仿宋"/>
          <w:sz w:val="28"/>
        </w:rPr>
      </w:pPr>
      <w:r w:rsidRPr="00D1406A">
        <w:rPr>
          <w:rFonts w:ascii="仿宋" w:eastAsia="仿宋" w:hAnsi="仿宋"/>
          <w:sz w:val="28"/>
        </w:rPr>
        <w:t>XX平方米，相当于约XX亩。其中，净用地面积为XX平方米，符合生态保护红线范围，也即约XX亩。油基型密封胶项目规划的总建筑面积为XX平方米，其中包括规划建设主体工程占XX平方米，计容建筑面积为XX平方米。预计建筑工程的投资金额为XX万元。</w:t>
      </w:r>
    </w:p>
    <w:p w:rsidR="00D1406A" w:rsidRPr="00D1406A" w:rsidP="00D1406A" w14:paraId="28C203E7" w14:textId="77777777">
      <w:pPr>
        <w:ind w:firstLine="560" w:firstLineChars="200"/>
        <w:rPr>
          <w:rFonts w:ascii="仿宋" w:eastAsia="仿宋" w:hAnsi="仿宋"/>
          <w:sz w:val="28"/>
        </w:rPr>
      </w:pPr>
      <w:r w:rsidRPr="00D1406A">
        <w:rPr>
          <w:rFonts w:ascii="仿宋" w:eastAsia="仿宋" w:hAnsi="仿宋"/>
          <w:sz w:val="28"/>
        </w:rPr>
        <w:t>(二) 设备购置</w:t>
      </w:r>
    </w:p>
    <w:p w:rsidR="00D1406A" w:rsidRPr="00D1406A" w:rsidP="00D1406A" w14:paraId="6A68FC11" w14:textId="77777777">
      <w:pPr>
        <w:ind w:firstLine="560" w:firstLineChars="200"/>
        <w:rPr>
          <w:rFonts w:ascii="仿宋" w:eastAsia="仿宋" w:hAnsi="仿宋"/>
          <w:sz w:val="28"/>
        </w:rPr>
      </w:pPr>
      <w:r w:rsidRPr="00D1406A">
        <w:rPr>
          <w:rFonts w:ascii="仿宋" w:eastAsia="仿宋" w:hAnsi="仿宋" w:hint="eastAsia"/>
          <w:sz w:val="28"/>
        </w:rPr>
        <w:t>油基型密封胶项目计划购置共计</w:t>
      </w:r>
      <w:r w:rsidRPr="00D1406A">
        <w:rPr>
          <w:rFonts w:ascii="仿宋" w:eastAsia="仿宋" w:hAnsi="仿宋"/>
          <w:sz w:val="28"/>
        </w:rPr>
        <w:t>XX台（套）设备。设备购置费用预计为XX万元。我们将根据相关政策和法规要求，选择符合要求的设备种类，并确保设备的安全、环保和节能性能，以满足油基型密封胶项目</w:t>
      </w:r>
      <w:r w:rsidRPr="00D1406A">
        <w:rPr>
          <w:rFonts w:ascii="仿宋" w:eastAsia="仿宋" w:hAnsi="仿宋" w:hint="eastAsia"/>
          <w:sz w:val="28"/>
        </w:rPr>
        <w:t>的生产需求。</w:t>
      </w:r>
    </w:p>
    <w:p w:rsidR="00D1406A" w:rsidRPr="00D1406A" w:rsidP="00D1406A" w14:paraId="4F59A60D" w14:textId="77777777">
      <w:pPr>
        <w:ind w:firstLine="560" w:firstLineChars="200"/>
        <w:rPr>
          <w:rFonts w:ascii="仿宋" w:eastAsia="仿宋" w:hAnsi="仿宋"/>
          <w:sz w:val="28"/>
        </w:rPr>
      </w:pPr>
      <w:r w:rsidRPr="00D1406A">
        <w:rPr>
          <w:rFonts w:ascii="仿宋" w:eastAsia="仿宋" w:hAnsi="仿宋"/>
          <w:sz w:val="28"/>
        </w:rPr>
        <w:t>(三) 产能规模</w:t>
      </w:r>
    </w:p>
    <w:p w:rsidR="00D1406A" w:rsidP="00D1406A" w14:paraId="49C8C61D" w14:textId="5D65BA47">
      <w:pPr>
        <w:ind w:firstLine="560" w:firstLineChars="200"/>
        <w:rPr>
          <w:rFonts w:ascii="仿宋" w:eastAsia="仿宋" w:hAnsi="仿宋"/>
          <w:sz w:val="28"/>
        </w:rPr>
      </w:pPr>
      <w:r w:rsidRPr="00D1406A">
        <w:rPr>
          <w:rFonts w:ascii="仿宋" w:eastAsia="仿宋" w:hAnsi="仿宋" w:hint="eastAsia"/>
          <w:sz w:val="28"/>
        </w:rPr>
        <w:t>该油基型密封胶项目的总投资额预计为</w:t>
      </w:r>
      <w:r w:rsidRPr="00D1406A">
        <w:rPr>
          <w:rFonts w:ascii="仿宋" w:eastAsia="仿宋" w:hAnsi="仿宋"/>
          <w:sz w:val="28"/>
        </w:rPr>
        <w:t>XX万元。根据经济预测和市场需求，预计年实现营业收入为XX万元。我们将合理安排资金的使用，确保油基型密封胶项目的正常运营和发展。同时，我们将采取有效的经营管理措施，提高生产效率和产品质量，以实现预期的经济效益目标。</w:t>
      </w:r>
    </w:p>
    <w:p w:rsidR="00D1406A" w:rsidP="00D1406A" w14:paraId="22A814BB" w14:textId="3DE58DA2">
      <w:pPr>
        <w:pStyle w:val="Heading1"/>
        <w:rPr>
          <w:rFonts w:hint="eastAsia"/>
        </w:rPr>
      </w:pPr>
      <w:bookmarkStart w:id="4" w:name="_Toc153557745"/>
      <w:r w:rsidRPr="00D1406A">
        <w:rPr>
          <w:rFonts w:hint="eastAsia"/>
        </w:rPr>
        <w:t>二、土建工程说明</w:t>
      </w:r>
      <w:bookmarkEnd w:id="4"/>
    </w:p>
    <w:p w:rsidR="00D1406A" w:rsidP="00D1406A" w14:paraId="2A77678E" w14:textId="5BB32B9E">
      <w:pPr>
        <w:pStyle w:val="Heading2"/>
      </w:pPr>
      <w:bookmarkStart w:id="5" w:name="_Toc153557746"/>
      <w:r w:rsidRPr="00D1406A">
        <w:t>(一)、建筑工程设计原则</w:t>
      </w:r>
      <w:bookmarkEnd w:id="5"/>
    </w:p>
    <w:p w:rsidR="00D1406A" w:rsidRPr="00D1406A" w:rsidP="00D1406A" w14:paraId="614E771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406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油基型密封胶项目建设地规划要求的前提下，我们着重体现油基型密封胶项目承办单位的企业精神，为工人和来访者创造一个优雅舒适的生产经营环境。</w:t>
      </w:r>
    </w:p>
    <w:p w:rsidR="00D1406A" w:rsidP="00D1406A" w14:paraId="039D3993" w14:textId="0F729558">
      <w:pPr>
        <w:ind w:firstLine="560" w:firstLineChars="200"/>
        <w:rPr>
          <w:rFonts w:ascii="仿宋" w:eastAsia="仿宋" w:hAnsi="仿宋" w:hint="eastAsia"/>
          <w:sz w:val="28"/>
        </w:rPr>
      </w:pPr>
      <w:r w:rsidRPr="00D1406A">
        <w:rPr>
          <w:rFonts w:ascii="仿宋" w:eastAsia="仿宋" w:hAnsi="仿宋" w:hint="eastAsia"/>
          <w:sz w:val="28"/>
        </w:rPr>
        <w:t>在建筑物平面设计方面，我们以满足生产工艺要求为前提。为确</w:t>
      </w:r>
      <w:r w:rsidRPr="00D1406A">
        <w:rPr>
          <w:rFonts w:ascii="仿宋" w:eastAsia="仿宋" w:hAnsi="仿宋" w:hint="eastAsia"/>
          <w:sz w:val="28"/>
        </w:rPr>
        <w:t>保生产流程布置合理，我们尽量做到人货分流，功能分区明确。此外，我们的设计符合《建筑设计防火规范》的要求，以确保生产过程中的安全与稳定。</w:t>
      </w:r>
    </w:p>
    <w:p w:rsidR="00D1406A" w:rsidP="00D1406A" w14:paraId="39D7FC0E" w14:textId="07F7E0A2">
      <w:pPr>
        <w:pStyle w:val="Heading2"/>
      </w:pPr>
      <w:bookmarkStart w:id="6" w:name="_Toc153557747"/>
      <w:r w:rsidRPr="00D1406A">
        <w:t>(二)、油基型密封胶项目工程建设标准规范</w:t>
      </w:r>
      <w:bookmarkEnd w:id="6"/>
    </w:p>
    <w:p w:rsidR="00D1406A" w:rsidRPr="00D1406A" w:rsidP="00D1406A" w14:paraId="585A8505" w14:textId="77777777">
      <w:pPr>
        <w:ind w:firstLine="560" w:firstLineChars="200"/>
        <w:rPr>
          <w:rFonts w:ascii="仿宋" w:eastAsia="仿宋" w:hAnsi="仿宋"/>
          <w:sz w:val="28"/>
        </w:rPr>
      </w:pPr>
      <w:r w:rsidRPr="00D1406A">
        <w:rPr>
          <w:rFonts w:ascii="仿宋" w:eastAsia="仿宋" w:hAnsi="仿宋"/>
          <w:sz w:val="28"/>
        </w:rPr>
        <w:t>1、 《现代建筑无障碍设计规范》</w:t>
      </w:r>
    </w:p>
    <w:p w:rsidR="00D1406A" w:rsidRPr="00D1406A" w:rsidP="00D1406A" w14:paraId="43A336C3" w14:textId="77777777">
      <w:pPr>
        <w:ind w:firstLine="560" w:firstLineChars="200"/>
        <w:rPr>
          <w:rFonts w:ascii="仿宋" w:eastAsia="仿宋" w:hAnsi="仿宋"/>
          <w:sz w:val="28"/>
        </w:rPr>
      </w:pPr>
      <w:r w:rsidRPr="00D1406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1406A" w:rsidRPr="00D1406A" w:rsidP="00D1406A" w14:paraId="1DAE62E9" w14:textId="77777777">
      <w:pPr>
        <w:ind w:firstLine="560" w:firstLineChars="200"/>
        <w:rPr>
          <w:rFonts w:ascii="仿宋" w:eastAsia="仿宋" w:hAnsi="仿宋"/>
          <w:sz w:val="28"/>
        </w:rPr>
      </w:pPr>
      <w:r w:rsidRPr="00D1406A">
        <w:rPr>
          <w:rFonts w:ascii="仿宋" w:eastAsia="仿宋" w:hAnsi="仿宋"/>
          <w:sz w:val="28"/>
        </w:rPr>
        <w:t>2、 《民用建筑供暖通风与空气调节设计规范》</w:t>
      </w:r>
    </w:p>
    <w:p w:rsidR="00D1406A" w:rsidRPr="00D1406A" w:rsidP="00D1406A" w14:paraId="7F077F0A" w14:textId="77777777">
      <w:pPr>
        <w:ind w:firstLine="560" w:firstLineChars="200"/>
        <w:rPr>
          <w:rFonts w:ascii="仿宋" w:eastAsia="仿宋" w:hAnsi="仿宋"/>
          <w:sz w:val="28"/>
        </w:rPr>
      </w:pPr>
      <w:r w:rsidRPr="00D1406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1406A" w:rsidRPr="00D1406A" w:rsidP="00D1406A" w14:paraId="1CD3FEC9" w14:textId="77777777">
      <w:pPr>
        <w:ind w:firstLine="560" w:firstLineChars="200"/>
        <w:rPr>
          <w:rFonts w:ascii="仿宋" w:eastAsia="仿宋" w:hAnsi="仿宋"/>
          <w:sz w:val="28"/>
        </w:rPr>
      </w:pPr>
      <w:r w:rsidRPr="00D1406A">
        <w:rPr>
          <w:rFonts w:ascii="仿宋" w:eastAsia="仿宋" w:hAnsi="仿宋"/>
          <w:sz w:val="28"/>
        </w:rPr>
        <w:t>3、 《民用建筑设计通则》</w:t>
      </w:r>
    </w:p>
    <w:p w:rsidR="00D1406A" w:rsidRPr="00D1406A" w:rsidP="00D1406A" w14:paraId="75AB1793" w14:textId="77777777">
      <w:pPr>
        <w:ind w:firstLine="560" w:firstLineChars="200"/>
        <w:rPr>
          <w:rFonts w:ascii="仿宋" w:eastAsia="仿宋" w:hAnsi="仿宋"/>
          <w:sz w:val="28"/>
        </w:rPr>
      </w:pPr>
      <w:r w:rsidRPr="00D1406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1406A" w:rsidRPr="00D1406A" w:rsidP="00D1406A" w14:paraId="037765D2" w14:textId="77777777">
      <w:pPr>
        <w:ind w:firstLine="560" w:firstLineChars="200"/>
        <w:rPr>
          <w:rFonts w:ascii="仿宋" w:eastAsia="仿宋" w:hAnsi="仿宋"/>
          <w:sz w:val="28"/>
        </w:rPr>
      </w:pPr>
      <w:r w:rsidRPr="00D1406A">
        <w:rPr>
          <w:rFonts w:ascii="仿宋" w:eastAsia="仿宋" w:hAnsi="仿宋"/>
          <w:sz w:val="28"/>
        </w:rPr>
        <w:t>4、 《屋面工程技术规范》</w:t>
      </w:r>
    </w:p>
    <w:p w:rsidR="00D1406A" w:rsidRPr="00D1406A" w:rsidP="00D1406A" w14:paraId="0DCFAF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该规范规定了屋面工程的设计、施工等方面的技术要求，以确保屋面工程的施工质量和使用寿命。它涉及到屋面材料的选择、屋面排</w:t>
      </w:r>
      <w:r w:rsidRPr="00D1406A">
        <w:rPr>
          <w:rFonts w:ascii="仿宋" w:eastAsia="仿宋" w:hAnsi="仿宋" w:hint="eastAsia"/>
          <w:sz w:val="28"/>
        </w:rPr>
        <w:t>水的规划、保温隔热层的设置等方面，同时还有相关的防水和防风要求。</w:t>
      </w:r>
    </w:p>
    <w:p w:rsidR="00D1406A" w:rsidRPr="00D1406A" w:rsidP="00D1406A" w14:paraId="7906395A" w14:textId="77777777">
      <w:pPr>
        <w:ind w:firstLine="560" w:firstLineChars="200"/>
        <w:rPr>
          <w:rFonts w:ascii="仿宋" w:eastAsia="仿宋" w:hAnsi="仿宋"/>
          <w:sz w:val="28"/>
        </w:rPr>
      </w:pPr>
      <w:r w:rsidRPr="00D1406A">
        <w:rPr>
          <w:rFonts w:ascii="仿宋" w:eastAsia="仿宋" w:hAnsi="仿宋"/>
          <w:sz w:val="28"/>
        </w:rPr>
        <w:t>5、 《建筑工程抗震设防分类标准》</w:t>
      </w:r>
    </w:p>
    <w:p w:rsidR="00D1406A" w:rsidRPr="00D1406A" w:rsidP="00D1406A" w14:paraId="48B63206" w14:textId="77777777">
      <w:pPr>
        <w:ind w:firstLine="560" w:firstLineChars="200"/>
        <w:rPr>
          <w:rFonts w:ascii="仿宋" w:eastAsia="仿宋" w:hAnsi="仿宋"/>
          <w:sz w:val="28"/>
        </w:rPr>
      </w:pPr>
      <w:r w:rsidRPr="00D1406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D1406A" w:rsidRPr="00D1406A" w:rsidP="00D1406A" w14:paraId="61F0CE92" w14:textId="77777777">
      <w:pPr>
        <w:ind w:firstLine="560" w:firstLineChars="200"/>
        <w:rPr>
          <w:rFonts w:ascii="仿宋" w:eastAsia="仿宋" w:hAnsi="仿宋"/>
          <w:sz w:val="28"/>
        </w:rPr>
      </w:pPr>
      <w:r w:rsidRPr="00D1406A">
        <w:rPr>
          <w:rFonts w:ascii="仿宋" w:eastAsia="仿宋" w:hAnsi="仿宋"/>
          <w:sz w:val="28"/>
        </w:rPr>
        <w:t>6、 《地下工程防水技术规范》</w:t>
      </w:r>
    </w:p>
    <w:p w:rsidR="00D1406A" w:rsidRPr="00D1406A" w:rsidP="00D1406A" w14:paraId="4F3457F3" w14:textId="77777777">
      <w:pPr>
        <w:ind w:firstLine="560" w:firstLineChars="200"/>
        <w:rPr>
          <w:rFonts w:ascii="仿宋" w:eastAsia="仿宋" w:hAnsi="仿宋"/>
          <w:sz w:val="28"/>
        </w:rPr>
      </w:pPr>
      <w:r w:rsidRPr="00D1406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1406A" w:rsidRPr="00D1406A" w:rsidP="00D1406A" w14:paraId="0CC94C63" w14:textId="77777777">
      <w:pPr>
        <w:ind w:firstLine="560" w:firstLineChars="200"/>
        <w:rPr>
          <w:rFonts w:ascii="仿宋" w:eastAsia="仿宋" w:hAnsi="仿宋"/>
          <w:sz w:val="28"/>
        </w:rPr>
      </w:pPr>
      <w:r w:rsidRPr="00D1406A">
        <w:rPr>
          <w:rFonts w:ascii="仿宋" w:eastAsia="仿宋" w:hAnsi="仿宋"/>
          <w:sz w:val="28"/>
        </w:rPr>
        <w:t>7、 《自动喷水灭火系统设计规范》</w:t>
      </w:r>
    </w:p>
    <w:p w:rsidR="00D1406A" w:rsidRPr="00D1406A" w:rsidP="00D1406A" w14:paraId="466C70FF" w14:textId="77777777">
      <w:pPr>
        <w:ind w:firstLine="560" w:firstLineChars="200"/>
        <w:rPr>
          <w:rFonts w:ascii="仿宋" w:eastAsia="仿宋" w:hAnsi="仿宋"/>
          <w:sz w:val="28"/>
        </w:rPr>
      </w:pPr>
      <w:r w:rsidRPr="00D1406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1406A" w:rsidRPr="00D1406A" w:rsidP="00D1406A" w14:paraId="7A44A0F9" w14:textId="77777777">
      <w:pPr>
        <w:ind w:firstLine="560" w:firstLineChars="200"/>
        <w:rPr>
          <w:rFonts w:ascii="仿宋" w:eastAsia="仿宋" w:hAnsi="仿宋"/>
          <w:sz w:val="28"/>
        </w:rPr>
      </w:pPr>
      <w:r w:rsidRPr="00D1406A">
        <w:rPr>
          <w:rFonts w:ascii="仿宋" w:eastAsia="仿宋" w:hAnsi="仿宋"/>
          <w:sz w:val="28"/>
        </w:rPr>
        <w:t>8、 《建筑结构可靠度设计统一标准》</w:t>
      </w:r>
    </w:p>
    <w:p w:rsidR="00D1406A" w:rsidRPr="00D1406A" w:rsidP="00D1406A" w14:paraId="2B9EFA3F" w14:textId="77777777">
      <w:pPr>
        <w:ind w:firstLine="560" w:firstLineChars="200"/>
        <w:rPr>
          <w:rFonts w:ascii="仿宋" w:eastAsia="仿宋" w:hAnsi="仿宋"/>
          <w:sz w:val="28"/>
        </w:rPr>
      </w:pPr>
      <w:r w:rsidRPr="00D1406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1406A" w:rsidRPr="00D1406A" w:rsidP="00D1406A" w14:paraId="62FB7BC3" w14:textId="77777777">
      <w:pPr>
        <w:ind w:firstLine="560" w:firstLineChars="200"/>
        <w:rPr>
          <w:rFonts w:ascii="仿宋" w:eastAsia="仿宋" w:hAnsi="仿宋"/>
          <w:sz w:val="28"/>
        </w:rPr>
      </w:pPr>
      <w:r w:rsidRPr="00D1406A">
        <w:rPr>
          <w:rFonts w:ascii="仿宋" w:eastAsia="仿宋" w:hAnsi="仿宋"/>
          <w:sz w:val="28"/>
        </w:rPr>
        <w:t>9、 《汽车库、修车库、停车库设计防火规范》</w:t>
      </w:r>
    </w:p>
    <w:p w:rsidR="00D1406A" w:rsidRPr="00D1406A" w:rsidP="00D1406A" w14:paraId="4B570D7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该规范规定了汽车库、修车库、停车库等场所在设计防火方面的要求，以确保这些场所的消防安全。它涉及到防火分区、疏散通道、</w:t>
      </w:r>
      <w:r w:rsidRPr="00D1406A">
        <w:rPr>
          <w:rFonts w:ascii="仿宋" w:eastAsia="仿宋" w:hAnsi="仿宋" w:hint="eastAsia"/>
          <w:sz w:val="28"/>
        </w:rPr>
        <w:t>消防设施等方面的设计，同时还有相关的可燃液体和可燃气体储存和使用要求。</w:t>
      </w:r>
    </w:p>
    <w:p w:rsidR="00D1406A" w:rsidRPr="00D1406A" w:rsidP="00D1406A" w14:paraId="2468D1F6" w14:textId="77777777">
      <w:pPr>
        <w:ind w:firstLine="560" w:firstLineChars="200"/>
        <w:rPr>
          <w:rFonts w:ascii="仿宋" w:eastAsia="仿宋" w:hAnsi="仿宋"/>
          <w:sz w:val="28"/>
        </w:rPr>
      </w:pPr>
      <w:r w:rsidRPr="00D1406A">
        <w:rPr>
          <w:rFonts w:ascii="仿宋" w:eastAsia="仿宋" w:hAnsi="仿宋"/>
          <w:sz w:val="28"/>
        </w:rPr>
        <w:t>10、 《工业建筑防腐设计规范》</w:t>
      </w:r>
    </w:p>
    <w:p w:rsidR="00D1406A" w:rsidRPr="00D1406A" w:rsidP="00D1406A" w14:paraId="51B893AD" w14:textId="77777777">
      <w:pPr>
        <w:ind w:firstLine="560" w:firstLineChars="200"/>
        <w:rPr>
          <w:rFonts w:ascii="仿宋" w:eastAsia="仿宋" w:hAnsi="仿宋"/>
          <w:sz w:val="28"/>
        </w:rPr>
      </w:pPr>
      <w:r w:rsidRPr="00D1406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D1406A" w:rsidRPr="00D1406A" w:rsidP="00D1406A" w14:paraId="55A34424" w14:textId="77777777">
      <w:pPr>
        <w:ind w:firstLine="560" w:firstLineChars="200"/>
        <w:rPr>
          <w:rFonts w:ascii="仿宋" w:eastAsia="仿宋" w:hAnsi="仿宋"/>
          <w:sz w:val="28"/>
        </w:rPr>
      </w:pPr>
      <w:r w:rsidRPr="00D1406A">
        <w:rPr>
          <w:rFonts w:ascii="仿宋" w:eastAsia="仿宋" w:hAnsi="仿宋"/>
          <w:sz w:val="28"/>
        </w:rPr>
        <w:t>11、 《动力机器基础设计规范》</w:t>
      </w:r>
    </w:p>
    <w:p w:rsidR="00D1406A" w:rsidRPr="00D1406A" w:rsidP="00D1406A" w14:paraId="7C2B7BFB" w14:textId="77777777">
      <w:pPr>
        <w:ind w:firstLine="560" w:firstLineChars="200"/>
        <w:rPr>
          <w:rFonts w:ascii="仿宋" w:eastAsia="仿宋" w:hAnsi="仿宋"/>
          <w:sz w:val="28"/>
        </w:rPr>
      </w:pPr>
      <w:r w:rsidRPr="00D1406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1406A" w:rsidP="00D1406A" w14:paraId="4B714B1E" w14:textId="5D96DA16">
      <w:pPr>
        <w:ind w:firstLine="560" w:firstLineChars="200"/>
        <w:rPr>
          <w:rFonts w:ascii="仿宋" w:eastAsia="仿宋" w:hAnsi="仿宋"/>
          <w:sz w:val="28"/>
        </w:rPr>
      </w:pPr>
      <w:r w:rsidRPr="00D1406A">
        <w:rPr>
          <w:rFonts w:ascii="仿宋" w:eastAsia="仿宋" w:hAnsi="仿宋"/>
          <w:sz w:val="28"/>
        </w:rPr>
        <w:t>12、《钢结构设计规范》</w:t>
      </w:r>
    </w:p>
    <w:p w:rsidR="00D1406A" w:rsidP="00D1406A" w14:paraId="7F396324" w14:textId="4C2639AD">
      <w:pPr>
        <w:pStyle w:val="Heading2"/>
      </w:pPr>
      <w:bookmarkStart w:id="7" w:name="_Toc153557748"/>
      <w:r w:rsidRPr="00D1406A">
        <w:t>(三)、油基型密封胶项目总平面设计要求</w:t>
      </w:r>
      <w:bookmarkEnd w:id="7"/>
    </w:p>
    <w:p w:rsidR="00D1406A" w:rsidP="00D1406A" w14:paraId="717F893F" w14:textId="41567859">
      <w:pPr>
        <w:ind w:firstLine="560" w:firstLineChars="200"/>
        <w:rPr>
          <w:rFonts w:ascii="仿宋" w:eastAsia="仿宋" w:hAnsi="仿宋" w:hint="eastAsia"/>
          <w:sz w:val="28"/>
        </w:rPr>
      </w:pPr>
      <w:r w:rsidRPr="00D1406A">
        <w:rPr>
          <w:rFonts w:ascii="仿宋" w:eastAsia="仿宋" w:hAnsi="仿宋" w:hint="eastAsia"/>
          <w:sz w:val="28"/>
        </w:rPr>
        <w:t>本工程油基型密封胶项目位于油基型密封胶项目建设地，设计过程经过与建设方的多次沟通、考察和论证，最终达成了共识。</w:t>
      </w:r>
    </w:p>
    <w:p w:rsidR="00D1406A" w:rsidP="00D1406A" w14:paraId="2D53BA9C" w14:textId="04705537">
      <w:pPr>
        <w:pStyle w:val="Heading2"/>
      </w:pPr>
      <w:bookmarkStart w:id="8" w:name="_Toc153557749"/>
      <w:r w:rsidRPr="00D1406A">
        <w:t>(四)、建筑设计规范和标准</w:t>
      </w:r>
      <w:bookmarkEnd w:id="8"/>
    </w:p>
    <w:p w:rsidR="00D1406A" w:rsidRPr="00D1406A" w:rsidP="00D1406A" w14:paraId="54F8F1AE" w14:textId="77777777">
      <w:pPr>
        <w:ind w:firstLine="560" w:firstLineChars="200"/>
        <w:rPr>
          <w:rFonts w:ascii="仿宋" w:eastAsia="仿宋" w:hAnsi="仿宋"/>
          <w:sz w:val="28"/>
        </w:rPr>
      </w:pPr>
      <w:r w:rsidRPr="00D1406A">
        <w:rPr>
          <w:rFonts w:ascii="仿宋" w:eastAsia="仿宋" w:hAnsi="仿宋" w:hint="eastAsia"/>
          <w:sz w:val="28"/>
        </w:rPr>
        <w:t>《砌体结构设计规范》：规定了砌体结构建筑的设计要求，包括墙体厚度、砌体材料的选择、砌缝的处理等，以确保砌体结构的稳定性和安全性。</w:t>
      </w:r>
    </w:p>
    <w:p w:rsidR="00D1406A" w:rsidRPr="00D1406A" w:rsidP="00D1406A" w14:paraId="5D62FFE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《建筑地基基础设计规范》：规定了建筑地基基础设计的要求，包括地基承载力的计算、地基处理的方法、基础结构的布置等，以确</w:t>
      </w:r>
      <w:r w:rsidRPr="00D1406A">
        <w:rPr>
          <w:rFonts w:ascii="仿宋" w:eastAsia="仿宋" w:hAnsi="仿宋" w:hint="eastAsia"/>
          <w:sz w:val="28"/>
        </w:rPr>
        <w:t>保建筑物的稳定性和抗震性能。</w:t>
      </w:r>
    </w:p>
    <w:p w:rsidR="00D1406A" w:rsidRPr="00D1406A" w:rsidP="00D1406A" w14:paraId="3893E8A5" w14:textId="77777777">
      <w:pPr>
        <w:ind w:firstLine="560" w:firstLineChars="200"/>
        <w:rPr>
          <w:rFonts w:ascii="仿宋" w:eastAsia="仿宋" w:hAnsi="仿宋"/>
          <w:sz w:val="28"/>
        </w:rPr>
      </w:pPr>
      <w:r w:rsidRPr="00D1406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1406A" w:rsidRPr="00D1406A" w:rsidP="00D1406A" w14:paraId="4764F231" w14:textId="77777777">
      <w:pPr>
        <w:ind w:firstLine="560" w:firstLineChars="200"/>
        <w:rPr>
          <w:rFonts w:ascii="仿宋" w:eastAsia="仿宋" w:hAnsi="仿宋"/>
          <w:sz w:val="28"/>
        </w:rPr>
      </w:pPr>
      <w:r w:rsidRPr="00D1406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1406A" w:rsidRPr="00D1406A" w:rsidP="00D1406A" w14:paraId="3F4956ED" w14:textId="77777777">
      <w:pPr>
        <w:ind w:firstLine="560" w:firstLineChars="200"/>
        <w:rPr>
          <w:rFonts w:ascii="仿宋" w:eastAsia="仿宋" w:hAnsi="仿宋"/>
          <w:sz w:val="28"/>
        </w:rPr>
      </w:pPr>
      <w:r w:rsidRPr="00D1406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1406A" w:rsidP="00D1406A" w14:paraId="6481CFC2" w14:textId="2A3E255E">
      <w:pPr>
        <w:ind w:firstLine="560" w:firstLineChars="200"/>
        <w:rPr>
          <w:rFonts w:ascii="仿宋" w:eastAsia="仿宋" w:hAnsi="仿宋" w:hint="eastAsia"/>
          <w:sz w:val="28"/>
        </w:rPr>
      </w:pPr>
      <w:r w:rsidRPr="00D1406A">
        <w:rPr>
          <w:rFonts w:ascii="仿宋" w:eastAsia="仿宋" w:hAnsi="仿宋" w:hint="eastAsia"/>
          <w:sz w:val="28"/>
        </w:rPr>
        <w:t>《钢结构设计规范》：规定了钢结构建筑的设计要求，包括钢材的选择、构件的设计、连接方式的确定等，以确保钢结构的强度、稳定性和耐久性。</w:t>
      </w:r>
    </w:p>
    <w:p w:rsidR="00D1406A" w:rsidP="00D1406A" w14:paraId="2D2C52C1" w14:textId="06C7E54C">
      <w:pPr>
        <w:pStyle w:val="Heading2"/>
      </w:pPr>
      <w:bookmarkStart w:id="9" w:name="_Toc153557750"/>
      <w:r w:rsidRPr="00D1406A">
        <w:t>(五)、土建工程设计年限及安全等级</w:t>
      </w:r>
      <w:bookmarkEnd w:id="9"/>
    </w:p>
    <w:p w:rsidR="00D1406A" w:rsidRPr="00D1406A" w:rsidP="00D1406A" w14:paraId="4A00739B" w14:textId="77777777">
      <w:pPr>
        <w:ind w:firstLine="560" w:firstLineChars="200"/>
        <w:rPr>
          <w:rFonts w:ascii="仿宋" w:eastAsia="仿宋" w:hAnsi="仿宋"/>
          <w:sz w:val="28"/>
        </w:rPr>
      </w:pPr>
      <w:r w:rsidRPr="00D1406A">
        <w:rPr>
          <w:rFonts w:ascii="仿宋" w:eastAsia="仿宋" w:hAnsi="仿宋" w:hint="eastAsia"/>
          <w:sz w:val="28"/>
        </w:rPr>
        <w:t>土建工程的设计使用年限应按照规范的指导原则进行确定。一般来说，民用建筑的设计使用年限为</w:t>
      </w:r>
      <w:r w:rsidRPr="00D1406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1406A" w:rsidRPr="00D1406A" w:rsidP="00D1406A" w14:paraId="36DD25E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在正常使用条件下，土建工程结构的设计使用年限应按照以下原则进行折减：</w:t>
      </w:r>
    </w:p>
    <w:p w:rsidR="00D1406A" w:rsidRPr="00D1406A" w:rsidP="00D1406A" w14:paraId="10D8E4EA" w14:textId="77777777">
      <w:pPr>
        <w:ind w:firstLine="560" w:firstLineChars="200"/>
        <w:rPr>
          <w:rFonts w:ascii="仿宋" w:eastAsia="仿宋" w:hAnsi="仿宋"/>
          <w:sz w:val="28"/>
        </w:rPr>
      </w:pPr>
      <w:r w:rsidRPr="00D1406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1406A" w:rsidRPr="00D1406A" w:rsidP="00D1406A" w14:paraId="413CBABE" w14:textId="77777777">
      <w:pPr>
        <w:ind w:firstLine="560" w:firstLineChars="200"/>
        <w:rPr>
          <w:rFonts w:ascii="仿宋" w:eastAsia="仿宋" w:hAnsi="仿宋"/>
          <w:sz w:val="28"/>
        </w:rPr>
      </w:pPr>
      <w:r w:rsidRPr="00D1406A">
        <w:rPr>
          <w:rFonts w:ascii="仿宋" w:eastAsia="仿宋" w:hAnsi="仿宋" w:hint="eastAsia"/>
          <w:sz w:val="28"/>
        </w:rPr>
        <w:t>对于其他结构类型，如钢结构和木结构等，其设计使用年限也应根据类似经验数据进行修正。</w:t>
      </w:r>
    </w:p>
    <w:p w:rsidR="00D1406A" w:rsidRPr="00D1406A" w:rsidP="00D1406A" w14:paraId="496D0F03" w14:textId="77777777">
      <w:pPr>
        <w:ind w:firstLine="560" w:firstLineChars="200"/>
        <w:rPr>
          <w:rFonts w:ascii="仿宋" w:eastAsia="仿宋" w:hAnsi="仿宋"/>
          <w:sz w:val="28"/>
        </w:rPr>
      </w:pPr>
      <w:r w:rsidRPr="00D1406A">
        <w:rPr>
          <w:rFonts w:ascii="仿宋" w:eastAsia="仿宋" w:hAnsi="仿宋" w:hint="eastAsia"/>
          <w:sz w:val="28"/>
        </w:rPr>
        <w:t>结构设计安全等级</w:t>
      </w:r>
    </w:p>
    <w:p w:rsidR="00D1406A" w:rsidRPr="00D1406A" w:rsidP="00D1406A" w14:paraId="7ABA17B3" w14:textId="77777777">
      <w:pPr>
        <w:ind w:firstLine="560" w:firstLineChars="200"/>
        <w:rPr>
          <w:rFonts w:ascii="仿宋" w:eastAsia="仿宋" w:hAnsi="仿宋"/>
          <w:sz w:val="28"/>
        </w:rPr>
      </w:pPr>
      <w:r w:rsidRPr="00D1406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1406A" w:rsidRPr="00D1406A" w:rsidP="00D1406A" w14:paraId="13E849BB" w14:textId="77777777">
      <w:pPr>
        <w:ind w:firstLine="560" w:firstLineChars="200"/>
        <w:rPr>
          <w:rFonts w:ascii="仿宋" w:eastAsia="仿宋" w:hAnsi="仿宋"/>
          <w:sz w:val="28"/>
        </w:rPr>
      </w:pPr>
      <w:r w:rsidRPr="00D1406A">
        <w:rPr>
          <w:rFonts w:ascii="仿宋" w:eastAsia="仿宋" w:hAnsi="仿宋" w:hint="eastAsia"/>
          <w:sz w:val="28"/>
        </w:rPr>
        <w:t>在具体设计中，结构设计安全等级的选用应根据建筑物的规模、重要性和作用确定：</w:t>
      </w:r>
    </w:p>
    <w:p w:rsidR="00D1406A" w:rsidRPr="00D1406A" w:rsidP="00D1406A" w14:paraId="4C44764C" w14:textId="77777777">
      <w:pPr>
        <w:ind w:firstLine="560" w:firstLineChars="200"/>
        <w:rPr>
          <w:rFonts w:ascii="仿宋" w:eastAsia="仿宋" w:hAnsi="仿宋"/>
          <w:sz w:val="28"/>
        </w:rPr>
      </w:pPr>
      <w:r w:rsidRPr="00D1406A">
        <w:rPr>
          <w:rFonts w:ascii="仿宋" w:eastAsia="仿宋" w:hAnsi="仿宋" w:hint="eastAsia"/>
          <w:sz w:val="28"/>
        </w:rPr>
        <w:t>对于特别重要的建筑物或公共建筑等，安全等级不应低于一级。</w:t>
      </w:r>
    </w:p>
    <w:p w:rsidR="00D1406A" w:rsidRPr="00D1406A" w:rsidP="00D1406A" w14:paraId="34C9800B" w14:textId="77777777">
      <w:pPr>
        <w:ind w:firstLine="560" w:firstLineChars="200"/>
        <w:rPr>
          <w:rFonts w:ascii="仿宋" w:eastAsia="仿宋" w:hAnsi="仿宋"/>
          <w:sz w:val="28"/>
        </w:rPr>
      </w:pPr>
      <w:r w:rsidRPr="00D1406A">
        <w:rPr>
          <w:rFonts w:ascii="仿宋" w:eastAsia="仿宋" w:hAnsi="仿宋" w:hint="eastAsia"/>
          <w:sz w:val="28"/>
        </w:rPr>
        <w:t>对于一般性民用建筑和工业建筑等，安全等级可选用二级或三级。</w:t>
      </w:r>
    </w:p>
    <w:p w:rsidR="00D1406A" w:rsidP="00D1406A" w14:paraId="3DB44204" w14:textId="6A7976AA">
      <w:pPr>
        <w:ind w:firstLine="560" w:firstLineChars="200"/>
        <w:rPr>
          <w:rFonts w:ascii="仿宋" w:eastAsia="仿宋" w:hAnsi="仿宋" w:hint="eastAsia"/>
          <w:sz w:val="28"/>
        </w:rPr>
      </w:pPr>
      <w:r w:rsidRPr="00D1406A">
        <w:rPr>
          <w:rFonts w:ascii="仿宋" w:eastAsia="仿宋" w:hAnsi="仿宋" w:hint="eastAsia"/>
          <w:sz w:val="28"/>
        </w:rPr>
        <w:t>对于临时性建筑和简易建筑等，安全等级可选用三级或四级。</w:t>
      </w:r>
    </w:p>
    <w:p w:rsidR="00D1406A" w:rsidP="00D1406A" w14:paraId="50CA5350" w14:textId="612095CD">
      <w:pPr>
        <w:pStyle w:val="Heading2"/>
      </w:pPr>
      <w:bookmarkStart w:id="10" w:name="_Toc153557751"/>
      <w:r w:rsidRPr="00D1406A">
        <w:t>(六)、建筑工程设计总体要求</w:t>
      </w:r>
      <w:bookmarkEnd w:id="10"/>
    </w:p>
    <w:p w:rsidR="00D1406A" w:rsidRPr="00D1406A" w:rsidP="00D1406A" w14:paraId="662145F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工业厂房联合化、露天化、结构轻型化原则：在满足生产工艺要求的前提下，油基型密封胶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1406A" w:rsidRPr="00D1406A" w:rsidP="00D1406A" w14:paraId="7870D6A5" w14:textId="77777777">
      <w:pPr>
        <w:ind w:firstLine="560" w:firstLineChars="200"/>
        <w:rPr>
          <w:rFonts w:ascii="仿宋" w:eastAsia="仿宋" w:hAnsi="仿宋"/>
          <w:sz w:val="28"/>
        </w:rPr>
      </w:pPr>
      <w:r w:rsidRPr="00D1406A">
        <w:rPr>
          <w:rFonts w:ascii="仿宋" w:eastAsia="仿宋" w:hAnsi="仿宋" w:hint="eastAsia"/>
          <w:sz w:val="28"/>
        </w:rPr>
        <w:t>场房设计要求：油基型密封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1406A" w:rsidRPr="00D1406A" w:rsidP="00D1406A" w14:paraId="170923DF" w14:textId="77777777">
      <w:pPr>
        <w:ind w:firstLine="560" w:firstLineChars="200"/>
        <w:rPr>
          <w:rFonts w:ascii="仿宋" w:eastAsia="仿宋" w:hAnsi="仿宋"/>
          <w:sz w:val="28"/>
        </w:rPr>
      </w:pPr>
      <w:r w:rsidRPr="00D1406A">
        <w:rPr>
          <w:rFonts w:ascii="仿宋" w:eastAsia="仿宋" w:hAnsi="仿宋" w:hint="eastAsia"/>
          <w:sz w:val="28"/>
        </w:rPr>
        <w:t>技术先进、经济合理、美观适用：油基型密封胶项目建筑设计应力求技术先进、经济合理、美观适用。设计师应充分考虑建筑的功能需求和使用要求，合理选择建筑材料和施工工艺，以提高建筑的技术水平和经济效益。同时，建筑的外观设计应注重美观性，以适应油基型密封胶项目的环境和形象需求。</w:t>
      </w:r>
    </w:p>
    <w:p w:rsidR="00D1406A" w:rsidP="00D1406A" w14:paraId="3A1FB6E9" w14:textId="44F6327B">
      <w:pPr>
        <w:ind w:firstLine="560" w:firstLineChars="200"/>
        <w:rPr>
          <w:rFonts w:ascii="仿宋" w:eastAsia="仿宋" w:hAnsi="仿宋" w:hint="eastAsia"/>
          <w:sz w:val="28"/>
        </w:rPr>
      </w:pPr>
      <w:r w:rsidRPr="00D1406A">
        <w:rPr>
          <w:rFonts w:ascii="仿宋" w:eastAsia="仿宋" w:hAnsi="仿宋" w:hint="eastAsia"/>
          <w:sz w:val="28"/>
        </w:rPr>
        <w:t>方便施工、安装和维修：油基型密封胶项目建筑设计应考虑施工、安装和维修的便利性。设计师应合理布局建筑空间，考虑施工流程和设备安装的要求，同时提供便于维修和保养的设计方案，以确保建筑的施工和运维效率。</w:t>
      </w:r>
    </w:p>
    <w:p w:rsidR="00D1406A" w:rsidP="00D1406A" w14:paraId="33FB64BD" w14:textId="172C4A35">
      <w:pPr>
        <w:pStyle w:val="Heading2"/>
      </w:pPr>
      <w:bookmarkStart w:id="11" w:name="_Toc153557752"/>
      <w:r w:rsidRPr="00D1406A">
        <w:t>(七)、土建工程建设指标</w:t>
      </w:r>
      <w:bookmarkEnd w:id="11"/>
    </w:p>
    <w:p w:rsidR="00D1406A" w:rsidRPr="00D1406A" w:rsidP="00D1406A" w14:paraId="5D21FAE9" w14:textId="77777777">
      <w:pPr>
        <w:ind w:firstLine="560" w:firstLineChars="200"/>
        <w:rPr>
          <w:rFonts w:ascii="仿宋" w:eastAsia="仿宋" w:hAnsi="仿宋"/>
          <w:sz w:val="28"/>
        </w:rPr>
      </w:pPr>
      <w:r w:rsidRPr="00D1406A">
        <w:rPr>
          <w:rFonts w:ascii="仿宋" w:eastAsia="仿宋" w:hAnsi="仿宋" w:hint="eastAsia"/>
          <w:sz w:val="28"/>
        </w:rPr>
        <w:t>根据油基型密封胶项目计划，本期工程油基型密封胶项目的总建筑面积预计为</w:t>
      </w:r>
      <w:r w:rsidRPr="00D1406A">
        <w:rPr>
          <w:rFonts w:ascii="仿宋" w:eastAsia="仿宋" w:hAnsi="仿宋"/>
          <w:sz w:val="28"/>
        </w:rPr>
        <w:t>XXX平方米。其中，计容建筑面积也为XXX平方米。这意味着该油基型密封胶项目将充分利用土地资源，合理规划和设计建筑空间，以满足油基型密封胶项目的功能需求和使用要求。</w:t>
      </w:r>
    </w:p>
    <w:p w:rsidR="00D1406A" w:rsidP="00D1406A" w14:paraId="192782E9" w14:textId="2A72428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406A">
        <w:rPr>
          <w:rFonts w:ascii="仿宋" w:eastAsia="仿宋" w:hAnsi="仿宋" w:hint="eastAsia"/>
          <w:sz w:val="28"/>
        </w:rPr>
        <w:t>同时，根据油基型密封胶项目预算，计划投资于本期建筑工程的资金为</w:t>
      </w:r>
    </w:p>
    <w:p w:rsidR="00D1406A" w:rsidP="00D1406A" w14:textId="2A724286">
      <w:pPr>
        <w:ind w:firstLine="560" w:firstLineChars="200"/>
        <w:rPr>
          <w:rFonts w:ascii="仿宋" w:eastAsia="仿宋" w:hAnsi="仿宋"/>
          <w:sz w:val="28"/>
        </w:rPr>
      </w:pPr>
      <w:r w:rsidRPr="00D1406A">
        <w:rPr>
          <w:rFonts w:ascii="仿宋" w:eastAsia="仿宋" w:hAnsi="仿宋"/>
          <w:sz w:val="28"/>
        </w:rPr>
        <w:t>XXX万元，占据油基型密封胶项目总投资的XX%。这些资金将用于建筑工程的设计、施工和设备安装等方面的费用支出。通过合理</w:t>
      </w:r>
      <w:r w:rsidRPr="00D1406A">
        <w:rPr>
          <w:rFonts w:ascii="仿宋" w:eastAsia="仿宋" w:hAnsi="仿宋"/>
          <w:sz w:val="28"/>
        </w:rPr>
        <w:t>的资金分配和管理，确保油基型密封胶项目的建筑工程质量和进度的控制。</w:t>
      </w:r>
    </w:p>
    <w:p w:rsidR="00D1406A" w:rsidP="00D1406A" w14:paraId="7C6ECCDE" w14:textId="0B4FACB9">
      <w:pPr>
        <w:pStyle w:val="Heading1"/>
        <w:rPr>
          <w:rFonts w:hint="eastAsia"/>
        </w:rPr>
      </w:pPr>
      <w:bookmarkStart w:id="12" w:name="_Toc153557753"/>
      <w:r w:rsidRPr="00D1406A">
        <w:rPr>
          <w:rFonts w:hint="eastAsia"/>
        </w:rPr>
        <w:t>三、安全经营规范</w:t>
      </w:r>
      <w:bookmarkEnd w:id="12"/>
    </w:p>
    <w:p w:rsidR="00D1406A" w:rsidP="00D1406A" w14:paraId="0AA1F340" w14:textId="7A16C3DB">
      <w:pPr>
        <w:pStyle w:val="Heading2"/>
      </w:pPr>
      <w:bookmarkStart w:id="13" w:name="_Toc153557754"/>
      <w:r w:rsidRPr="00D1406A">
        <w:t>(一)、消防安全</w:t>
      </w:r>
      <w:bookmarkEnd w:id="13"/>
    </w:p>
    <w:p w:rsidR="00D1406A" w:rsidRPr="00D1406A" w:rsidP="00D1406A" w14:paraId="15D83520" w14:textId="77777777">
      <w:pPr>
        <w:ind w:firstLine="560" w:firstLineChars="200"/>
        <w:rPr>
          <w:rFonts w:ascii="仿宋" w:eastAsia="仿宋" w:hAnsi="仿宋"/>
          <w:sz w:val="28"/>
        </w:rPr>
      </w:pPr>
      <w:r w:rsidRPr="00D1406A">
        <w:rPr>
          <w:rFonts w:ascii="仿宋" w:eastAsia="仿宋" w:hAnsi="仿宋"/>
          <w:sz w:val="28"/>
        </w:rPr>
        <w:t>(一)消防设计原则</w:t>
      </w:r>
    </w:p>
    <w:p w:rsidR="00D1406A" w:rsidRPr="00D1406A" w:rsidP="00D1406A" w14:paraId="0AA26E0B" w14:textId="77777777">
      <w:pPr>
        <w:ind w:firstLine="560" w:firstLineChars="200"/>
        <w:rPr>
          <w:rFonts w:ascii="仿宋" w:eastAsia="仿宋" w:hAnsi="仿宋"/>
          <w:sz w:val="28"/>
        </w:rPr>
      </w:pPr>
      <w:r w:rsidRPr="00D1406A">
        <w:rPr>
          <w:rFonts w:ascii="仿宋" w:eastAsia="仿宋" w:hAnsi="仿宋" w:hint="eastAsia"/>
          <w:sz w:val="28"/>
        </w:rPr>
        <w:t>在油基型密封胶项目建设中，油基型密封胶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D1406A" w:rsidRPr="00D1406A" w:rsidP="00D1406A" w14:paraId="5F4AF232" w14:textId="77777777">
      <w:pPr>
        <w:ind w:firstLine="560" w:firstLineChars="200"/>
        <w:rPr>
          <w:rFonts w:ascii="仿宋" w:eastAsia="仿宋" w:hAnsi="仿宋"/>
          <w:sz w:val="28"/>
        </w:rPr>
      </w:pPr>
      <w:r w:rsidRPr="00D1406A">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D1406A" w:rsidRPr="00D1406A" w:rsidP="00D1406A" w14:paraId="2FC89B13" w14:textId="77777777">
      <w:pPr>
        <w:ind w:firstLine="560" w:firstLineChars="200"/>
        <w:rPr>
          <w:rFonts w:ascii="仿宋" w:eastAsia="仿宋" w:hAnsi="仿宋"/>
          <w:sz w:val="28"/>
        </w:rPr>
      </w:pPr>
      <w:r w:rsidRPr="00D1406A">
        <w:rPr>
          <w:rFonts w:ascii="仿宋" w:eastAsia="仿宋" w:hAnsi="仿宋"/>
          <w:sz w:val="28"/>
        </w:rPr>
        <w:t>(二)消防设计</w:t>
      </w:r>
    </w:p>
    <w:p w:rsidR="00D1406A" w:rsidRPr="00D1406A" w:rsidP="00D1406A" w14:paraId="4318245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406A">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D1406A" w:rsidRPr="00D1406A" w:rsidP="00D1406A" w14:paraId="6C9BFACE" w14:textId="77777777">
      <w:pPr>
        <w:ind w:firstLine="560" w:firstLineChars="200"/>
        <w:rPr>
          <w:rFonts w:ascii="仿宋" w:eastAsia="仿宋" w:hAnsi="仿宋"/>
          <w:sz w:val="28"/>
        </w:rPr>
      </w:pPr>
      <w:r w:rsidRPr="00D1406A">
        <w:rPr>
          <w:rFonts w:ascii="仿宋" w:eastAsia="仿宋" w:hAnsi="仿宋" w:hint="eastAsia"/>
          <w:sz w:val="28"/>
        </w:rPr>
        <w:t>地下楼梯间应设置防烟楼梯间，并配备机械加压送风方式的防烟</w:t>
      </w:r>
      <w:r w:rsidRPr="00D1406A">
        <w:rPr>
          <w:rFonts w:ascii="仿宋" w:eastAsia="仿宋" w:hAnsi="仿宋" w:hint="eastAsia"/>
          <w:sz w:val="28"/>
        </w:rPr>
        <w:t>设施，以保证在火灾情况下，人员能顺利逃生，并防止烟气进入楼梯间。</w:t>
      </w:r>
    </w:p>
    <w:p w:rsidR="00D1406A" w:rsidRPr="00D1406A" w:rsidP="00D1406A" w14:paraId="3E0613DB" w14:textId="77777777">
      <w:pPr>
        <w:ind w:firstLine="560" w:firstLineChars="200"/>
        <w:rPr>
          <w:rFonts w:ascii="仿宋" w:eastAsia="仿宋" w:hAnsi="仿宋"/>
          <w:sz w:val="28"/>
        </w:rPr>
      </w:pPr>
      <w:r w:rsidRPr="00D1406A">
        <w:rPr>
          <w:rFonts w:ascii="仿宋" w:eastAsia="仿宋" w:hAnsi="仿宋" w:hint="eastAsia"/>
          <w:sz w:val="28"/>
        </w:rPr>
        <w:t>正压送风系统的送风量应达到每小时</w:t>
      </w:r>
      <w:r w:rsidRPr="00D1406A">
        <w:rPr>
          <w:rFonts w:ascii="仿宋" w:eastAsia="仿宋" w:hAnsi="仿宋"/>
          <w:sz w:val="28"/>
        </w:rPr>
        <w:t>25000立方米，前室不送风。同时，为保证人员安全疏散，建筑物应按规范设置室内消火栓系统，且室内消火栓间距应小于30米。</w:t>
      </w:r>
    </w:p>
    <w:p w:rsidR="00D1406A" w:rsidRPr="00D1406A" w:rsidP="00D1406A" w14:paraId="0A050759" w14:textId="77777777">
      <w:pPr>
        <w:ind w:firstLine="560" w:firstLineChars="200"/>
        <w:rPr>
          <w:rFonts w:ascii="仿宋" w:eastAsia="仿宋" w:hAnsi="仿宋"/>
          <w:sz w:val="28"/>
        </w:rPr>
      </w:pPr>
      <w:r w:rsidRPr="00D1406A">
        <w:rPr>
          <w:rFonts w:ascii="仿宋" w:eastAsia="仿宋" w:hAnsi="仿宋" w:hint="eastAsia"/>
          <w:sz w:val="28"/>
        </w:rPr>
        <w:t>室内消火栓应为</w:t>
      </w:r>
      <w:r w:rsidRPr="00D1406A">
        <w:rPr>
          <w:rFonts w:ascii="仿宋" w:eastAsia="仿宋" w:hAnsi="仿宋"/>
          <w:sz w:val="28"/>
        </w:rPr>
        <w:t>SNW65型，配以φ19.00毫米</w:t>
      </w:r>
      <w:r w:rsidRPr="00D1406A">
        <w:rPr>
          <w:rFonts w:ascii="仿宋" w:eastAsia="仿宋" w:hAnsi="仿宋" w:hint="eastAsia"/>
          <w:sz w:val="28"/>
        </w:rPr>
        <w:t>的水雾两用水枪和</w:t>
      </w:r>
      <w:r w:rsidRPr="00D1406A">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D1406A" w:rsidRPr="00D1406A" w:rsidP="00D1406A" w14:paraId="0037115C" w14:textId="77777777">
      <w:pPr>
        <w:ind w:firstLine="560" w:firstLineChars="200"/>
        <w:rPr>
          <w:rFonts w:ascii="仿宋" w:eastAsia="仿宋" w:hAnsi="仿宋"/>
          <w:sz w:val="28"/>
        </w:rPr>
      </w:pPr>
      <w:r w:rsidRPr="00D1406A">
        <w:rPr>
          <w:rFonts w:ascii="仿宋" w:eastAsia="仿宋" w:hAnsi="仿宋" w:hint="eastAsia"/>
          <w:sz w:val="28"/>
        </w:rPr>
        <w:t>室内消防水管应从室外消防水管网接入，并采用内热镀锌焊接钢管，并刷底漆一遍、红色面漆两遍。</w:t>
      </w:r>
    </w:p>
    <w:p w:rsidR="00D1406A" w:rsidRPr="00D1406A" w:rsidP="00D1406A" w14:paraId="66303502" w14:textId="77777777">
      <w:pPr>
        <w:ind w:firstLine="560" w:firstLineChars="200"/>
        <w:rPr>
          <w:rFonts w:ascii="仿宋" w:eastAsia="仿宋" w:hAnsi="仿宋"/>
          <w:sz w:val="28"/>
        </w:rPr>
      </w:pPr>
      <w:r w:rsidRPr="00D1406A">
        <w:rPr>
          <w:rFonts w:ascii="仿宋" w:eastAsia="仿宋" w:hAnsi="仿宋"/>
          <w:sz w:val="28"/>
        </w:rPr>
        <w:t>(三)消防总体要求</w:t>
      </w:r>
    </w:p>
    <w:p w:rsidR="00D1406A" w:rsidRPr="00D1406A" w:rsidP="00D1406A" w14:paraId="7BBF056E" w14:textId="77777777">
      <w:pPr>
        <w:ind w:firstLine="560" w:firstLineChars="200"/>
        <w:rPr>
          <w:rFonts w:ascii="仿宋" w:eastAsia="仿宋" w:hAnsi="仿宋"/>
          <w:sz w:val="28"/>
        </w:rPr>
      </w:pPr>
      <w:r w:rsidRPr="00D1406A">
        <w:rPr>
          <w:rFonts w:ascii="仿宋" w:eastAsia="仿宋" w:hAnsi="仿宋" w:hint="eastAsia"/>
          <w:sz w:val="28"/>
        </w:rPr>
        <w:t>主体工程和库房的电气设计必须严格遵守《爆炸和火灾危险环境电力装置设计规范》（</w:t>
      </w:r>
      <w:r w:rsidRPr="00D1406A">
        <w:rPr>
          <w:rFonts w:ascii="仿宋" w:eastAsia="仿宋" w:hAnsi="仿宋"/>
          <w:sz w:val="28"/>
        </w:rPr>
        <w:t>GB50058）的规定，确保电气系统的安全性和可靠性。</w:t>
      </w:r>
    </w:p>
    <w:p w:rsidR="00D1406A" w:rsidRPr="00D1406A" w:rsidP="00D1406A" w14:paraId="0446DD30" w14:textId="77777777">
      <w:pPr>
        <w:ind w:firstLine="560" w:firstLineChars="200"/>
        <w:rPr>
          <w:rFonts w:ascii="仿宋" w:eastAsia="仿宋" w:hAnsi="仿宋"/>
          <w:sz w:val="28"/>
        </w:rPr>
      </w:pPr>
      <w:r w:rsidRPr="00D1406A">
        <w:rPr>
          <w:rFonts w:ascii="仿宋" w:eastAsia="仿宋" w:hAnsi="仿宋" w:hint="eastAsia"/>
          <w:sz w:val="28"/>
        </w:rPr>
        <w:t>各主要设备应做好静电接地和接零，以预防静电引起火灾和人员触电事故的发生。</w:t>
      </w:r>
    </w:p>
    <w:p w:rsidR="00D1406A" w:rsidRPr="00D1406A" w:rsidP="00D1406A" w14:paraId="77CB9C1F" w14:textId="77777777">
      <w:pPr>
        <w:ind w:firstLine="560" w:firstLineChars="200"/>
        <w:rPr>
          <w:rFonts w:ascii="仿宋" w:eastAsia="仿宋" w:hAnsi="仿宋"/>
          <w:sz w:val="28"/>
        </w:rPr>
      </w:pPr>
      <w:r w:rsidRPr="00D1406A">
        <w:rPr>
          <w:rFonts w:ascii="仿宋" w:eastAsia="仿宋" w:hAnsi="仿宋"/>
          <w:sz w:val="28"/>
        </w:rPr>
        <w:t>(四)消防措施</w:t>
      </w:r>
    </w:p>
    <w:p w:rsidR="00D1406A" w:rsidRPr="00D1406A" w:rsidP="00D1406A" w14:paraId="4B287DB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406A">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D1406A" w:rsidP="00D1406A" w14:paraId="5664AB9C" w14:textId="06D0D036">
      <w:pPr>
        <w:ind w:firstLine="560" w:firstLineChars="200"/>
        <w:rPr>
          <w:rFonts w:ascii="仿宋" w:eastAsia="仿宋" w:hAnsi="仿宋" w:hint="eastAsia"/>
          <w:sz w:val="28"/>
        </w:rPr>
      </w:pPr>
      <w:r w:rsidRPr="00D1406A">
        <w:rPr>
          <w:rFonts w:ascii="仿宋" w:eastAsia="仿宋" w:hAnsi="仿宋" w:hint="eastAsia"/>
          <w:sz w:val="28"/>
        </w:rPr>
        <w:t>联动系统则包括消火栓系统、防排烟系统、消防紧急广播系统、</w:t>
      </w:r>
      <w:r w:rsidRPr="00D1406A">
        <w:rPr>
          <w:rFonts w:ascii="仿宋" w:eastAsia="仿宋" w:hAnsi="仿宋" w:hint="eastAsia"/>
          <w:sz w:val="28"/>
        </w:rPr>
        <w:t>声光报警系统、紧急电源及非消防电源系统以及空调通风系统等设备。这些设备将在火灾发生时协同工作，以最大限度地减少火灾造成的损失。</w:t>
      </w:r>
    </w:p>
    <w:p w:rsidR="00D1406A" w:rsidP="00D1406A" w14:paraId="13D05E3E" w14:textId="3E222A20">
      <w:pPr>
        <w:pStyle w:val="Heading2"/>
      </w:pPr>
      <w:bookmarkStart w:id="14" w:name="_Toc153557755"/>
      <w:r w:rsidRPr="00D1406A">
        <w:t>(二)、防火防爆总图布置措施</w:t>
      </w:r>
      <w:bookmarkEnd w:id="14"/>
    </w:p>
    <w:p w:rsidR="00D1406A" w:rsidRPr="00D1406A" w:rsidP="00D1406A" w14:paraId="0A0EF415" w14:textId="77777777">
      <w:pPr>
        <w:ind w:firstLine="560" w:firstLineChars="200"/>
        <w:rPr>
          <w:rFonts w:ascii="仿宋" w:eastAsia="仿宋" w:hAnsi="仿宋"/>
          <w:sz w:val="28"/>
        </w:rPr>
      </w:pPr>
      <w:r w:rsidRPr="00D1406A">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D1406A" w:rsidRPr="00D1406A" w:rsidP="00D1406A" w14:paraId="07089B71" w14:textId="77777777">
      <w:pPr>
        <w:ind w:firstLine="560" w:firstLineChars="200"/>
        <w:rPr>
          <w:rFonts w:ascii="仿宋" w:eastAsia="仿宋" w:hAnsi="仿宋"/>
          <w:sz w:val="28"/>
        </w:rPr>
      </w:pPr>
      <w:r w:rsidRPr="00D1406A">
        <w:rPr>
          <w:rFonts w:ascii="仿宋" w:eastAsia="仿宋" w:hAnsi="仿宋" w:hint="eastAsia"/>
          <w:sz w:val="28"/>
        </w:rPr>
        <w:t>冲击接地电阻：为了防止直击雷的冲击，建筑物的冲击接地电阻应控制在不大于</w:t>
      </w:r>
      <w:r w:rsidRPr="00D1406A">
        <w:rPr>
          <w:rFonts w:ascii="仿宋" w:eastAsia="仿宋" w:hAnsi="仿宋"/>
          <w:sz w:val="28"/>
        </w:rPr>
        <w:t>10.00欧姆的范围内。通过合理设计和施工，确保接地系统的质量，以提供良好的接地效果。</w:t>
      </w:r>
    </w:p>
    <w:p w:rsidR="00D1406A" w:rsidP="00D1406A" w14:paraId="3FB6EB96" w14:textId="5EF98709">
      <w:pPr>
        <w:ind w:firstLine="560" w:firstLineChars="200"/>
        <w:rPr>
          <w:rFonts w:ascii="仿宋" w:eastAsia="仿宋" w:hAnsi="仿宋" w:hint="eastAsia"/>
          <w:sz w:val="28"/>
        </w:rPr>
      </w:pPr>
      <w:r w:rsidRPr="00D1406A">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D1406A" w:rsidP="00D1406A" w14:paraId="25BE4035" w14:textId="5EA591CC">
      <w:pPr>
        <w:pStyle w:val="Heading2"/>
      </w:pPr>
      <w:bookmarkStart w:id="15" w:name="_Toc153557756"/>
      <w:r w:rsidRPr="00D1406A">
        <w:t>(三)、自然灾害防范措施</w:t>
      </w:r>
      <w:bookmarkEnd w:id="15"/>
    </w:p>
    <w:p w:rsidR="00D1406A" w:rsidRPr="00D1406A" w:rsidP="00D1406A" w14:paraId="78AEDD4D" w14:textId="77777777">
      <w:pPr>
        <w:ind w:firstLine="560" w:firstLineChars="200"/>
        <w:rPr>
          <w:rFonts w:ascii="仿宋" w:eastAsia="仿宋" w:hAnsi="仿宋"/>
          <w:sz w:val="28"/>
        </w:rPr>
      </w:pPr>
      <w:r w:rsidRPr="00D1406A">
        <w:rPr>
          <w:rFonts w:ascii="仿宋" w:eastAsia="仿宋" w:hAnsi="仿宋" w:hint="eastAsia"/>
          <w:sz w:val="28"/>
        </w:rPr>
        <w:t>避雷针或避雷带的设置：在高于</w:t>
      </w:r>
      <w:r w:rsidRPr="00D1406A">
        <w:rPr>
          <w:rFonts w:ascii="仿宋" w:eastAsia="仿宋" w:hAnsi="仿宋"/>
          <w:sz w:val="28"/>
        </w:rPr>
        <w:t>15.00米的建筑物或构筑物上安装避雷针或避雷带。这些设备能够吸收和分散雷电能量，从而减少雷击对建筑物的危害。</w:t>
      </w:r>
    </w:p>
    <w:p w:rsidR="00D1406A" w:rsidRPr="00D1406A" w:rsidP="00D1406A" w14:paraId="7921A5A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406A">
        <w:rPr>
          <w:rFonts w:ascii="仿宋" w:eastAsia="仿宋" w:hAnsi="仿宋" w:hint="eastAsia"/>
          <w:sz w:val="28"/>
        </w:rPr>
        <w:t>接地冲击电阻控制：确保避雷针或避雷带的接地冲击电阻小于</w:t>
      </w:r>
    </w:p>
    <w:p w:rsidR="00D1406A" w:rsidRPr="00D1406A" w:rsidP="00D1406A" w14:textId="77777777">
      <w:pPr>
        <w:ind w:firstLine="560" w:firstLineChars="200"/>
        <w:rPr>
          <w:rFonts w:ascii="仿宋" w:eastAsia="仿宋" w:hAnsi="仿宋"/>
          <w:sz w:val="28"/>
        </w:rPr>
      </w:pPr>
      <w:r w:rsidRPr="00D1406A">
        <w:rPr>
          <w:rFonts w:ascii="仿宋" w:eastAsia="仿宋" w:hAnsi="仿宋"/>
          <w:sz w:val="28"/>
        </w:rPr>
        <w:t>10.00欧姆。通过合理的设计和施工，确保接地系统的质量，以提供良好的接地效果，减少雷电冲击对建筑物的影响。</w:t>
      </w:r>
    </w:p>
    <w:p w:rsidR="00D1406A" w:rsidP="00D1406A" w14:paraId="10D717D4" w14:textId="2E68065B">
      <w:pPr>
        <w:ind w:firstLine="560" w:firstLineChars="200"/>
        <w:rPr>
          <w:rFonts w:ascii="仿宋" w:eastAsia="仿宋" w:hAnsi="仿宋" w:hint="eastAsia"/>
          <w:sz w:val="28"/>
        </w:rPr>
      </w:pPr>
      <w:r w:rsidRPr="00D1406A">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D1406A" w:rsidP="00D1406A" w14:paraId="67C8B011" w14:textId="312313EB">
      <w:pPr>
        <w:pStyle w:val="Heading2"/>
      </w:pPr>
      <w:bookmarkStart w:id="16" w:name="_Toc153557757"/>
      <w:r w:rsidRPr="00D1406A">
        <w:t>(四)、安全色及安全标志使用要求</w:t>
      </w:r>
      <w:bookmarkEnd w:id="16"/>
    </w:p>
    <w:p w:rsidR="00D1406A" w:rsidRPr="00D1406A" w:rsidP="00D1406A" w14:paraId="175C635E" w14:textId="77777777">
      <w:pPr>
        <w:ind w:firstLine="560" w:firstLineChars="200"/>
        <w:rPr>
          <w:rFonts w:ascii="仿宋" w:eastAsia="仿宋" w:hAnsi="仿宋"/>
          <w:sz w:val="28"/>
        </w:rPr>
      </w:pPr>
      <w:r w:rsidRPr="00D1406A">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D1406A" w:rsidRPr="00D1406A" w:rsidP="00D1406A" w14:paraId="653273C8" w14:textId="77777777">
      <w:pPr>
        <w:ind w:firstLine="560" w:firstLineChars="200"/>
        <w:rPr>
          <w:rFonts w:ascii="仿宋" w:eastAsia="仿宋" w:hAnsi="仿宋"/>
          <w:sz w:val="28"/>
        </w:rPr>
      </w:pPr>
      <w:r w:rsidRPr="00D1406A">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D1406A" w:rsidRPr="00D1406A" w:rsidP="00D1406A" w14:paraId="4A9565F6" w14:textId="77777777">
      <w:pPr>
        <w:ind w:firstLine="560" w:firstLineChars="200"/>
        <w:rPr>
          <w:rFonts w:ascii="仿宋" w:eastAsia="仿宋" w:hAnsi="仿宋"/>
          <w:sz w:val="28"/>
        </w:rPr>
      </w:pPr>
      <w:r w:rsidRPr="00D1406A">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D1406A" w:rsidRPr="00D1406A" w:rsidP="00D1406A" w14:paraId="1CCBA965" w14:textId="77777777">
      <w:pPr>
        <w:ind w:firstLine="560" w:firstLineChars="200"/>
        <w:rPr>
          <w:rFonts w:ascii="仿宋" w:eastAsia="仿宋" w:hAnsi="仿宋"/>
          <w:sz w:val="28"/>
        </w:rPr>
      </w:pPr>
      <w:r w:rsidRPr="00D1406A">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D1406A" w:rsidRPr="00D1406A" w:rsidP="00D1406A" w14:paraId="2A3242F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406A">
        <w:rPr>
          <w:rFonts w:ascii="仿宋" w:eastAsia="仿宋" w:hAnsi="仿宋" w:hint="eastAsia"/>
          <w:sz w:val="28"/>
        </w:rPr>
        <w:t>设置明显标志和指示箭头：油基型密封胶项目承办单位应在所有生产场所、作业地点的紧急通道和紧急出入口处设置明显的标志和指示箭头。这样可以帮助员工在紧急情况下快速找到安全出口，确保人员的安全疏散。</w:t>
      </w:r>
    </w:p>
    <w:p w:rsidR="00D1406A" w:rsidP="00D1406A" w14:paraId="29BFE016" w14:textId="476CA8FE">
      <w:pPr>
        <w:ind w:firstLine="560" w:firstLineChars="200"/>
        <w:rPr>
          <w:rFonts w:ascii="仿宋" w:eastAsia="仿宋" w:hAnsi="仿宋" w:hint="eastAsia"/>
          <w:sz w:val="28"/>
        </w:rPr>
      </w:pPr>
      <w:r w:rsidRPr="00D1406A">
        <w:rPr>
          <w:rFonts w:ascii="仿宋" w:eastAsia="仿宋" w:hAnsi="仿宋" w:hint="eastAsia"/>
          <w:sz w:val="28"/>
        </w:rPr>
        <w:t>设置安全风向标：在有毒有害的化工生产区域，应设置安全风向</w:t>
      </w:r>
      <w:r w:rsidRPr="00D1406A">
        <w:rPr>
          <w:rFonts w:ascii="仿宋" w:eastAsia="仿宋" w:hAnsi="仿宋" w:hint="eastAsia"/>
          <w:sz w:val="28"/>
        </w:rPr>
        <w:t>标，以指示风向和风速信息。这样可以帮助员工了解风向，采取相应的防护措施，减少有害物质对人员和环境的影响。</w:t>
      </w:r>
    </w:p>
    <w:p w:rsidR="00D1406A" w:rsidP="00D1406A" w14:paraId="2E9BE6F3" w14:textId="15AC6CF0">
      <w:pPr>
        <w:pStyle w:val="Heading2"/>
      </w:pPr>
      <w:bookmarkStart w:id="17" w:name="_Toc153557758"/>
      <w:r w:rsidRPr="00D1406A">
        <w:t>(五)、电气安全保障措施</w:t>
      </w:r>
      <w:bookmarkEnd w:id="17"/>
    </w:p>
    <w:p w:rsidR="00D1406A" w:rsidRPr="00D1406A" w:rsidP="00D1406A" w14:paraId="2FC26611" w14:textId="77777777">
      <w:pPr>
        <w:ind w:firstLine="560" w:firstLineChars="200"/>
        <w:rPr>
          <w:rFonts w:ascii="仿宋" w:eastAsia="仿宋" w:hAnsi="仿宋"/>
          <w:sz w:val="28"/>
        </w:rPr>
      </w:pPr>
      <w:r w:rsidRPr="00D1406A">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D1406A" w:rsidRPr="00D1406A" w:rsidP="00D1406A" w14:paraId="1B15C201" w14:textId="77777777">
      <w:pPr>
        <w:ind w:firstLine="560" w:firstLineChars="200"/>
        <w:rPr>
          <w:rFonts w:ascii="仿宋" w:eastAsia="仿宋" w:hAnsi="仿宋"/>
          <w:sz w:val="28"/>
        </w:rPr>
      </w:pPr>
      <w:r w:rsidRPr="00D1406A">
        <w:rPr>
          <w:rFonts w:ascii="仿宋" w:eastAsia="仿宋" w:hAnsi="仿宋" w:hint="eastAsia"/>
          <w:sz w:val="28"/>
        </w:rPr>
        <w:t>控制防静电接地电阻：对于有爆炸危险的气体管道等设备，要求其防静电接地电阻应小于</w:t>
      </w:r>
      <w:r w:rsidRPr="00D1406A">
        <w:rPr>
          <w:rFonts w:ascii="仿宋" w:eastAsia="仿宋" w:hAnsi="仿宋"/>
          <w:sz w:val="28"/>
        </w:rPr>
        <w:t>4.00欧姆。通过控制接地电阻的数值，可以有效地防止静电的积聚和放电，减少爆炸事故的风险。</w:t>
      </w:r>
    </w:p>
    <w:p w:rsidR="00D1406A" w:rsidRPr="00D1406A" w:rsidP="00D1406A" w14:paraId="4C976153" w14:textId="77777777">
      <w:pPr>
        <w:ind w:firstLine="560" w:firstLineChars="200"/>
        <w:rPr>
          <w:rFonts w:ascii="仿宋" w:eastAsia="仿宋" w:hAnsi="仿宋"/>
          <w:sz w:val="28"/>
        </w:rPr>
      </w:pPr>
      <w:r w:rsidRPr="00D1406A">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D1406A" w:rsidP="00D1406A" w14:paraId="12DBEFF5" w14:textId="7954689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406A">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D1406A" w:rsidP="00D1406A" w14:paraId="363CA412" w14:textId="76B569D6">
      <w:pPr>
        <w:pStyle w:val="Heading2"/>
      </w:pPr>
      <w:bookmarkStart w:id="18" w:name="_Toc153557759"/>
      <w:r w:rsidRPr="00D1406A">
        <w:t>(六)、防尘防毒措施</w:t>
      </w:r>
      <w:bookmarkEnd w:id="18"/>
    </w:p>
    <w:p w:rsidR="00D1406A" w:rsidRPr="00D1406A" w:rsidP="00D1406A" w14:paraId="68F31458" w14:textId="77777777">
      <w:pPr>
        <w:ind w:firstLine="560" w:firstLineChars="200"/>
        <w:rPr>
          <w:rFonts w:ascii="仿宋" w:eastAsia="仿宋" w:hAnsi="仿宋"/>
          <w:sz w:val="28"/>
        </w:rPr>
      </w:pPr>
      <w:r w:rsidRPr="00D1406A">
        <w:rPr>
          <w:rFonts w:ascii="仿宋" w:eastAsia="仿宋" w:hAnsi="仿宋" w:hint="eastAsia"/>
          <w:sz w:val="28"/>
        </w:rPr>
        <w:t>配备空气呼吸器：对于接触有毒有害物的工作岗位，应配备适合</w:t>
      </w:r>
      <w:r w:rsidRPr="00D1406A">
        <w:rPr>
          <w:rFonts w:ascii="仿宋" w:eastAsia="仿宋" w:hAnsi="仿宋" w:hint="eastAsia"/>
          <w:sz w:val="28"/>
        </w:rPr>
        <w:t>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D1406A" w:rsidRPr="00D1406A" w:rsidP="00D1406A" w14:paraId="6D8C2389" w14:textId="77777777">
      <w:pPr>
        <w:ind w:firstLine="560" w:firstLineChars="200"/>
        <w:rPr>
          <w:rFonts w:ascii="仿宋" w:eastAsia="仿宋" w:hAnsi="仿宋"/>
          <w:sz w:val="28"/>
        </w:rPr>
      </w:pPr>
      <w:r w:rsidRPr="00D1406A">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D1406A" w:rsidRPr="00D1406A" w:rsidP="00D1406A" w14:paraId="5794041F" w14:textId="77777777">
      <w:pPr>
        <w:ind w:firstLine="560" w:firstLineChars="200"/>
        <w:rPr>
          <w:rFonts w:ascii="仿宋" w:eastAsia="仿宋" w:hAnsi="仿宋"/>
          <w:sz w:val="28"/>
        </w:rPr>
      </w:pPr>
      <w:r w:rsidRPr="00D1406A">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D1406A" w:rsidP="00D1406A" w14:paraId="28AA2F9A" w14:textId="113FC94D">
      <w:pPr>
        <w:ind w:firstLine="560" w:firstLineChars="200"/>
        <w:rPr>
          <w:rFonts w:ascii="仿宋" w:eastAsia="仿宋" w:hAnsi="仿宋" w:hint="eastAsia"/>
          <w:sz w:val="28"/>
        </w:rPr>
      </w:pPr>
      <w:r w:rsidRPr="00D1406A">
        <w:rPr>
          <w:rFonts w:ascii="仿宋" w:eastAsia="仿宋" w:hAnsi="仿宋" w:hint="eastAsia"/>
          <w:sz w:val="28"/>
        </w:rPr>
        <w:t>定期检测和维护：对配备的空气呼吸器和防毒面具进行定期检测和维护，确保其正常工作和有效性。检测包括检查器材的密封性、过滤器的性能等，及时修复和更换损坏或失效的部件，保证防护器材的可靠性。</w:t>
      </w:r>
    </w:p>
    <w:p w:rsidR="00D1406A" w:rsidP="00D1406A" w14:paraId="571A36AF" w14:textId="4E1FAF55">
      <w:pPr>
        <w:pStyle w:val="Heading2"/>
      </w:pPr>
      <w:bookmarkStart w:id="19" w:name="_Toc153557760"/>
      <w:r w:rsidRPr="00D1406A">
        <w:t>(七)、防静电、触电防护及防雷措施</w:t>
      </w:r>
      <w:bookmarkEnd w:id="19"/>
    </w:p>
    <w:p w:rsidR="00D1406A" w:rsidRPr="00D1406A" w:rsidP="00D1406A" w14:paraId="31661D3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1406A" w:rsidRPr="00D1406A" w:rsidP="00D1406A" w14:textId="77777777">
      <w:pPr>
        <w:ind w:firstLine="560" w:firstLineChars="200"/>
        <w:rPr>
          <w:rFonts w:ascii="仿宋" w:eastAsia="仿宋" w:hAnsi="仿宋"/>
          <w:sz w:val="28"/>
        </w:rPr>
      </w:pPr>
      <w:r w:rsidRPr="00D1406A">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w:t>
      </w:r>
      <w:r w:rsidRPr="00D1406A">
        <w:rPr>
          <w:rFonts w:ascii="仿宋" w:eastAsia="仿宋" w:hAnsi="仿宋" w:hint="eastAsia"/>
          <w:sz w:val="28"/>
        </w:rPr>
        <w:t>绝缘，确保金属体与地之间的导电连接，以便将静电安全地释放到地面。</w:t>
      </w:r>
    </w:p>
    <w:p w:rsidR="00D1406A" w:rsidRPr="00D1406A" w:rsidP="00D1406A" w14:paraId="1BC9A831" w14:textId="77777777">
      <w:pPr>
        <w:ind w:firstLine="560" w:firstLineChars="200"/>
        <w:rPr>
          <w:rFonts w:ascii="仿宋" w:eastAsia="仿宋" w:hAnsi="仿宋"/>
          <w:sz w:val="28"/>
        </w:rPr>
      </w:pPr>
      <w:r w:rsidRPr="00D1406A">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D1406A" w:rsidRPr="00D1406A" w:rsidP="00D1406A" w14:paraId="0139941A" w14:textId="77777777">
      <w:pPr>
        <w:ind w:firstLine="560" w:firstLineChars="200"/>
        <w:rPr>
          <w:rFonts w:ascii="仿宋" w:eastAsia="仿宋" w:hAnsi="仿宋"/>
          <w:sz w:val="28"/>
        </w:rPr>
      </w:pPr>
      <w:r w:rsidRPr="00D1406A">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保障，特别是在防爆区域内使用电气设备时。</w:t>
      </w:r>
    </w:p>
    <w:p w:rsidR="00D1406A" w:rsidP="00D1406A" w14:paraId="30963003" w14:textId="4D09A6D8">
      <w:pPr>
        <w:ind w:firstLine="560" w:firstLineChars="200"/>
        <w:rPr>
          <w:rFonts w:ascii="仿宋" w:eastAsia="仿宋" w:hAnsi="仿宋" w:hint="eastAsia"/>
          <w:sz w:val="28"/>
        </w:rPr>
      </w:pPr>
      <w:r w:rsidRPr="00D1406A">
        <w:rPr>
          <w:rFonts w:ascii="仿宋" w:eastAsia="仿宋" w:hAnsi="仿宋" w:hint="eastAsia"/>
          <w:sz w:val="28"/>
        </w:rPr>
        <w:t>安全电压的采用：对于可以采用安全电压的场所，应使用符合《安全电压》标准的电源设备。安全电压是指电压值较低，不会对人体造成危害的电压。采用安全电压可以降低触电风险，提高工作场所的安全性。</w:t>
      </w:r>
    </w:p>
    <w:p w:rsidR="00D1406A" w:rsidP="00D1406A" w14:paraId="06528E4B" w14:textId="5A02F152">
      <w:pPr>
        <w:pStyle w:val="Heading2"/>
      </w:pPr>
      <w:bookmarkStart w:id="20" w:name="_Toc153557761"/>
      <w:r w:rsidRPr="00D1406A">
        <w:t>(八)、机械设备安全保障措施</w:t>
      </w:r>
      <w:bookmarkEnd w:id="20"/>
    </w:p>
    <w:p w:rsidR="00D1406A" w:rsidRPr="00D1406A" w:rsidP="00D1406A" w14:paraId="21FC24F6" w14:textId="77777777">
      <w:pPr>
        <w:ind w:firstLine="560" w:firstLineChars="200"/>
        <w:rPr>
          <w:rFonts w:ascii="仿宋" w:eastAsia="仿宋" w:hAnsi="仿宋"/>
          <w:sz w:val="28"/>
        </w:rPr>
      </w:pPr>
      <w:r w:rsidRPr="00D1406A">
        <w:rPr>
          <w:rFonts w:ascii="仿宋" w:eastAsia="仿宋" w:hAnsi="仿宋" w:hint="eastAsia"/>
          <w:sz w:val="28"/>
        </w:rPr>
        <w:t>设置防护栏和盖板：对于各种坑、井、池等危险区域，油基型密封胶项目承办单位应设置防护栏，以防止工人意外坠落或进入危险区域。此外，各种沟渠应该安装盖板，以防止工人误入或跌倒。</w:t>
      </w:r>
    </w:p>
    <w:p w:rsidR="00D1406A" w:rsidRPr="00D1406A" w:rsidP="00D1406A" w14:paraId="7A8FEEFB" w14:textId="77777777">
      <w:pPr>
        <w:ind w:firstLine="560" w:firstLineChars="200"/>
        <w:rPr>
          <w:rFonts w:ascii="仿宋" w:eastAsia="仿宋" w:hAnsi="仿宋"/>
          <w:sz w:val="28"/>
        </w:rPr>
      </w:pPr>
      <w:r w:rsidRPr="00D1406A">
        <w:rPr>
          <w:rFonts w:ascii="仿宋" w:eastAsia="仿宋" w:hAnsi="仿宋"/>
          <w:sz w:val="28"/>
        </w:rPr>
        <w:br/>
      </w:r>
      <w:r w:rsidRPr="00D1406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https://d.book118.com/348073142111006044</w:t>
        </w:r>
      </w:hyperlink>
    </w:p>
    <w:p w:rsidR="00D1406A" w:rsidRPr="00D1406A" w:rsidP="00D1406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paraId="2C9E0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paraId="78EB78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paraId="4557CB58"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406A" w14:paraId="28747E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paraId="5CB2DD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406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406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406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406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406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406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406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406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1406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1406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406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1406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406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406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406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406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406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1406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06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P="00B91C03" w14:textId="098DB5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406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paraId="02DDFE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paraId="426E54EE"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paraId="296EF4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rsidRPr="00D1406A" w:rsidP="00D1406A" w14:textId="54EF41BD">
    <w:pPr>
      <w:pStyle w:val="Header"/>
      <w:rPr>
        <w:rFonts w:ascii="仿宋" w:eastAsia="仿宋" w:hAnsi="仿宋"/>
      </w:rPr>
    </w:pPr>
    <w:r w:rsidRPr="00D1406A">
      <w:rPr>
        <w:rFonts w:ascii="仿宋" w:eastAsia="仿宋" w:hAnsi="仿宋" w:hint="eastAsia"/>
      </w:rPr>
      <w:t>油基型密封胶相关项目运行指导方案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6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06A"/>
    <w:rsid w:val="00B91C03"/>
    <w:rsid w:val="00D14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302CC3"/>
  <w15:chartTrackingRefBased/>
  <w15:docId w15:val="{E1207855-F971-493C-8828-EEC861067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1406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140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406A"/>
    <w:rPr>
      <w:b/>
      <w:bCs/>
      <w:kern w:val="44"/>
      <w:sz w:val="44"/>
      <w:szCs w:val="44"/>
    </w:rPr>
  </w:style>
  <w:style w:type="character" w:customStyle="1" w:styleId="2">
    <w:name w:val="标题 2 字符"/>
    <w:basedOn w:val="DefaultParagraphFont"/>
    <w:link w:val="Heading2"/>
    <w:uiPriority w:val="9"/>
    <w:rsid w:val="00D1406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1406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1406A"/>
    <w:rPr>
      <w:sz w:val="18"/>
      <w:szCs w:val="18"/>
    </w:rPr>
  </w:style>
  <w:style w:type="paragraph" w:styleId="Footer">
    <w:name w:val="footer"/>
    <w:basedOn w:val="Normal"/>
    <w:link w:val="a0"/>
    <w:uiPriority w:val="99"/>
    <w:unhideWhenUsed/>
    <w:rsid w:val="00D1406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1406A"/>
    <w:rPr>
      <w:sz w:val="18"/>
      <w:szCs w:val="18"/>
    </w:rPr>
  </w:style>
  <w:style w:type="character" w:styleId="PageNumber">
    <w:name w:val="page number"/>
    <w:basedOn w:val="DefaultParagraphFont"/>
    <w:uiPriority w:val="99"/>
    <w:semiHidden/>
    <w:unhideWhenUsed/>
    <w:rsid w:val="00D1406A"/>
  </w:style>
  <w:style w:type="paragraph" w:styleId="TOC1">
    <w:name w:val="toc 1"/>
    <w:basedOn w:val="Normal"/>
    <w:next w:val="Normal"/>
    <w:autoRedefine/>
    <w:uiPriority w:val="39"/>
    <w:unhideWhenUsed/>
    <w:rsid w:val="00D1406A"/>
  </w:style>
  <w:style w:type="paragraph" w:styleId="TOC2">
    <w:name w:val="toc 2"/>
    <w:basedOn w:val="Normal"/>
    <w:next w:val="Normal"/>
    <w:autoRedefine/>
    <w:uiPriority w:val="39"/>
    <w:unhideWhenUsed/>
    <w:rsid w:val="00D140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807314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4370</Words>
  <Characters>24909</Characters>
  <Application>Microsoft Office Word</Application>
  <DocSecurity>0</DocSecurity>
  <Lines>207</Lines>
  <Paragraphs>58</Paragraphs>
  <ScaleCrop>false</ScaleCrop>
  <Company/>
  <LinksUpToDate>false</LinksUpToDate>
  <CharactersWithSpaces>29221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2023-12-15T10:35:00Z</dcterms:created>
  <dcterms:modified xsi:type="dcterms:W3CDTF">2023-12-15T10:35:00Z</dcterms:modified>
</cp:coreProperties>
</file>