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机油泵项目计划设计方案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10" w:history="1">
        <w:r>
          <w:rPr>
            <w:rFonts w:ascii="仿宋" w:eastAsia="仿宋" w:hAnsi="仿宋" w:cs="仿宋" w:hint="eastAsia"/>
            <w:lang w:eastAsia="zh-CN"/>
          </w:rPr>
          <w:t>序言</w:t>
        </w:r>
        <w:r>
          <w:tab/>
        </w:r>
        <w:r>
          <w:fldChar w:fldCharType="begin"/>
        </w:r>
        <w:r>
          <w:instrText xml:space="preserve"> PAGEREF _Toc23010 \h </w:instrText>
        </w:r>
        <w:r>
          <w:fldChar w:fldCharType="separate"/>
        </w:r>
        <w:r>
          <w:t>3</w:t>
        </w:r>
        <w:r>
          <w:fldChar w:fldCharType="end"/>
        </w:r>
      </w:hyperlink>
    </w:p>
    <w:p>
      <w:pPr>
        <w:pStyle w:val="TOC1"/>
        <w:tabs>
          <w:tab w:val="right" w:leader="dot" w:pos="8306"/>
        </w:tabs>
      </w:pPr>
      <w:hyperlink w:anchor="_Toc26534" w:history="1">
        <w:r>
          <w:rPr>
            <w:rFonts w:ascii="仿宋" w:eastAsia="仿宋" w:hAnsi="仿宋" w:cs="仿宋" w:hint="eastAsia"/>
            <w:lang w:eastAsia="zh-CN"/>
          </w:rPr>
          <w:t>一、机油泵项目文档管理</w:t>
        </w:r>
        <w:r>
          <w:tab/>
        </w:r>
        <w:r>
          <w:fldChar w:fldCharType="begin"/>
        </w:r>
        <w:r>
          <w:instrText xml:space="preserve"> PAGEREF _Toc26534 \h </w:instrText>
        </w:r>
        <w:r>
          <w:fldChar w:fldCharType="separate"/>
        </w:r>
        <w:r>
          <w:t>3</w:t>
        </w:r>
        <w:r>
          <w:fldChar w:fldCharType="end"/>
        </w:r>
      </w:hyperlink>
    </w:p>
    <w:p>
      <w:pPr>
        <w:pStyle w:val="TOC2"/>
        <w:tabs>
          <w:tab w:val="right" w:leader="dot" w:pos="8306"/>
        </w:tabs>
      </w:pPr>
      <w:hyperlink w:anchor="_Toc18318" w:history="1">
        <w:r>
          <w:rPr>
            <w:rFonts w:ascii="仿宋" w:eastAsia="仿宋" w:hAnsi="仿宋" w:cs="仿宋" w:hint="eastAsia"/>
            <w:lang w:eastAsia="zh-CN"/>
          </w:rPr>
          <w:t>(一)、文档编制与审查</w:t>
        </w:r>
        <w:r>
          <w:tab/>
        </w:r>
        <w:r>
          <w:fldChar w:fldCharType="begin"/>
        </w:r>
        <w:r>
          <w:instrText xml:space="preserve"> PAGEREF _Toc18318 \h </w:instrText>
        </w:r>
        <w:r>
          <w:fldChar w:fldCharType="separate"/>
        </w:r>
        <w:r>
          <w:t>3</w:t>
        </w:r>
        <w:r>
          <w:fldChar w:fldCharType="end"/>
        </w:r>
      </w:hyperlink>
    </w:p>
    <w:p>
      <w:pPr>
        <w:pStyle w:val="TOC2"/>
        <w:tabs>
          <w:tab w:val="right" w:leader="dot" w:pos="8306"/>
        </w:tabs>
      </w:pPr>
      <w:hyperlink w:anchor="_Toc30957" w:history="1">
        <w:r>
          <w:rPr>
            <w:rFonts w:ascii="仿宋" w:eastAsia="仿宋" w:hAnsi="仿宋" w:cs="仿宋" w:hint="eastAsia"/>
            <w:lang w:eastAsia="zh-CN"/>
          </w:rPr>
          <w:t>(二)、文档发布与分发</w:t>
        </w:r>
        <w:r>
          <w:tab/>
        </w:r>
        <w:r>
          <w:fldChar w:fldCharType="begin"/>
        </w:r>
        <w:r>
          <w:instrText xml:space="preserve"> PAGEREF _Toc30957 \h </w:instrText>
        </w:r>
        <w:r>
          <w:fldChar w:fldCharType="separate"/>
        </w:r>
        <w:r>
          <w:t>4</w:t>
        </w:r>
        <w:r>
          <w:fldChar w:fldCharType="end"/>
        </w:r>
      </w:hyperlink>
    </w:p>
    <w:p>
      <w:pPr>
        <w:pStyle w:val="TOC2"/>
        <w:tabs>
          <w:tab w:val="right" w:leader="dot" w:pos="8306"/>
        </w:tabs>
      </w:pPr>
      <w:hyperlink w:anchor="_Toc27518" w:history="1">
        <w:r>
          <w:rPr>
            <w:rFonts w:ascii="仿宋" w:eastAsia="仿宋" w:hAnsi="仿宋" w:cs="仿宋" w:hint="eastAsia"/>
            <w:lang w:eastAsia="zh-CN"/>
          </w:rPr>
          <w:t>(三)、文档存档与归档</w:t>
        </w:r>
        <w:r>
          <w:tab/>
        </w:r>
        <w:r>
          <w:fldChar w:fldCharType="begin"/>
        </w:r>
        <w:r>
          <w:instrText xml:space="preserve"> PAGEREF _Toc27518 \h </w:instrText>
        </w:r>
        <w:r>
          <w:fldChar w:fldCharType="separate"/>
        </w:r>
        <w:r>
          <w:t>5</w:t>
        </w:r>
        <w:r>
          <w:fldChar w:fldCharType="end"/>
        </w:r>
      </w:hyperlink>
    </w:p>
    <w:p>
      <w:pPr>
        <w:pStyle w:val="TOC1"/>
        <w:tabs>
          <w:tab w:val="right" w:leader="dot" w:pos="8306"/>
        </w:tabs>
      </w:pPr>
      <w:hyperlink w:anchor="_Toc20975" w:history="1">
        <w:r>
          <w:rPr>
            <w:rFonts w:ascii="仿宋" w:eastAsia="仿宋" w:hAnsi="仿宋" w:cs="仿宋" w:hint="eastAsia"/>
            <w:lang w:eastAsia="zh-CN"/>
          </w:rPr>
          <w:t>二、机油泵项目概论</w:t>
        </w:r>
        <w:r>
          <w:tab/>
        </w:r>
        <w:r>
          <w:fldChar w:fldCharType="begin"/>
        </w:r>
        <w:r>
          <w:instrText xml:space="preserve"> PAGEREF _Toc20975 \h </w:instrText>
        </w:r>
        <w:r>
          <w:fldChar w:fldCharType="separate"/>
        </w:r>
        <w:r>
          <w:t>6</w:t>
        </w:r>
        <w:r>
          <w:fldChar w:fldCharType="end"/>
        </w:r>
      </w:hyperlink>
    </w:p>
    <w:p>
      <w:pPr>
        <w:pStyle w:val="TOC2"/>
        <w:tabs>
          <w:tab w:val="right" w:leader="dot" w:pos="8306"/>
        </w:tabs>
      </w:pPr>
      <w:hyperlink w:anchor="_Toc11679" w:history="1">
        <w:r>
          <w:rPr>
            <w:rFonts w:ascii="仿宋" w:eastAsia="仿宋" w:hAnsi="仿宋" w:cs="仿宋" w:hint="eastAsia"/>
            <w:lang w:eastAsia="zh-CN"/>
          </w:rPr>
          <w:t>(一)、机油泵项目概况</w:t>
        </w:r>
        <w:r>
          <w:tab/>
        </w:r>
        <w:r>
          <w:fldChar w:fldCharType="begin"/>
        </w:r>
        <w:r>
          <w:instrText xml:space="preserve"> PAGEREF _Toc11679 \h </w:instrText>
        </w:r>
        <w:r>
          <w:fldChar w:fldCharType="separate"/>
        </w:r>
        <w:r>
          <w:t>6</w:t>
        </w:r>
        <w:r>
          <w:fldChar w:fldCharType="end"/>
        </w:r>
      </w:hyperlink>
    </w:p>
    <w:p>
      <w:pPr>
        <w:pStyle w:val="TOC2"/>
        <w:tabs>
          <w:tab w:val="right" w:leader="dot" w:pos="8306"/>
        </w:tabs>
      </w:pPr>
      <w:hyperlink w:anchor="_Toc20784" w:history="1">
        <w:r>
          <w:rPr>
            <w:rFonts w:ascii="仿宋" w:eastAsia="仿宋" w:hAnsi="仿宋" w:cs="仿宋" w:hint="eastAsia"/>
            <w:lang w:eastAsia="zh-CN"/>
          </w:rPr>
          <w:t>(二)、机油泵项目目标</w:t>
        </w:r>
        <w:r>
          <w:tab/>
        </w:r>
        <w:r>
          <w:fldChar w:fldCharType="begin"/>
        </w:r>
        <w:r>
          <w:instrText xml:space="preserve"> PAGEREF _Toc20784 \h </w:instrText>
        </w:r>
        <w:r>
          <w:fldChar w:fldCharType="separate"/>
        </w:r>
        <w:r>
          <w:t>8</w:t>
        </w:r>
        <w:r>
          <w:fldChar w:fldCharType="end"/>
        </w:r>
      </w:hyperlink>
    </w:p>
    <w:p>
      <w:pPr>
        <w:pStyle w:val="TOC2"/>
        <w:tabs>
          <w:tab w:val="right" w:leader="dot" w:pos="8306"/>
        </w:tabs>
      </w:pPr>
      <w:hyperlink w:anchor="_Toc22412" w:history="1">
        <w:r>
          <w:rPr>
            <w:rFonts w:ascii="仿宋" w:eastAsia="仿宋" w:hAnsi="仿宋" w:cs="仿宋" w:hint="eastAsia"/>
            <w:lang w:eastAsia="zh-CN"/>
          </w:rPr>
          <w:t>(三)、机油泵项目提出的理由</w:t>
        </w:r>
        <w:r>
          <w:tab/>
        </w:r>
        <w:r>
          <w:fldChar w:fldCharType="begin"/>
        </w:r>
        <w:r>
          <w:instrText xml:space="preserve"> PAGEREF _Toc22412 \h </w:instrText>
        </w:r>
        <w:r>
          <w:fldChar w:fldCharType="separate"/>
        </w:r>
        <w:r>
          <w:t>9</w:t>
        </w:r>
        <w:r>
          <w:fldChar w:fldCharType="end"/>
        </w:r>
      </w:hyperlink>
    </w:p>
    <w:p>
      <w:pPr>
        <w:pStyle w:val="TOC2"/>
        <w:tabs>
          <w:tab w:val="right" w:leader="dot" w:pos="8306"/>
        </w:tabs>
      </w:pPr>
      <w:hyperlink w:anchor="_Toc29309" w:history="1">
        <w:r>
          <w:rPr>
            <w:rFonts w:ascii="仿宋" w:eastAsia="仿宋" w:hAnsi="仿宋" w:cs="仿宋" w:hint="eastAsia"/>
            <w:lang w:eastAsia="zh-CN"/>
          </w:rPr>
          <w:t>(四)、机油泵项目意义</w:t>
        </w:r>
        <w:r>
          <w:tab/>
        </w:r>
        <w:r>
          <w:fldChar w:fldCharType="begin"/>
        </w:r>
        <w:r>
          <w:instrText xml:space="preserve"> PAGEREF _Toc29309 \h </w:instrText>
        </w:r>
        <w:r>
          <w:fldChar w:fldCharType="separate"/>
        </w:r>
        <w:r>
          <w:t>11</w:t>
        </w:r>
        <w:r>
          <w:fldChar w:fldCharType="end"/>
        </w:r>
      </w:hyperlink>
    </w:p>
    <w:p>
      <w:pPr>
        <w:pStyle w:val="TOC2"/>
        <w:tabs>
          <w:tab w:val="right" w:leader="dot" w:pos="8306"/>
        </w:tabs>
      </w:pPr>
      <w:hyperlink w:anchor="_Toc21516" w:history="1">
        <w:r>
          <w:rPr>
            <w:rFonts w:ascii="仿宋" w:eastAsia="仿宋" w:hAnsi="仿宋" w:cs="仿宋" w:hint="eastAsia"/>
            <w:lang w:eastAsia="zh-CN"/>
          </w:rPr>
          <w:t>(五)、机油泵项目背景</w:t>
        </w:r>
        <w:r>
          <w:tab/>
        </w:r>
        <w:r>
          <w:fldChar w:fldCharType="begin"/>
        </w:r>
        <w:r>
          <w:instrText xml:space="preserve"> PAGEREF _Toc21516 \h </w:instrText>
        </w:r>
        <w:r>
          <w:fldChar w:fldCharType="separate"/>
        </w:r>
        <w:r>
          <w:t>12</w:t>
        </w:r>
        <w:r>
          <w:fldChar w:fldCharType="end"/>
        </w:r>
      </w:hyperlink>
    </w:p>
    <w:p>
      <w:pPr>
        <w:pStyle w:val="TOC1"/>
        <w:tabs>
          <w:tab w:val="right" w:leader="dot" w:pos="8306"/>
        </w:tabs>
      </w:pPr>
      <w:hyperlink w:anchor="_Toc8936" w:history="1">
        <w:r>
          <w:rPr>
            <w:rFonts w:ascii="仿宋" w:eastAsia="仿宋" w:hAnsi="仿宋" w:cs="仿宋" w:hint="eastAsia"/>
            <w:lang w:eastAsia="zh-CN"/>
          </w:rPr>
          <w:t>三、机油泵项目危机管理</w:t>
        </w:r>
        <w:r>
          <w:tab/>
        </w:r>
        <w:r>
          <w:fldChar w:fldCharType="begin"/>
        </w:r>
        <w:r>
          <w:instrText xml:space="preserve"> PAGEREF _Toc8936 \h </w:instrText>
        </w:r>
        <w:r>
          <w:fldChar w:fldCharType="separate"/>
        </w:r>
        <w:r>
          <w:t>13</w:t>
        </w:r>
        <w:r>
          <w:fldChar w:fldCharType="end"/>
        </w:r>
      </w:hyperlink>
    </w:p>
    <w:p>
      <w:pPr>
        <w:pStyle w:val="TOC2"/>
        <w:tabs>
          <w:tab w:val="right" w:leader="dot" w:pos="8306"/>
        </w:tabs>
      </w:pPr>
      <w:hyperlink w:anchor="_Toc31662" w:history="1">
        <w:r>
          <w:rPr>
            <w:rFonts w:ascii="仿宋" w:eastAsia="仿宋" w:hAnsi="仿宋" w:cs="仿宋" w:hint="eastAsia"/>
            <w:lang w:eastAsia="zh-CN"/>
          </w:rPr>
          <w:t>(一)、危机预警与识别</w:t>
        </w:r>
        <w:r>
          <w:tab/>
        </w:r>
        <w:r>
          <w:fldChar w:fldCharType="begin"/>
        </w:r>
        <w:r>
          <w:instrText xml:space="preserve"> PAGEREF _Toc31662 \h </w:instrText>
        </w:r>
        <w:r>
          <w:fldChar w:fldCharType="separate"/>
        </w:r>
        <w:r>
          <w:t>13</w:t>
        </w:r>
        <w:r>
          <w:fldChar w:fldCharType="end"/>
        </w:r>
      </w:hyperlink>
    </w:p>
    <w:p>
      <w:pPr>
        <w:pStyle w:val="TOC2"/>
        <w:tabs>
          <w:tab w:val="right" w:leader="dot" w:pos="8306"/>
        </w:tabs>
      </w:pPr>
      <w:hyperlink w:anchor="_Toc381" w:history="1">
        <w:r>
          <w:rPr>
            <w:rFonts w:ascii="仿宋" w:eastAsia="仿宋" w:hAnsi="仿宋" w:cs="仿宋" w:hint="eastAsia"/>
            <w:lang w:eastAsia="zh-CN"/>
          </w:rPr>
          <w:t>(二)、危机应对与恢复</w:t>
        </w:r>
        <w:r>
          <w:tab/>
        </w:r>
        <w:r>
          <w:fldChar w:fldCharType="begin"/>
        </w:r>
        <w:r>
          <w:instrText xml:space="preserve"> PAGEREF _Toc381 \h </w:instrText>
        </w:r>
        <w:r>
          <w:fldChar w:fldCharType="separate"/>
        </w:r>
        <w:r>
          <w:t>14</w:t>
        </w:r>
        <w:r>
          <w:fldChar w:fldCharType="end"/>
        </w:r>
      </w:hyperlink>
    </w:p>
    <w:p>
      <w:pPr>
        <w:pStyle w:val="TOC1"/>
        <w:tabs>
          <w:tab w:val="right" w:leader="dot" w:pos="8306"/>
        </w:tabs>
      </w:pPr>
      <w:hyperlink w:anchor="_Toc24348" w:history="1">
        <w:r>
          <w:rPr>
            <w:rFonts w:ascii="仿宋" w:eastAsia="仿宋" w:hAnsi="仿宋" w:cs="仿宋" w:hint="eastAsia"/>
            <w:lang w:eastAsia="zh-CN"/>
          </w:rPr>
          <w:t>四、机油泵项目土建工程</w:t>
        </w:r>
        <w:r>
          <w:tab/>
        </w:r>
        <w:r>
          <w:fldChar w:fldCharType="begin"/>
        </w:r>
        <w:r>
          <w:instrText xml:space="preserve"> PAGEREF _Toc24348 \h </w:instrText>
        </w:r>
        <w:r>
          <w:fldChar w:fldCharType="separate"/>
        </w:r>
        <w:r>
          <w:t>15</w:t>
        </w:r>
        <w:r>
          <w:fldChar w:fldCharType="end"/>
        </w:r>
      </w:hyperlink>
    </w:p>
    <w:p>
      <w:pPr>
        <w:pStyle w:val="TOC2"/>
        <w:tabs>
          <w:tab w:val="right" w:leader="dot" w:pos="8306"/>
        </w:tabs>
      </w:pPr>
      <w:hyperlink w:anchor="_Toc23240" w:history="1">
        <w:r>
          <w:rPr>
            <w:rFonts w:ascii="仿宋" w:eastAsia="仿宋" w:hAnsi="仿宋" w:cs="仿宋" w:hint="eastAsia"/>
            <w:lang w:eastAsia="zh-CN"/>
          </w:rPr>
          <w:t>(一)、建筑工程设计原则</w:t>
        </w:r>
        <w:r>
          <w:tab/>
        </w:r>
        <w:r>
          <w:fldChar w:fldCharType="begin"/>
        </w:r>
        <w:r>
          <w:instrText xml:space="preserve"> PAGEREF _Toc23240 \h </w:instrText>
        </w:r>
        <w:r>
          <w:fldChar w:fldCharType="separate"/>
        </w:r>
        <w:r>
          <w:t>15</w:t>
        </w:r>
        <w:r>
          <w:fldChar w:fldCharType="end"/>
        </w:r>
      </w:hyperlink>
    </w:p>
    <w:p>
      <w:pPr>
        <w:pStyle w:val="TOC2"/>
        <w:tabs>
          <w:tab w:val="right" w:leader="dot" w:pos="8306"/>
        </w:tabs>
      </w:pPr>
      <w:hyperlink w:anchor="_Toc17686" w:history="1">
        <w:r>
          <w:rPr>
            <w:rFonts w:ascii="仿宋" w:eastAsia="仿宋" w:hAnsi="仿宋" w:cs="仿宋" w:hint="eastAsia"/>
            <w:lang w:eastAsia="zh-CN"/>
          </w:rPr>
          <w:t>(二)、土建工程设计年限及安全等级</w:t>
        </w:r>
        <w:r>
          <w:tab/>
        </w:r>
        <w:r>
          <w:fldChar w:fldCharType="begin"/>
        </w:r>
        <w:r>
          <w:instrText xml:space="preserve"> PAGEREF _Toc17686 \h </w:instrText>
        </w:r>
        <w:r>
          <w:fldChar w:fldCharType="separate"/>
        </w:r>
        <w:r>
          <w:t>16</w:t>
        </w:r>
        <w:r>
          <w:fldChar w:fldCharType="end"/>
        </w:r>
      </w:hyperlink>
    </w:p>
    <w:p>
      <w:pPr>
        <w:pStyle w:val="TOC2"/>
        <w:tabs>
          <w:tab w:val="right" w:leader="dot" w:pos="8306"/>
        </w:tabs>
      </w:pPr>
      <w:hyperlink w:anchor="_Toc23911" w:history="1">
        <w:r>
          <w:rPr>
            <w:rFonts w:ascii="仿宋" w:eastAsia="仿宋" w:hAnsi="仿宋" w:cs="仿宋" w:hint="eastAsia"/>
            <w:lang w:eastAsia="zh-CN"/>
          </w:rPr>
          <w:t>(三)、建筑工程设计总体要求</w:t>
        </w:r>
        <w:r>
          <w:tab/>
        </w:r>
        <w:r>
          <w:fldChar w:fldCharType="begin"/>
        </w:r>
        <w:r>
          <w:instrText xml:space="preserve"> PAGEREF _Toc23911 \h </w:instrText>
        </w:r>
        <w:r>
          <w:fldChar w:fldCharType="separate"/>
        </w:r>
        <w:r>
          <w:t>17</w:t>
        </w:r>
        <w:r>
          <w:fldChar w:fldCharType="end"/>
        </w:r>
      </w:hyperlink>
    </w:p>
    <w:p>
      <w:pPr>
        <w:pStyle w:val="TOC2"/>
        <w:tabs>
          <w:tab w:val="right" w:leader="dot" w:pos="8306"/>
        </w:tabs>
      </w:pPr>
      <w:hyperlink w:anchor="_Toc309" w:history="1">
        <w:r>
          <w:rPr>
            <w:rFonts w:ascii="仿宋" w:eastAsia="仿宋" w:hAnsi="仿宋" w:cs="仿宋" w:hint="eastAsia"/>
            <w:lang w:eastAsia="zh-CN"/>
          </w:rPr>
          <w:t>(四)、土建工程建设指标</w:t>
        </w:r>
        <w:r>
          <w:tab/>
        </w:r>
        <w:r>
          <w:fldChar w:fldCharType="begin"/>
        </w:r>
        <w:r>
          <w:instrText xml:space="preserve"> PAGEREF _Toc309 \h </w:instrText>
        </w:r>
        <w:r>
          <w:fldChar w:fldCharType="separate"/>
        </w:r>
        <w:r>
          <w:t>18</w:t>
        </w:r>
        <w:r>
          <w:fldChar w:fldCharType="end"/>
        </w:r>
      </w:hyperlink>
    </w:p>
    <w:p>
      <w:pPr>
        <w:pStyle w:val="TOC1"/>
        <w:tabs>
          <w:tab w:val="right" w:leader="dot" w:pos="8306"/>
        </w:tabs>
      </w:pPr>
      <w:hyperlink w:anchor="_Toc14389" w:history="1">
        <w:r>
          <w:rPr>
            <w:rFonts w:ascii="仿宋" w:eastAsia="仿宋" w:hAnsi="仿宋" w:cs="仿宋" w:hint="eastAsia"/>
            <w:lang w:eastAsia="zh-CN"/>
          </w:rPr>
          <w:t>五、市场分析、调研</w:t>
        </w:r>
        <w:r>
          <w:tab/>
        </w:r>
        <w:r>
          <w:fldChar w:fldCharType="begin"/>
        </w:r>
        <w:r>
          <w:instrText xml:space="preserve"> PAGEREF _Toc14389 \h </w:instrText>
        </w:r>
        <w:r>
          <w:fldChar w:fldCharType="separate"/>
        </w:r>
        <w:r>
          <w:t>18</w:t>
        </w:r>
        <w:r>
          <w:fldChar w:fldCharType="end"/>
        </w:r>
      </w:hyperlink>
    </w:p>
    <w:p>
      <w:pPr>
        <w:pStyle w:val="TOC2"/>
        <w:tabs>
          <w:tab w:val="right" w:leader="dot" w:pos="8306"/>
        </w:tabs>
      </w:pPr>
      <w:hyperlink w:anchor="_Toc12779" w:history="1">
        <w:r>
          <w:rPr>
            <w:rFonts w:ascii="仿宋" w:eastAsia="仿宋" w:hAnsi="仿宋" w:cs="仿宋" w:hint="eastAsia"/>
            <w:lang w:eastAsia="zh-CN"/>
          </w:rPr>
          <w:t>(一)、机油泵行业分析</w:t>
        </w:r>
        <w:r>
          <w:tab/>
        </w:r>
        <w:r>
          <w:fldChar w:fldCharType="begin"/>
        </w:r>
        <w:r>
          <w:instrText xml:space="preserve"> PAGEREF _Toc12779 \h </w:instrText>
        </w:r>
        <w:r>
          <w:fldChar w:fldCharType="separate"/>
        </w:r>
        <w:r>
          <w:t>18</w:t>
        </w:r>
        <w:r>
          <w:fldChar w:fldCharType="end"/>
        </w:r>
      </w:hyperlink>
    </w:p>
    <w:p>
      <w:pPr>
        <w:pStyle w:val="TOC2"/>
        <w:tabs>
          <w:tab w:val="right" w:leader="dot" w:pos="8306"/>
        </w:tabs>
      </w:pPr>
      <w:hyperlink w:anchor="_Toc5846" w:history="1">
        <w:r>
          <w:rPr>
            <w:rFonts w:ascii="仿宋" w:eastAsia="仿宋" w:hAnsi="仿宋" w:cs="仿宋" w:hint="eastAsia"/>
            <w:lang w:eastAsia="zh-CN"/>
          </w:rPr>
          <w:t>(二)、机油泵市场分析预测</w:t>
        </w:r>
        <w:r>
          <w:tab/>
        </w:r>
        <w:r>
          <w:fldChar w:fldCharType="begin"/>
        </w:r>
        <w:r>
          <w:instrText xml:space="preserve"> PAGEREF _Toc5846 \h </w:instrText>
        </w:r>
        <w:r>
          <w:fldChar w:fldCharType="separate"/>
        </w:r>
        <w:r>
          <w:t>19</w:t>
        </w:r>
        <w:r>
          <w:fldChar w:fldCharType="end"/>
        </w:r>
      </w:hyperlink>
    </w:p>
    <w:p>
      <w:pPr>
        <w:pStyle w:val="TOC1"/>
        <w:tabs>
          <w:tab w:val="right" w:leader="dot" w:pos="8306"/>
        </w:tabs>
      </w:pPr>
      <w:hyperlink w:anchor="_Toc10074" w:history="1">
        <w:r>
          <w:rPr>
            <w:rFonts w:ascii="仿宋" w:eastAsia="仿宋" w:hAnsi="仿宋" w:cs="仿宋" w:hint="eastAsia"/>
            <w:lang w:eastAsia="zh-CN"/>
          </w:rPr>
          <w:t>六、机油泵项目建设背景及必要性分析</w:t>
        </w:r>
        <w:r>
          <w:tab/>
        </w:r>
        <w:r>
          <w:fldChar w:fldCharType="begin"/>
        </w:r>
        <w:r>
          <w:instrText xml:space="preserve"> PAGEREF _Toc10074 \h </w:instrText>
        </w:r>
        <w:r>
          <w:fldChar w:fldCharType="separate"/>
        </w:r>
        <w:r>
          <w:t>20</w:t>
        </w:r>
        <w:r>
          <w:fldChar w:fldCharType="end"/>
        </w:r>
      </w:hyperlink>
    </w:p>
    <w:p>
      <w:pPr>
        <w:pStyle w:val="TOC2"/>
        <w:tabs>
          <w:tab w:val="right" w:leader="dot" w:pos="8306"/>
        </w:tabs>
      </w:pPr>
      <w:hyperlink w:anchor="_Toc22450" w:history="1">
        <w:r>
          <w:rPr>
            <w:rFonts w:ascii="仿宋" w:eastAsia="仿宋" w:hAnsi="仿宋" w:cs="仿宋" w:hint="eastAsia"/>
            <w:lang w:eastAsia="zh-CN"/>
          </w:rPr>
          <w:t>(一)、机油泵项目背景分析</w:t>
        </w:r>
        <w:r>
          <w:tab/>
        </w:r>
        <w:r>
          <w:fldChar w:fldCharType="begin"/>
        </w:r>
        <w:r>
          <w:instrText xml:space="preserve"> PAGEREF _Toc22450 \h </w:instrText>
        </w:r>
        <w:r>
          <w:fldChar w:fldCharType="separate"/>
        </w:r>
        <w:r>
          <w:t>20</w:t>
        </w:r>
        <w:r>
          <w:fldChar w:fldCharType="end"/>
        </w:r>
      </w:hyperlink>
    </w:p>
    <w:p>
      <w:pPr>
        <w:pStyle w:val="TOC2"/>
        <w:tabs>
          <w:tab w:val="right" w:leader="dot" w:pos="8306"/>
        </w:tabs>
      </w:pPr>
      <w:hyperlink w:anchor="_Toc495" w:history="1">
        <w:r>
          <w:rPr>
            <w:rFonts w:ascii="仿宋" w:eastAsia="仿宋" w:hAnsi="仿宋" w:cs="仿宋" w:hint="eastAsia"/>
            <w:lang w:eastAsia="zh-CN"/>
          </w:rPr>
          <w:t>(二)、机油泵项目建设必要性分析</w:t>
        </w:r>
        <w:r>
          <w:tab/>
        </w:r>
        <w:r>
          <w:fldChar w:fldCharType="begin"/>
        </w:r>
        <w:r>
          <w:instrText xml:space="preserve"> PAGEREF _Toc495 \h </w:instrText>
        </w:r>
        <w:r>
          <w:fldChar w:fldCharType="separate"/>
        </w:r>
        <w:r>
          <w:t>21</w:t>
        </w:r>
        <w:r>
          <w:fldChar w:fldCharType="end"/>
        </w:r>
      </w:hyperlink>
    </w:p>
    <w:p>
      <w:pPr>
        <w:pStyle w:val="TOC1"/>
        <w:tabs>
          <w:tab w:val="right" w:leader="dot" w:pos="8306"/>
        </w:tabs>
      </w:pPr>
      <w:hyperlink w:anchor="_Toc28311" w:history="1">
        <w:r>
          <w:rPr>
            <w:rFonts w:ascii="仿宋" w:eastAsia="仿宋" w:hAnsi="仿宋" w:cs="仿宋" w:hint="eastAsia"/>
            <w:lang w:eastAsia="zh-CN"/>
          </w:rPr>
          <w:t>七、机油泵项目风险管理</w:t>
        </w:r>
        <w:r>
          <w:tab/>
        </w:r>
        <w:r>
          <w:fldChar w:fldCharType="begin"/>
        </w:r>
        <w:r>
          <w:instrText xml:space="preserve"> PAGEREF _Toc28311 \h </w:instrText>
        </w:r>
        <w:r>
          <w:fldChar w:fldCharType="separate"/>
        </w:r>
        <w:r>
          <w:t>23</w:t>
        </w:r>
        <w:r>
          <w:fldChar w:fldCharType="end"/>
        </w:r>
      </w:hyperlink>
    </w:p>
    <w:p>
      <w:pPr>
        <w:pStyle w:val="TOC2"/>
        <w:tabs>
          <w:tab w:val="right" w:leader="dot" w:pos="8306"/>
        </w:tabs>
      </w:pPr>
      <w:hyperlink w:anchor="_Toc20210" w:history="1">
        <w:r>
          <w:rPr>
            <w:rFonts w:ascii="仿宋" w:eastAsia="仿宋" w:hAnsi="仿宋" w:cs="仿宋" w:hint="eastAsia"/>
            <w:lang w:eastAsia="zh-CN"/>
          </w:rPr>
          <w:t>(一)、风险识别与评估</w:t>
        </w:r>
        <w:r>
          <w:tab/>
        </w:r>
        <w:r>
          <w:fldChar w:fldCharType="begin"/>
        </w:r>
        <w:r>
          <w:instrText xml:space="preserve"> PAGEREF _Toc20210 \h </w:instrText>
        </w:r>
        <w:r>
          <w:fldChar w:fldCharType="separate"/>
        </w:r>
        <w:r>
          <w:t>23</w:t>
        </w:r>
        <w:r>
          <w:fldChar w:fldCharType="end"/>
        </w:r>
      </w:hyperlink>
    </w:p>
    <w:p>
      <w:pPr>
        <w:pStyle w:val="TOC2"/>
        <w:tabs>
          <w:tab w:val="right" w:leader="dot" w:pos="8306"/>
        </w:tabs>
      </w:pPr>
      <w:hyperlink w:anchor="_Toc16796" w:history="1">
        <w:r>
          <w:rPr>
            <w:rFonts w:ascii="仿宋" w:eastAsia="仿宋" w:hAnsi="仿宋" w:cs="仿宋" w:hint="eastAsia"/>
            <w:lang w:eastAsia="zh-CN"/>
          </w:rPr>
          <w:t>(二)、风险应对策略</w:t>
        </w:r>
        <w:r>
          <w:tab/>
        </w:r>
        <w:r>
          <w:fldChar w:fldCharType="begin"/>
        </w:r>
        <w:r>
          <w:instrText xml:space="preserve"> PAGEREF _Toc16796 \h </w:instrText>
        </w:r>
        <w:r>
          <w:fldChar w:fldCharType="separate"/>
        </w:r>
        <w:r>
          <w:t>24</w:t>
        </w:r>
        <w:r>
          <w:fldChar w:fldCharType="end"/>
        </w:r>
      </w:hyperlink>
    </w:p>
    <w:p>
      <w:pPr>
        <w:pStyle w:val="TOC2"/>
        <w:tabs>
          <w:tab w:val="right" w:leader="dot" w:pos="8306"/>
        </w:tabs>
      </w:pPr>
      <w:hyperlink w:anchor="_Toc23136" w:history="1">
        <w:r>
          <w:rPr>
            <w:rFonts w:ascii="仿宋" w:eastAsia="仿宋" w:hAnsi="仿宋" w:cs="仿宋" w:hint="eastAsia"/>
            <w:lang w:eastAsia="zh-CN"/>
          </w:rPr>
          <w:t>(三)、风险监控与控制</w:t>
        </w:r>
        <w:r>
          <w:tab/>
        </w:r>
        <w:r>
          <w:fldChar w:fldCharType="begin"/>
        </w:r>
        <w:r>
          <w:instrText xml:space="preserve"> PAGEREF _Toc23136 \h </w:instrText>
        </w:r>
        <w:r>
          <w:fldChar w:fldCharType="separate"/>
        </w:r>
        <w:r>
          <w:t>26</w:t>
        </w:r>
        <w:r>
          <w:fldChar w:fldCharType="end"/>
        </w:r>
      </w:hyperlink>
    </w:p>
    <w:p>
      <w:pPr>
        <w:pStyle w:val="TOC1"/>
        <w:tabs>
          <w:tab w:val="right" w:leader="dot" w:pos="8306"/>
        </w:tabs>
      </w:pPr>
      <w:hyperlink w:anchor="_Toc31232" w:history="1">
        <w:r>
          <w:rPr>
            <w:rFonts w:ascii="仿宋" w:eastAsia="仿宋" w:hAnsi="仿宋" w:cs="仿宋" w:hint="eastAsia"/>
            <w:lang w:eastAsia="zh-CN"/>
          </w:rPr>
          <w:t>八、机油泵项目技术管理</w:t>
        </w:r>
        <w:r>
          <w:tab/>
        </w:r>
        <w:r>
          <w:fldChar w:fldCharType="begin"/>
        </w:r>
        <w:r>
          <w:instrText xml:space="preserve"> PAGEREF _Toc31232 \h </w:instrText>
        </w:r>
        <w:r>
          <w:fldChar w:fldCharType="separate"/>
        </w:r>
        <w:r>
          <w:t>27</w:t>
        </w:r>
        <w:r>
          <w:fldChar w:fldCharType="end"/>
        </w:r>
      </w:hyperlink>
    </w:p>
    <w:p>
      <w:pPr>
        <w:pStyle w:val="TOC2"/>
        <w:tabs>
          <w:tab w:val="right" w:leader="dot" w:pos="8306"/>
        </w:tabs>
      </w:pPr>
      <w:hyperlink w:anchor="_Toc26827" w:history="1">
        <w:r>
          <w:rPr>
            <w:rFonts w:ascii="仿宋" w:eastAsia="仿宋" w:hAnsi="仿宋" w:cs="仿宋" w:hint="eastAsia"/>
            <w:lang w:eastAsia="zh-CN"/>
          </w:rPr>
          <w:t>(一)、技术方案选用方向</w:t>
        </w:r>
        <w:r>
          <w:tab/>
        </w:r>
        <w:r>
          <w:fldChar w:fldCharType="begin"/>
        </w:r>
        <w:r>
          <w:instrText xml:space="preserve"> PAGEREF _Toc26827 \h </w:instrText>
        </w:r>
        <w:r>
          <w:fldChar w:fldCharType="separate"/>
        </w:r>
        <w:r>
          <w:t>27</w:t>
        </w:r>
        <w:r>
          <w:fldChar w:fldCharType="end"/>
        </w:r>
      </w:hyperlink>
    </w:p>
    <w:p>
      <w:pPr>
        <w:pStyle w:val="TOC2"/>
        <w:tabs>
          <w:tab w:val="right" w:leader="dot" w:pos="8306"/>
        </w:tabs>
      </w:pPr>
      <w:hyperlink w:anchor="_Toc20759" w:history="1">
        <w:r>
          <w:rPr>
            <w:rFonts w:ascii="仿宋" w:eastAsia="仿宋" w:hAnsi="仿宋" w:cs="仿宋" w:hint="eastAsia"/>
            <w:lang w:eastAsia="zh-CN"/>
          </w:rPr>
          <w:t>(二)、工艺技术方案选用原则</w:t>
        </w:r>
        <w:r>
          <w:tab/>
        </w:r>
        <w:r>
          <w:fldChar w:fldCharType="begin"/>
        </w:r>
        <w:r>
          <w:instrText xml:space="preserve"> PAGEREF _Toc20759 \h </w:instrText>
        </w:r>
        <w:r>
          <w:fldChar w:fldCharType="separate"/>
        </w:r>
        <w:r>
          <w:t>28</w:t>
        </w:r>
        <w:r>
          <w:fldChar w:fldCharType="end"/>
        </w:r>
      </w:hyperlink>
    </w:p>
    <w:p>
      <w:pPr>
        <w:pStyle w:val="TOC2"/>
        <w:tabs>
          <w:tab w:val="right" w:leader="dot" w:pos="8306"/>
        </w:tabs>
      </w:pPr>
      <w:hyperlink w:anchor="_Toc24860" w:history="1">
        <w:r>
          <w:rPr>
            <w:rFonts w:ascii="仿宋" w:eastAsia="仿宋" w:hAnsi="仿宋" w:cs="仿宋" w:hint="eastAsia"/>
            <w:lang w:eastAsia="zh-CN"/>
          </w:rPr>
          <w:t>(三)、工艺技术方案要求</w:t>
        </w:r>
        <w:r>
          <w:tab/>
        </w:r>
        <w:r>
          <w:fldChar w:fldCharType="begin"/>
        </w:r>
        <w:r>
          <w:instrText xml:space="preserve"> PAGEREF _Toc24860 \h </w:instrText>
        </w:r>
        <w:r>
          <w:fldChar w:fldCharType="separate"/>
        </w:r>
        <w:r>
          <w:t>31</w:t>
        </w:r>
        <w:r>
          <w:fldChar w:fldCharType="end"/>
        </w:r>
      </w:hyperlink>
    </w:p>
    <w:p>
      <w:pPr>
        <w:pStyle w:val="TOC1"/>
        <w:tabs>
          <w:tab w:val="right" w:leader="dot" w:pos="8306"/>
        </w:tabs>
      </w:pPr>
      <w:hyperlink w:anchor="_Toc24963" w:history="1">
        <w:r>
          <w:rPr>
            <w:rFonts w:ascii="仿宋" w:eastAsia="仿宋" w:hAnsi="仿宋" w:cs="仿宋" w:hint="eastAsia"/>
            <w:lang w:eastAsia="zh-CN"/>
          </w:rPr>
          <w:t>九、机油泵项目社会影响</w:t>
        </w:r>
        <w:r>
          <w:tab/>
        </w:r>
        <w:r>
          <w:fldChar w:fldCharType="begin"/>
        </w:r>
        <w:r>
          <w:instrText xml:space="preserve"> PAGEREF _Toc24963 \h </w:instrText>
        </w:r>
        <w:r>
          <w:fldChar w:fldCharType="separate"/>
        </w:r>
        <w:r>
          <w:t>33</w:t>
        </w:r>
        <w:r>
          <w:fldChar w:fldCharType="end"/>
        </w:r>
      </w:hyperlink>
    </w:p>
    <w:p>
      <w:pPr>
        <w:pStyle w:val="TOC2"/>
        <w:tabs>
          <w:tab w:val="right" w:leader="dot" w:pos="8306"/>
        </w:tabs>
      </w:pPr>
      <w:hyperlink w:anchor="_Toc27998" w:history="1">
        <w:r>
          <w:rPr>
            <w:rFonts w:ascii="仿宋" w:eastAsia="仿宋" w:hAnsi="仿宋" w:cs="仿宋" w:hint="eastAsia"/>
            <w:lang w:eastAsia="zh-CN"/>
          </w:rPr>
          <w:t>(一)、社会责任与义务</w:t>
        </w:r>
        <w:r>
          <w:tab/>
        </w:r>
        <w:r>
          <w:fldChar w:fldCharType="begin"/>
        </w:r>
        <w:r>
          <w:instrText xml:space="preserve"> PAGEREF _Toc27998 \h </w:instrText>
        </w:r>
        <w:r>
          <w:fldChar w:fldCharType="separate"/>
        </w:r>
        <w:r>
          <w:t>33</w:t>
        </w:r>
        <w:r>
          <w:fldChar w:fldCharType="end"/>
        </w:r>
      </w:hyperlink>
    </w:p>
    <w:p>
      <w:pPr>
        <w:pStyle w:val="TOC2"/>
        <w:tabs>
          <w:tab w:val="right" w:leader="dot" w:pos="8306"/>
        </w:tabs>
      </w:pPr>
      <w:hyperlink w:anchor="_Toc1864" w:history="1">
        <w:r>
          <w:rPr>
            <w:rFonts w:ascii="仿宋" w:eastAsia="仿宋" w:hAnsi="仿宋" w:cs="仿宋" w:hint="eastAsia"/>
            <w:lang w:eastAsia="zh-CN"/>
          </w:rPr>
          <w:t>(二)、社会参与与沟通</w:t>
        </w:r>
        <w:r>
          <w:tab/>
        </w:r>
        <w:r>
          <w:fldChar w:fldCharType="begin"/>
        </w:r>
        <w:r>
          <w:instrText xml:space="preserve"> PAGEREF _Toc1864 \h </w:instrText>
        </w:r>
        <w:r>
          <w:fldChar w:fldCharType="separate"/>
        </w:r>
        <w:r>
          <w:t>33</w:t>
        </w:r>
        <w:r>
          <w:fldChar w:fldCharType="end"/>
        </w:r>
      </w:hyperlink>
    </w:p>
    <w:p>
      <w:pPr>
        <w:pStyle w:val="TOC1"/>
        <w:tabs>
          <w:tab w:val="right" w:leader="dot" w:pos="8306"/>
        </w:tabs>
      </w:pPr>
      <w:hyperlink w:anchor="_Toc4872" w:history="1">
        <w:r>
          <w:rPr>
            <w:rFonts w:ascii="仿宋" w:eastAsia="仿宋" w:hAnsi="仿宋" w:cs="仿宋" w:hint="eastAsia"/>
            <w:lang w:eastAsia="zh-CN"/>
          </w:rPr>
          <w:t>十、生产安全保护</w:t>
        </w:r>
        <w:r>
          <w:tab/>
        </w:r>
        <w:r>
          <w:fldChar w:fldCharType="begin"/>
        </w:r>
        <w:r>
          <w:instrText xml:space="preserve"> PAGEREF _Toc4872 \h </w:instrText>
        </w:r>
        <w:r>
          <w:fldChar w:fldCharType="separate"/>
        </w:r>
        <w:r>
          <w:t>34</w:t>
        </w:r>
        <w:r>
          <w:fldChar w:fldCharType="end"/>
        </w:r>
      </w:hyperlink>
    </w:p>
    <w:p>
      <w:pPr>
        <w:pStyle w:val="TOC2"/>
        <w:tabs>
          <w:tab w:val="right" w:leader="dot" w:pos="8306"/>
        </w:tabs>
      </w:pPr>
      <w:hyperlink w:anchor="_Toc28035" w:history="1">
        <w:r>
          <w:rPr>
            <w:rFonts w:ascii="仿宋" w:eastAsia="仿宋" w:hAnsi="仿宋" w:cs="仿宋" w:hint="eastAsia"/>
            <w:lang w:eastAsia="zh-CN"/>
          </w:rPr>
          <w:t>(一)、消防安全</w:t>
        </w:r>
        <w:r>
          <w:tab/>
        </w:r>
        <w:r>
          <w:fldChar w:fldCharType="begin"/>
        </w:r>
        <w:r>
          <w:instrText xml:space="preserve"> PAGEREF _Toc28035 \h </w:instrText>
        </w:r>
        <w:r>
          <w:fldChar w:fldCharType="separate"/>
        </w:r>
        <w:r>
          <w:t>34</w:t>
        </w:r>
        <w:r>
          <w:fldChar w:fldCharType="end"/>
        </w:r>
      </w:hyperlink>
    </w:p>
    <w:p>
      <w:pPr>
        <w:pStyle w:val="TOC2"/>
        <w:tabs>
          <w:tab w:val="right" w:leader="dot" w:pos="8306"/>
        </w:tabs>
      </w:pPr>
      <w:hyperlink w:anchor="_Toc1621" w:history="1">
        <w:r>
          <w:rPr>
            <w:rFonts w:ascii="仿宋" w:eastAsia="仿宋" w:hAnsi="仿宋" w:cs="仿宋" w:hint="eastAsia"/>
            <w:lang w:eastAsia="zh-CN"/>
          </w:rPr>
          <w:t>(二)、防火防爆总图布置措施</w:t>
        </w:r>
        <w:r>
          <w:tab/>
        </w:r>
        <w:r>
          <w:fldChar w:fldCharType="begin"/>
        </w:r>
        <w:r>
          <w:instrText xml:space="preserve"> PAGEREF _Toc1621 \h </w:instrText>
        </w:r>
        <w:r>
          <w:fldChar w:fldCharType="separate"/>
        </w:r>
        <w:r>
          <w:t>36</w:t>
        </w:r>
        <w:r>
          <w:fldChar w:fldCharType="end"/>
        </w:r>
      </w:hyperlink>
    </w:p>
    <w:p>
      <w:pPr>
        <w:pStyle w:val="TOC2"/>
        <w:tabs>
          <w:tab w:val="right" w:leader="dot" w:pos="8306"/>
        </w:tabs>
      </w:pPr>
      <w:hyperlink w:anchor="_Toc7877" w:history="1">
        <w:r>
          <w:rPr>
            <w:rFonts w:ascii="仿宋" w:eastAsia="仿宋" w:hAnsi="仿宋" w:cs="仿宋" w:hint="eastAsia"/>
            <w:lang w:eastAsia="zh-CN"/>
          </w:rPr>
          <w:t>(三)、自然灾害防范措施</w:t>
        </w:r>
        <w:r>
          <w:tab/>
        </w:r>
        <w:r>
          <w:fldChar w:fldCharType="begin"/>
        </w:r>
        <w:r>
          <w:instrText xml:space="preserve"> PAGEREF _Toc7877 \h </w:instrText>
        </w:r>
        <w:r>
          <w:fldChar w:fldCharType="separate"/>
        </w:r>
        <w:r>
          <w:t>37</w:t>
        </w:r>
        <w:r>
          <w:fldChar w:fldCharType="end"/>
        </w:r>
      </w:hyperlink>
    </w:p>
    <w:p>
      <w:pPr>
        <w:pStyle w:val="TOC2"/>
        <w:tabs>
          <w:tab w:val="right" w:leader="dot" w:pos="8306"/>
        </w:tabs>
      </w:pPr>
      <w:hyperlink w:anchor="_Toc22961" w:history="1">
        <w:r>
          <w:rPr>
            <w:rFonts w:ascii="仿宋" w:eastAsia="仿宋" w:hAnsi="仿宋" w:cs="仿宋" w:hint="eastAsia"/>
            <w:lang w:eastAsia="zh-CN"/>
          </w:rPr>
          <w:t>(四)、安全色及安全标志使用要求</w:t>
        </w:r>
        <w:r>
          <w:tab/>
        </w:r>
        <w:r>
          <w:fldChar w:fldCharType="begin"/>
        </w:r>
        <w:r>
          <w:instrText xml:space="preserve"> PAGEREF _Toc22961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61" w:history="1">
        <w:r>
          <w:rPr>
            <w:rFonts w:ascii="仿宋" w:eastAsia="仿宋" w:hAnsi="仿宋" w:cs="仿宋" w:hint="eastAsia"/>
            <w:lang w:eastAsia="zh-CN"/>
          </w:rPr>
          <w:t>(五)、防尘防毒措施</w:t>
        </w:r>
        <w:r>
          <w:tab/>
        </w:r>
        <w:r>
          <w:fldChar w:fldCharType="begin"/>
        </w:r>
        <w:r>
          <w:instrText xml:space="preserve"> PAGEREF _Toc21861 \h </w:instrText>
        </w:r>
        <w:r>
          <w:fldChar w:fldCharType="separate"/>
        </w:r>
        <w:r>
          <w:t>38</w:t>
        </w:r>
        <w:r>
          <w:fldChar w:fldCharType="end"/>
        </w:r>
      </w:hyperlink>
    </w:p>
    <w:p>
      <w:pPr>
        <w:pStyle w:val="TOC2"/>
        <w:tabs>
          <w:tab w:val="right" w:leader="dot" w:pos="8306"/>
        </w:tabs>
      </w:pPr>
      <w:hyperlink w:anchor="_Toc29002" w:history="1">
        <w:r>
          <w:rPr>
            <w:rFonts w:ascii="仿宋" w:eastAsia="仿宋" w:hAnsi="仿宋" w:cs="仿宋" w:hint="eastAsia"/>
            <w:lang w:eastAsia="zh-CN"/>
          </w:rPr>
          <w:t>(六)、防静电、触电防护及防雷措施</w:t>
        </w:r>
        <w:r>
          <w:tab/>
        </w:r>
        <w:r>
          <w:fldChar w:fldCharType="begin"/>
        </w:r>
        <w:r>
          <w:instrText xml:space="preserve"> PAGEREF _Toc29002 \h </w:instrText>
        </w:r>
        <w:r>
          <w:fldChar w:fldCharType="separate"/>
        </w:r>
        <w:r>
          <w:t>39</w:t>
        </w:r>
        <w:r>
          <w:fldChar w:fldCharType="end"/>
        </w:r>
      </w:hyperlink>
    </w:p>
    <w:p>
      <w:pPr>
        <w:pStyle w:val="TOC2"/>
        <w:tabs>
          <w:tab w:val="right" w:leader="dot" w:pos="8306"/>
        </w:tabs>
      </w:pPr>
      <w:hyperlink w:anchor="_Toc29513" w:history="1">
        <w:r>
          <w:rPr>
            <w:rFonts w:ascii="仿宋" w:eastAsia="仿宋" w:hAnsi="仿宋" w:cs="仿宋" w:hint="eastAsia"/>
            <w:lang w:eastAsia="zh-CN"/>
          </w:rPr>
          <w:t>(七)、机械设备安全保障措施</w:t>
        </w:r>
        <w:r>
          <w:tab/>
        </w:r>
        <w:r>
          <w:fldChar w:fldCharType="begin"/>
        </w:r>
        <w:r>
          <w:instrText xml:space="preserve"> PAGEREF _Toc29513 \h </w:instrText>
        </w:r>
        <w:r>
          <w:fldChar w:fldCharType="separate"/>
        </w:r>
        <w:r>
          <w:t>41</w:t>
        </w:r>
        <w:r>
          <w:fldChar w:fldCharType="end"/>
        </w:r>
      </w:hyperlink>
    </w:p>
    <w:p>
      <w:pPr>
        <w:pStyle w:val="TOC1"/>
        <w:tabs>
          <w:tab w:val="right" w:leader="dot" w:pos="8306"/>
        </w:tabs>
      </w:pPr>
      <w:hyperlink w:anchor="_Toc9268" w:history="1">
        <w:r>
          <w:rPr>
            <w:rFonts w:ascii="仿宋" w:eastAsia="仿宋" w:hAnsi="仿宋" w:cs="仿宋" w:hint="eastAsia"/>
            <w:lang w:eastAsia="zh-CN"/>
          </w:rPr>
          <w:t>十一、机油泵项目计划安排</w:t>
        </w:r>
        <w:r>
          <w:tab/>
        </w:r>
        <w:r>
          <w:fldChar w:fldCharType="begin"/>
        </w:r>
        <w:r>
          <w:instrText xml:space="preserve"> PAGEREF _Toc9268 \h </w:instrText>
        </w:r>
        <w:r>
          <w:fldChar w:fldCharType="separate"/>
        </w:r>
        <w:r>
          <w:t>42</w:t>
        </w:r>
        <w:r>
          <w:fldChar w:fldCharType="end"/>
        </w:r>
      </w:hyperlink>
    </w:p>
    <w:p>
      <w:pPr>
        <w:pStyle w:val="TOC2"/>
        <w:tabs>
          <w:tab w:val="right" w:leader="dot" w:pos="8306"/>
        </w:tabs>
      </w:pPr>
      <w:hyperlink w:anchor="_Toc1259" w:history="1">
        <w:r>
          <w:rPr>
            <w:rFonts w:ascii="仿宋" w:eastAsia="仿宋" w:hAnsi="仿宋" w:cs="仿宋" w:hint="eastAsia"/>
            <w:lang w:eastAsia="zh-CN"/>
          </w:rPr>
          <w:t>(一)、建设周期</w:t>
        </w:r>
        <w:r>
          <w:tab/>
        </w:r>
        <w:r>
          <w:fldChar w:fldCharType="begin"/>
        </w:r>
        <w:r>
          <w:instrText xml:space="preserve"> PAGEREF _Toc1259 \h </w:instrText>
        </w:r>
        <w:r>
          <w:fldChar w:fldCharType="separate"/>
        </w:r>
        <w:r>
          <w:t>42</w:t>
        </w:r>
        <w:r>
          <w:fldChar w:fldCharType="end"/>
        </w:r>
      </w:hyperlink>
    </w:p>
    <w:p>
      <w:pPr>
        <w:pStyle w:val="TOC2"/>
        <w:tabs>
          <w:tab w:val="right" w:leader="dot" w:pos="8306"/>
        </w:tabs>
      </w:pPr>
      <w:hyperlink w:anchor="_Toc32722" w:history="1">
        <w:r>
          <w:rPr>
            <w:rFonts w:ascii="仿宋" w:eastAsia="仿宋" w:hAnsi="仿宋" w:cs="仿宋" w:hint="eastAsia"/>
            <w:lang w:eastAsia="zh-CN"/>
          </w:rPr>
          <w:t>(二)、建设进度</w:t>
        </w:r>
        <w:r>
          <w:tab/>
        </w:r>
        <w:r>
          <w:fldChar w:fldCharType="begin"/>
        </w:r>
        <w:r>
          <w:instrText xml:space="preserve"> PAGEREF _Toc32722 \h </w:instrText>
        </w:r>
        <w:r>
          <w:fldChar w:fldCharType="separate"/>
        </w:r>
        <w:r>
          <w:t>43</w:t>
        </w:r>
        <w:r>
          <w:fldChar w:fldCharType="end"/>
        </w:r>
      </w:hyperlink>
    </w:p>
    <w:p>
      <w:pPr>
        <w:pStyle w:val="TOC2"/>
        <w:tabs>
          <w:tab w:val="right" w:leader="dot" w:pos="8306"/>
        </w:tabs>
      </w:pPr>
      <w:hyperlink w:anchor="_Toc4525" w:history="1">
        <w:r>
          <w:rPr>
            <w:rFonts w:ascii="仿宋" w:eastAsia="仿宋" w:hAnsi="仿宋" w:cs="仿宋" w:hint="eastAsia"/>
            <w:lang w:eastAsia="zh-CN"/>
          </w:rPr>
          <w:t>(三)、进度安排注意事项</w:t>
        </w:r>
        <w:r>
          <w:tab/>
        </w:r>
        <w:r>
          <w:fldChar w:fldCharType="begin"/>
        </w:r>
        <w:r>
          <w:instrText xml:space="preserve"> PAGEREF _Toc4525 \h </w:instrText>
        </w:r>
        <w:r>
          <w:fldChar w:fldCharType="separate"/>
        </w:r>
        <w:r>
          <w:t>44</w:t>
        </w:r>
        <w:r>
          <w:fldChar w:fldCharType="end"/>
        </w:r>
      </w:hyperlink>
    </w:p>
    <w:p>
      <w:pPr>
        <w:pStyle w:val="TOC2"/>
        <w:tabs>
          <w:tab w:val="right" w:leader="dot" w:pos="8306"/>
        </w:tabs>
      </w:pPr>
      <w:hyperlink w:anchor="_Toc1884" w:history="1">
        <w:r>
          <w:rPr>
            <w:rFonts w:ascii="仿宋" w:eastAsia="仿宋" w:hAnsi="仿宋" w:cs="仿宋" w:hint="eastAsia"/>
            <w:lang w:eastAsia="zh-CN"/>
          </w:rPr>
          <w:t>(四)、人力资源配置</w:t>
        </w:r>
        <w:r>
          <w:tab/>
        </w:r>
        <w:r>
          <w:fldChar w:fldCharType="begin"/>
        </w:r>
        <w:r>
          <w:instrText xml:space="preserve"> PAGEREF _Toc1884 \h </w:instrText>
        </w:r>
        <w:r>
          <w:fldChar w:fldCharType="separate"/>
        </w:r>
        <w:r>
          <w:t>45</w:t>
        </w:r>
        <w:r>
          <w:fldChar w:fldCharType="end"/>
        </w:r>
      </w:hyperlink>
    </w:p>
    <w:p>
      <w:pPr>
        <w:pStyle w:val="TOC1"/>
        <w:tabs>
          <w:tab w:val="right" w:leader="dot" w:pos="8306"/>
        </w:tabs>
      </w:pPr>
      <w:hyperlink w:anchor="_Toc19389" w:history="1">
        <w:r>
          <w:rPr>
            <w:rFonts w:ascii="仿宋" w:eastAsia="仿宋" w:hAnsi="仿宋" w:cs="仿宋" w:hint="eastAsia"/>
            <w:lang w:eastAsia="zh-CN"/>
          </w:rPr>
          <w:t>十二、机油泵项目创新与研发</w:t>
        </w:r>
        <w:r>
          <w:tab/>
        </w:r>
        <w:r>
          <w:fldChar w:fldCharType="begin"/>
        </w:r>
        <w:r>
          <w:instrText xml:space="preserve"> PAGEREF _Toc19389 \h </w:instrText>
        </w:r>
        <w:r>
          <w:fldChar w:fldCharType="separate"/>
        </w:r>
        <w:r>
          <w:t>46</w:t>
        </w:r>
        <w:r>
          <w:fldChar w:fldCharType="end"/>
        </w:r>
      </w:hyperlink>
    </w:p>
    <w:p>
      <w:pPr>
        <w:pStyle w:val="TOC2"/>
        <w:tabs>
          <w:tab w:val="right" w:leader="dot" w:pos="8306"/>
        </w:tabs>
      </w:pPr>
      <w:hyperlink w:anchor="_Toc22714" w:history="1">
        <w:r>
          <w:rPr>
            <w:rFonts w:ascii="仿宋" w:eastAsia="仿宋" w:hAnsi="仿宋" w:cs="仿宋" w:hint="eastAsia"/>
            <w:lang w:eastAsia="zh-CN"/>
          </w:rPr>
          <w:t>(一)、创新策略与方向</w:t>
        </w:r>
        <w:r>
          <w:tab/>
        </w:r>
        <w:r>
          <w:fldChar w:fldCharType="begin"/>
        </w:r>
        <w:r>
          <w:instrText xml:space="preserve"> PAGEREF _Toc22714 \h </w:instrText>
        </w:r>
        <w:r>
          <w:fldChar w:fldCharType="separate"/>
        </w:r>
        <w:r>
          <w:t>46</w:t>
        </w:r>
        <w:r>
          <w:fldChar w:fldCharType="end"/>
        </w:r>
      </w:hyperlink>
    </w:p>
    <w:p>
      <w:pPr>
        <w:pStyle w:val="TOC2"/>
        <w:tabs>
          <w:tab w:val="right" w:leader="dot" w:pos="8306"/>
        </w:tabs>
      </w:pPr>
      <w:hyperlink w:anchor="_Toc1043" w:history="1">
        <w:r>
          <w:rPr>
            <w:rFonts w:ascii="仿宋" w:eastAsia="仿宋" w:hAnsi="仿宋" w:cs="仿宋" w:hint="eastAsia"/>
            <w:lang w:eastAsia="zh-CN"/>
          </w:rPr>
          <w:t>(二)、研发规划与投入</w:t>
        </w:r>
        <w:r>
          <w:tab/>
        </w:r>
        <w:r>
          <w:fldChar w:fldCharType="begin"/>
        </w:r>
        <w:r>
          <w:instrText xml:space="preserve"> PAGEREF _Toc1043 \h </w:instrText>
        </w:r>
        <w:r>
          <w:fldChar w:fldCharType="separate"/>
        </w:r>
        <w:r>
          <w:t>48</w:t>
        </w:r>
        <w:r>
          <w:fldChar w:fldCharType="end"/>
        </w:r>
      </w:hyperlink>
    </w:p>
    <w:p>
      <w:pPr>
        <w:pStyle w:val="TOC1"/>
        <w:tabs>
          <w:tab w:val="right" w:leader="dot" w:pos="8306"/>
        </w:tabs>
      </w:pPr>
      <w:hyperlink w:anchor="_Toc10507" w:history="1">
        <w:r>
          <w:rPr>
            <w:rFonts w:ascii="仿宋" w:eastAsia="仿宋" w:hAnsi="仿宋" w:cs="仿宋" w:hint="eastAsia"/>
            <w:lang w:eastAsia="zh-CN"/>
          </w:rPr>
          <w:t>十三、利益相关者分析与沟通计划</w:t>
        </w:r>
        <w:r>
          <w:tab/>
        </w:r>
        <w:r>
          <w:fldChar w:fldCharType="begin"/>
        </w:r>
        <w:r>
          <w:instrText xml:space="preserve"> PAGEREF _Toc10507 \h </w:instrText>
        </w:r>
        <w:r>
          <w:fldChar w:fldCharType="separate"/>
        </w:r>
        <w:r>
          <w:t>49</w:t>
        </w:r>
        <w:r>
          <w:fldChar w:fldCharType="end"/>
        </w:r>
      </w:hyperlink>
    </w:p>
    <w:p>
      <w:pPr>
        <w:pStyle w:val="TOC2"/>
        <w:tabs>
          <w:tab w:val="right" w:leader="dot" w:pos="8306"/>
        </w:tabs>
      </w:pPr>
      <w:hyperlink w:anchor="_Toc11081" w:history="1">
        <w:r>
          <w:rPr>
            <w:rFonts w:ascii="仿宋" w:eastAsia="仿宋" w:hAnsi="仿宋" w:cs="仿宋" w:hint="eastAsia"/>
            <w:lang w:eastAsia="zh-CN"/>
          </w:rPr>
          <w:t>(一)、利益相关者分析</w:t>
        </w:r>
        <w:r>
          <w:tab/>
        </w:r>
        <w:r>
          <w:fldChar w:fldCharType="begin"/>
        </w:r>
        <w:r>
          <w:instrText xml:space="preserve"> PAGEREF _Toc11081 \h </w:instrText>
        </w:r>
        <w:r>
          <w:fldChar w:fldCharType="separate"/>
        </w:r>
        <w:r>
          <w:t>49</w:t>
        </w:r>
        <w:r>
          <w:fldChar w:fldCharType="end"/>
        </w:r>
      </w:hyperlink>
    </w:p>
    <w:p>
      <w:pPr>
        <w:pStyle w:val="TOC2"/>
        <w:tabs>
          <w:tab w:val="right" w:leader="dot" w:pos="8306"/>
        </w:tabs>
      </w:pPr>
      <w:hyperlink w:anchor="_Toc24208" w:history="1">
        <w:r>
          <w:rPr>
            <w:rFonts w:ascii="仿宋" w:eastAsia="仿宋" w:hAnsi="仿宋" w:cs="仿宋" w:hint="eastAsia"/>
            <w:lang w:eastAsia="zh-CN"/>
          </w:rPr>
          <w:t>(二)、沟通计划</w:t>
        </w:r>
        <w:r>
          <w:tab/>
        </w:r>
        <w:r>
          <w:fldChar w:fldCharType="begin"/>
        </w:r>
        <w:r>
          <w:instrText xml:space="preserve"> PAGEREF _Toc24208 \h </w:instrText>
        </w:r>
        <w:r>
          <w:fldChar w:fldCharType="separate"/>
        </w:r>
        <w:r>
          <w:t>50</w:t>
        </w:r>
        <w:r>
          <w:fldChar w:fldCharType="end"/>
        </w:r>
      </w:hyperlink>
    </w:p>
    <w:p>
      <w:pPr>
        <w:pStyle w:val="TOC1"/>
        <w:tabs>
          <w:tab w:val="right" w:leader="dot" w:pos="8306"/>
        </w:tabs>
      </w:pPr>
      <w:hyperlink w:anchor="_Toc11877" w:history="1">
        <w:r>
          <w:rPr>
            <w:rFonts w:ascii="仿宋" w:eastAsia="仿宋" w:hAnsi="仿宋" w:cs="仿宋" w:hint="eastAsia"/>
            <w:lang w:eastAsia="zh-CN"/>
          </w:rPr>
          <w:t>十四、营销与推广策略</w:t>
        </w:r>
        <w:r>
          <w:tab/>
        </w:r>
        <w:r>
          <w:fldChar w:fldCharType="begin"/>
        </w:r>
        <w:r>
          <w:instrText xml:space="preserve"> PAGEREF _Toc11877 \h </w:instrText>
        </w:r>
        <w:r>
          <w:fldChar w:fldCharType="separate"/>
        </w:r>
        <w:r>
          <w:t>52</w:t>
        </w:r>
        <w:r>
          <w:fldChar w:fldCharType="end"/>
        </w:r>
      </w:hyperlink>
    </w:p>
    <w:p>
      <w:pPr>
        <w:pStyle w:val="TOC2"/>
        <w:tabs>
          <w:tab w:val="right" w:leader="dot" w:pos="8306"/>
        </w:tabs>
      </w:pPr>
      <w:hyperlink w:anchor="_Toc31451" w:history="1">
        <w:r>
          <w:rPr>
            <w:rFonts w:ascii="仿宋" w:eastAsia="仿宋" w:hAnsi="仿宋" w:cs="仿宋" w:hint="eastAsia"/>
            <w:lang w:eastAsia="zh-CN"/>
          </w:rPr>
          <w:t>(一)、产品/服务定位与特点</w:t>
        </w:r>
        <w:r>
          <w:tab/>
        </w:r>
        <w:r>
          <w:fldChar w:fldCharType="begin"/>
        </w:r>
        <w:r>
          <w:instrText xml:space="preserve"> PAGEREF _Toc31451 \h </w:instrText>
        </w:r>
        <w:r>
          <w:fldChar w:fldCharType="separate"/>
        </w:r>
        <w:r>
          <w:t>52</w:t>
        </w:r>
        <w:r>
          <w:fldChar w:fldCharType="end"/>
        </w:r>
      </w:hyperlink>
    </w:p>
    <w:p>
      <w:pPr>
        <w:pStyle w:val="TOC2"/>
        <w:tabs>
          <w:tab w:val="right" w:leader="dot" w:pos="8306"/>
        </w:tabs>
      </w:pPr>
      <w:hyperlink w:anchor="_Toc14029" w:history="1">
        <w:r>
          <w:rPr>
            <w:rFonts w:ascii="仿宋" w:eastAsia="仿宋" w:hAnsi="仿宋" w:cs="仿宋" w:hint="eastAsia"/>
            <w:lang w:eastAsia="zh-CN"/>
          </w:rPr>
          <w:t>(二)、市场定位与竞争分析</w:t>
        </w:r>
        <w:r>
          <w:tab/>
        </w:r>
        <w:r>
          <w:fldChar w:fldCharType="begin"/>
        </w:r>
        <w:r>
          <w:instrText xml:space="preserve"> PAGEREF _Toc14029 \h </w:instrText>
        </w:r>
        <w:r>
          <w:fldChar w:fldCharType="separate"/>
        </w:r>
        <w:r>
          <w:t>53</w:t>
        </w:r>
        <w:r>
          <w:fldChar w:fldCharType="end"/>
        </w:r>
      </w:hyperlink>
    </w:p>
    <w:p>
      <w:pPr>
        <w:pStyle w:val="TOC2"/>
        <w:tabs>
          <w:tab w:val="right" w:leader="dot" w:pos="8306"/>
        </w:tabs>
      </w:pPr>
      <w:hyperlink w:anchor="_Toc24421" w:history="1">
        <w:r>
          <w:rPr>
            <w:rFonts w:ascii="仿宋" w:eastAsia="仿宋" w:hAnsi="仿宋" w:cs="仿宋" w:hint="eastAsia"/>
            <w:lang w:eastAsia="zh-CN"/>
          </w:rPr>
          <w:t>(三)、营销渠道与策略</w:t>
        </w:r>
        <w:r>
          <w:tab/>
        </w:r>
        <w:r>
          <w:fldChar w:fldCharType="begin"/>
        </w:r>
        <w:r>
          <w:instrText xml:space="preserve"> PAGEREF _Toc24421 \h </w:instrText>
        </w:r>
        <w:r>
          <w:fldChar w:fldCharType="separate"/>
        </w:r>
        <w:r>
          <w:t>54</w:t>
        </w:r>
        <w:r>
          <w:fldChar w:fldCharType="end"/>
        </w:r>
      </w:hyperlink>
    </w:p>
    <w:p>
      <w:pPr>
        <w:pStyle w:val="TOC2"/>
        <w:tabs>
          <w:tab w:val="right" w:leader="dot" w:pos="8306"/>
        </w:tabs>
      </w:pPr>
      <w:hyperlink w:anchor="_Toc20222" w:history="1">
        <w:r>
          <w:rPr>
            <w:rFonts w:ascii="仿宋" w:eastAsia="仿宋" w:hAnsi="仿宋" w:cs="仿宋" w:hint="eastAsia"/>
            <w:lang w:eastAsia="zh-CN"/>
          </w:rPr>
          <w:t>(四)、推广与宣传活动</w:t>
        </w:r>
        <w:r>
          <w:tab/>
        </w:r>
        <w:r>
          <w:fldChar w:fldCharType="begin"/>
        </w:r>
        <w:r>
          <w:instrText xml:space="preserve"> PAGEREF _Toc20222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534"/>
      <w:r>
        <w:rPr>
          <w:rFonts w:ascii="仿宋" w:eastAsia="仿宋" w:hAnsi="仿宋" w:cs="仿宋" w:hint="eastAsia"/>
          <w:sz w:val="28"/>
          <w:lang w:eastAsia="zh-CN"/>
        </w:rPr>
        <w:t>一、机油泵项目文档管理</w:t>
      </w:r>
      <w:bookmarkEnd w:id="2"/>
    </w:p>
    <w:p>
      <w:pPr>
        <w:pStyle w:val="Heading2"/>
        <w:rPr>
          <w:rFonts w:ascii="仿宋" w:eastAsia="仿宋" w:hAnsi="仿宋" w:cs="仿宋" w:hint="eastAsia"/>
          <w:lang w:eastAsia="zh-CN"/>
        </w:rPr>
      </w:pPr>
      <w:bookmarkStart w:id="3" w:name="_Toc183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机油泵项目高度重视文档的质量和准确性，以支持机油泵项目的各项活动和决策。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文档的编制始于机油泵项目计划的初期，我们制定了详细的文档编制计划，明确了每个文档的内容、格式和编写责任人。在机油泵项目启动阶段，我们首先编制了机油泵项目章程，明确定义了机油泵项目的目标、范围、风险等关键要素。随后，机油泵项目团队根据计划陆续编制了需求文档、设计文档、测试文档等各类文档，确保机油泵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油泵项目管理中的重要环节，旨在确保机油泵项目文档符合质量标准和机油泵项目需求。在机油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除了内部审查，我们还进行了外部审查，邀请机油泵项目相关利益方和专业领域的专家对文档进行独立审查。这有助于获取更全面、客观的反馈，确保机油泵项目文档不仅符合内部标准，也满足外部需求。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机油泵项目在文档编制与审查方面建立了严格的管理机制，通过规范的流程和多维度的审查，确保机油泵项目文档的质量、准确性和可靠性，为机油泵项目的顺利推进提供了有力支持。</w:t>
      </w:r>
    </w:p>
    <w:p>
      <w:pPr>
        <w:pStyle w:val="Heading2"/>
        <w:ind w:firstLine="560" w:firstLineChars="200"/>
        <w:rPr>
          <w:rFonts w:ascii="仿宋" w:eastAsia="仿宋" w:hAnsi="仿宋" w:cs="仿宋" w:hint="eastAsia"/>
          <w:sz w:val="28"/>
          <w:lang w:eastAsia="zh-CN"/>
        </w:rPr>
      </w:pPr>
      <w:bookmarkStart w:id="4" w:name="_Toc309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我们通过多渠道发布文档，包括电子邮件、机油泵项目管理平台、内部网站等，以满足不同团队成员的偏好和需求。多渠道发布确保了信息的全面覆盖。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我们采用了精细的权限控制，确保只有授权人员可以访问敏感信息。这种安全措施保护了机油泵项目文档的机密性，防止了未经授权的信息泄露。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5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文档存档与归档是机油泵项目生命周期中一个至关重要的环节，直接关系到机油泵项目信息的长期保存和历史记录的完整性。在机油泵项目中，我们实施了一系列有效的文档存档与归档管理策略：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975"/>
      <w:r>
        <w:rPr>
          <w:rFonts w:ascii="仿宋" w:eastAsia="仿宋" w:hAnsi="仿宋" w:cs="仿宋" w:hint="eastAsia"/>
          <w:sz w:val="28"/>
          <w:lang w:eastAsia="zh-CN"/>
        </w:rPr>
        <w:t>二、机油泵项目概论</w:t>
      </w:r>
      <w:bookmarkEnd w:id="6"/>
    </w:p>
    <w:p>
      <w:pPr>
        <w:pStyle w:val="Heading2"/>
        <w:rPr>
          <w:rFonts w:ascii="仿宋" w:eastAsia="仿宋" w:hAnsi="仿宋" w:cs="仿宋" w:hint="eastAsia"/>
          <w:lang w:eastAsia="zh-CN"/>
        </w:rPr>
      </w:pPr>
      <w:bookmarkStart w:id="7" w:name="_Toc11679"/>
      <w:r>
        <w:rPr>
          <w:rFonts w:ascii="仿宋" w:eastAsia="仿宋" w:hAnsi="仿宋" w:cs="仿宋" w:hint="eastAsia"/>
          <w:lang w:eastAsia="zh-CN"/>
        </w:rPr>
        <w:t>(一)、机油泵项目概况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起源追溯至对市场的深入洞察。市场的不断演变与变革为机油泵项目提供了难得的机遇。当前市场存在的需求缺口和变革的大环境共同构成了机油泵项目的背景。这个机油泵项目旨在充分利用市场机遇，填补行业中尚未满足的需求，为客户提供全新的解决方案。市场的变革和需求的增长使得这个机油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机油泵项目名称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正式命名为机油泵。这个名称不仅仅是一个标识，更代表了机油泵项目的核心理念和愿景。它蕴含着机油泵项目所要解决问题的关键字，具有强烈的表达和辨识度，为机油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机油泵项目目标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核心目标是提供一种全新、高效的解决方案，满足客户日益增长的需求。机油泵项目追求的不仅仅是满足市场需求，更是在市场中获得卓越的竞争优势。通过不断提升产品或服务的质量和创新水平，机油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机油泵项目范围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全面涵盖了产品研发、制造、市场推广和售后服务，确保从产品设计到最终用户体验的全方位关注。这一全面的机油泵项目范围是为了确保机油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机油泵项目时间表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机油泵项目计划在未来18个月内完成，包括研发、测试、市场试点和正式推出等不同阶段。这个时间表的合理设计是为了确保机油泵项目各个阶段的顺利推进，以便按时交付高质量的成果。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机油泵项目预算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机油泵项目总预算估算为XX百万美元，主要分配在研发、市场推广、人员培训和运营等方面。这一充足的预算为机油泵项目提供了充足的资源，确保机油泵项目在各个方面都能取得优异的表现。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机油泵项目风险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机油泵项目可能面临的风险包括市场接受度低、技术难题、竞争激烈等。机油泵项目团队已经制定了相应的风险应对计划，通过前瞻性的风险管理，确保机油泵项目在面对不确定性时能够迅速做出应对。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机油泵项目团队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机油泵项目汇聚了一支经验丰富、多领域专业素养的核心团队，确保机油泵项目在各个方面都能拥有高水平的执行力。团队的协同作战是机油泵项目成功的关键因素之一。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机油泵项目背景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机油泵项目的背景根植于市场对更高效、创新产品的渴望，同时也受到科技发展对行业格局的深刻改变的影响。这为机油泵项目提供了广阔的发展空间和市场需求。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机油泵项目现状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截至目前，机油泵项目已完成市场调研和技术验证，取得了初步的成功。这为机油泵项目在未来的发展奠定了坚实的基础，为更远大的目标打下了坚实的基石。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784"/>
      <w:r>
        <w:rPr>
          <w:rFonts w:ascii="仿宋" w:eastAsia="仿宋" w:hAnsi="仿宋" w:cs="仿宋" w:hint="eastAsia"/>
          <w:sz w:val="28"/>
          <w:lang w:eastAsia="zh-CN"/>
        </w:rPr>
        <w:t>(二)、机油泵项目目标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keyword》机油泵项目首要业务目标是在市场中占据有利地位，实现产品/服务的成功推广和销售。通过不断提升产品质量、创新性，机油泵项目追求成为行业中的领导者，赢得更多客户的青睐。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在科技迅速发展的时代，机油泵项目着眼于技术创新。通过持续的研发和技术升级，机油泵项目旨在推出更具创新性的产品或服务，以满足市场对新鲜、先进解决方案的需求。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为了建立可持续的客户关系，机油泵项目设定了客户满意度目标。通过提供卓越的产品质量和优质的客户服务，机油泵项目追求赢得客户的信任和忠诚度，确保他们的满意度达到行业领先水平。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机油泵项目注重社会责任和可持续发展。通过实施环保、社会责任机油泵项目，机油泵项目致力于在经济发展的同时保护环境，促进社会公平，实现可持续经营。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机油泵项目的团队是实现目标的核心驱动力。因此，机油泵项目设定了团队发展目标，包括提升团队成员的专业技能、培养领导力，以及搭建协同高效的团队工作氛围。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412"/>
      <w:r>
        <w:rPr>
          <w:rFonts w:ascii="仿宋" w:eastAsia="仿宋" w:hAnsi="仿宋" w:cs="仿宋" w:hint="eastAsia"/>
          <w:sz w:val="28"/>
          <w:lang w:eastAsia="zh-CN"/>
        </w:rPr>
        <w:t>(三)、机油泵项目提出的理由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机油泵项目提出的理由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提出源于对市场机遇的深刻洞察。当前市场中存在的需求缺口和行业发展趋势表明，有巨大的商业机会等待被开发。通过准确捕捉市场机遇，机油泵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理念基于对技术创新的信仰。通过持续的研发和技术投入，机油泵项目有望推出更具创新性的产品或服务。在科技飞速发展的当下，机油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提出是为了增强企业的行业竞争力。通过提升产品或服务的质量和独特性，机油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响应了消费者需求的变化。随着社会和科技的不断发展，消费者对产品和服务的需求也在发生变化。通过深入了解并及时回应消费者的新需求，机油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机油泵项目的提出是企业战略发展规划的一部分。在面对日益激烈的市场竞争和不断变化的商业环境中，机油泵项目作为企业战略的一环，旨在为企业开辟新的增长领域，巩固企业在行业中的地位。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机油泵项目的提出不仅仅是基于商业考量，还注重社会责任。通过推出环保、社会责任等方面的机油泵项目，机油泵企业可以在社会中树立积极形象，为社会做出积极贡献，实现经济效益和社会效益的双赢。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机油泵项目的提出反映了对利益相关者期望的关注。包括客户、员工、投资者等利益相关者在企业发展中都有着各自的期望，机油泵项目力求在满足这些期望的同时，取得更大的共赢。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9309"/>
      <w:r>
        <w:rPr>
          <w:rFonts w:ascii="仿宋" w:eastAsia="仿宋" w:hAnsi="仿宋" w:cs="仿宋" w:hint="eastAsia"/>
          <w:sz w:val="28"/>
          <w:lang w:eastAsia="zh-CN"/>
        </w:rPr>
        <w:t>(四)、机油泵项目意义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在实施机油泵项目的过程中，我们不仅仅是在追逐商业成功，更是为企业和社会的多个层面创造了深远的意义。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机油泵项目的首要意义在于提升企业的市场竞争力。通过持续的创新和对产品质量的高标准要求，机油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油泵项目的推进将促使行业技术水平的提升。通过引入先进技术和创新性解决方案，机油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在社会层面，机油泵项目不仅创造了大量就业机会，提高了就业水平，还注重社会责任和环保。通过参与社会公益事业和推动环保机油泵项目，机油泵项目为社会贡献了一份力量，体现了企业对社会的积极回馈。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综合而言，机油泵项目意义重大，不仅推动了企业的发展，也为行业和社会的进步贡献了积极力量。这是一个全面而深刻的影响，将在未来产生可持续的正面效应。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1516"/>
      <w:r>
        <w:rPr>
          <w:rFonts w:ascii="仿宋" w:eastAsia="仿宋" w:hAnsi="仿宋" w:cs="仿宋" w:hint="eastAsia"/>
          <w:sz w:val="28"/>
          <w:lang w:eastAsia="zh-CN"/>
        </w:rPr>
        <w:t>(五)、机油泵项目背景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在当今迅猛发展的商业环境中，机油泵项目的动因根植于对多方面因素的审慎考量。这个机油泵项目的提出并非孤立的决策，而是对企业所处背景深入思考的产物。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市场的不断演变是机油泵项目背后的首要原因。科技的迅速发展和全球市场的快速变化使得企业必须灵活应对。机油泵项目应运而生，旨在通过创新性的解决方案迎合市场的多变需求，赢得竞争中的先机。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竞争的激烈程度也是机油泵项目背景中不可忽视的一环。企业需要在激烈竞争中脱颖而出，为此，机油泵项目致力于打破常规，提供独特的价值主张，以吸引客户并确保市场份额的增长。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技术的迅速发展为企业带来了机遇与挑战。作为机油泵项目启动的背景之一，对新兴技术的应用将有助于提升企业的技术水平，使其在不断演进的商业环境中保持竞争优势。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此外，社会对企业责任的期望也在逐渐升高。机油泵项目充分融入了社会责任的理念，通过可持续经营和社会公益机油泵项目，企图为社会贡献一份力量，在商业成功的同时关注社会价值。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936"/>
      <w:r>
        <w:rPr>
          <w:rFonts w:ascii="仿宋" w:eastAsia="仿宋" w:hAnsi="仿宋" w:cs="仿宋" w:hint="eastAsia"/>
          <w:sz w:val="28"/>
          <w:lang w:eastAsia="zh-CN"/>
        </w:rPr>
        <w:t>三、机油泵项目危机管理</w:t>
      </w:r>
      <w:bookmarkEnd w:id="12"/>
    </w:p>
    <w:p>
      <w:pPr>
        <w:pStyle w:val="Heading2"/>
        <w:rPr>
          <w:rFonts w:ascii="仿宋" w:eastAsia="仿宋" w:hAnsi="仿宋" w:cs="仿宋" w:hint="eastAsia"/>
          <w:lang w:eastAsia="zh-CN"/>
        </w:rPr>
      </w:pPr>
      <w:bookmarkStart w:id="13" w:name="_Toc3166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危机管理中，危机预警与识别是确保机油泵项目稳健运行的核心步骤。通过建立全面的监测机制，机油泵项目团队旨在及时发现和理解潜在的风险和危机因素，以便采取及时的预防和应对措施，确保机油泵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首先，通过深入的风险评估，机油泵项目团队全面分析了整个机油泵项目和各个阶段可能存在的威胁。这包括准确评估每个潜在风险的发生概率和可能影响的程度，为后续危机预警提供了有力支持。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机油泵项目团队着重于明确定义机油泵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机油泵项目进展的持续监控，团队能够及时发现潜在问题并作出迅速反应。机油泵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在这一阶段，团队的专业素养和反应速度将发挥至关重要的作用，以确保潜在危机能够在初期得到有效的处理，最大程度地减轻负面影响。通过危机预警与识别，机油泵项目得以更有序、可控地推进。</w:t>
      </w:r>
    </w:p>
    <w:p>
      <w:pPr>
        <w:pStyle w:val="Heading2"/>
        <w:ind w:firstLine="560" w:firstLineChars="200"/>
        <w:rPr>
          <w:rFonts w:ascii="仿宋" w:eastAsia="仿宋" w:hAnsi="仿宋" w:cs="仿宋" w:hint="eastAsia"/>
          <w:sz w:val="28"/>
          <w:lang w:eastAsia="zh-CN"/>
        </w:rPr>
      </w:pPr>
      <w:bookmarkStart w:id="14" w:name="_Toc38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在危机发生时，机油泵项目团队立即行动，成立了应急小组。该小组的任务是迅速制定并实施紧急应对措施，以最小化潜在损失。以下是采取的主要措施：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暂停机油泵项目进度：为遏制危机蔓延，机油泵项目暂时停止进行，以便全面评估当前状况。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资源重新分配：重新评估机油泵项目资源的分配，确保最大限度地减小损失。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实时沟通：与关键利益相关者建立实时沟通机制，向他们传递机油泵项目危机的实际状况，保障机油泵项目核心利益。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在紧急应对的同时，机油泵项目团队强调了团队协作和有效沟通的重要性。以下是团队协作的关键举措：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信息共享机制：建立了信息共享平台，确保团队成员能够及时获取机油泵项目危机的实时信息。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领导者沟通：机油泵项目领导者通过定期会议和即时沟通工具，指导团队应对危机，保持团队稳定运行。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随着危机得到初步控制，机油泵项目团队转向制定恢复计划，以确保机油泵项目能够从中迅速恢复。主要恢复计划包括：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修复受损的进度计划：重新评估机油泵项目进度，制定修复计划，确保机油泵项目尽快回归正常进程。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重新调整资源分配：优化资源分配，确保机油泵项目在有限资源下高效运转。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风险管理机制加强：对机油泵项目风险进行全面评估，制定更强化的风险管理策略，以预防未来可能的危机。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4348"/>
      <w:r>
        <w:rPr>
          <w:rFonts w:ascii="仿宋" w:eastAsia="仿宋" w:hAnsi="仿宋" w:cs="仿宋" w:hint="eastAsia"/>
          <w:sz w:val="28"/>
          <w:lang w:eastAsia="zh-CN"/>
        </w:rPr>
        <w:t>四、机油泵项目土建工程</w:t>
      </w:r>
      <w:bookmarkEnd w:id="15"/>
    </w:p>
    <w:p>
      <w:pPr>
        <w:pStyle w:val="Heading2"/>
        <w:rPr>
          <w:rFonts w:ascii="仿宋" w:eastAsia="仿宋" w:hAnsi="仿宋" w:cs="仿宋" w:hint="eastAsia"/>
          <w:lang w:eastAsia="zh-CN"/>
        </w:rPr>
      </w:pPr>
      <w:bookmarkStart w:id="16" w:name="_Toc2324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在机油泵项目的建筑工程设计中，我们将秉承一系列重要的设计原则，以确保机油泵项目建筑在功能、美观、可持续性等方面达到最佳效果。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首要原则是确保建筑的功能性得到最大化的发挥。我们将充分理解机油泵项目的实际需求，合理布局各个功能区域，保证建筑在满足业务需求的同时，提供高效的工作环境。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在建筑设计中，我们将综合考虑建设和运营成本。通过精细的经济效益分析，确保设计方案在高效利用资源的同时，对机油泵项目的长期盈利能力有积极的贡献。</w:t>
      </w:r>
    </w:p>
    <w:p>
      <w:pPr>
        <w:pStyle w:val="Heading2"/>
        <w:ind w:firstLine="560" w:firstLineChars="200"/>
        <w:rPr>
          <w:rFonts w:ascii="仿宋" w:eastAsia="仿宋" w:hAnsi="仿宋" w:cs="仿宋" w:hint="eastAsia"/>
          <w:sz w:val="28"/>
          <w:lang w:eastAsia="zh-CN"/>
        </w:rPr>
      </w:pPr>
      <w:bookmarkStart w:id="17" w:name="_Toc1768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油泵项目的土建工程设计中，我们将精准设定设计年限，结合机油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https://d.book118.com/348074066006006046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机油泵项目计划设计方案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BD12C6"/>
    <w:rsid w:val="1BBD12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74066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2024-03-03T12:59:00Z</dcterms:created>
  <dcterms:modified xsi:type="dcterms:W3CDTF">2024-03-03T12:59:46Z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63FBC76DA0094441AD86A30E655DD565_11</vt:lpwstr>
  </property>
  <property fmtid="{D5CDD505-2E9C-101B-9397-08002B2CF9AE}" pid="3" name="KSOProductBuildVer">
    <vt:lpwstr>2052-12.1.0.16388</vt:lpwstr>
  </property>
</Properties>
</file>