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566BA" w:rsidP="004566BA" w14:paraId="3C7B8449" w14:textId="77777777">
      <w:pPr>
        <w:spacing w:before="48" w:beforeLines="20" w:after="360" w:afterLines="150" w:line="360" w:lineRule="auto"/>
        <w:jc w:val="center"/>
        <w:rPr>
          <w:rFonts w:ascii="华文中宋" w:eastAsia="华文中宋" w:hAnsi="华文中宋"/>
          <w:b/>
          <w:sz w:val="30"/>
        </w:rPr>
      </w:pPr>
      <w:r w:rsidRPr="004566BA">
        <w:rPr>
          <w:rFonts w:ascii="华文中宋" w:eastAsia="华文中宋" w:hAnsi="华文中宋"/>
          <w:b/>
          <w:sz w:val="30"/>
        </w:rPr>
        <w:t>2024</w:t>
      </w:r>
      <w:r w:rsidRPr="004566BA">
        <w:rPr>
          <w:rFonts w:ascii="华文中宋" w:eastAsia="华文中宋" w:hAnsi="华文中宋"/>
          <w:b/>
          <w:sz w:val="30"/>
        </w:rPr>
        <w:t>年曲靖市土地投资开发有限责任公司人员招聘考试题库及答案解析</w:t>
      </w:r>
    </w:p>
    <w:p w:rsidR="00A77B3E" w14:paraId="698EC83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5A51006" w14:textId="77777777">
      <w:pPr>
        <w:spacing w:after="260" w:line="360" w:lineRule="auto"/>
      </w:pPr>
      <w:r>
        <w:rPr>
          <w:rFonts w:eastAsia="微软雅黑" w:cs="宋体"/>
          <w:b/>
        </w:rPr>
        <w:t>一、言语理解与表达</w:t>
      </w:r>
    </w:p>
    <w:p w:rsidR="003F588C" w14:paraId="486488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技术的发展，未来真实宠物将成为稀缺的“奢侈品”，机器人宠物则会进入普通家庭。那些对宠物敏感、缺少饲养空间或者对真实动物具有恐惧感的人群将受益，但是人类与机器人宠物产生的情感关系却会导致伦理置疑。如果虚拟宠物能够产生人们从真实宠物获得的效应，是否意味着人类与动物之间的情感关系能够真实映射在机器人宠物上</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人们特别想知道未来人类随意丢弃机器人宠物的行为是否会由人类虐待动物的行为转变而来。</w:t>
      </w:r>
    </w:p>
    <w:p w:rsidR="003F588C" w14:paraId="53DC2E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0E3C8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、未来机器人宠物和虚拟宠物将被广泛接受</w:t>
      </w:r>
    </w:p>
    <w:p w:rsidR="003F588C" w14:paraId="7D903F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、机器人宠物的出现对人类有利有弊</w:t>
      </w:r>
    </w:p>
    <w:p w:rsidR="003F588C" w14:paraId="21ED73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、人类与机器人宠物产生的情感关系将产生伦理问题</w:t>
      </w:r>
    </w:p>
    <w:p w:rsidR="003F588C" w14:paraId="2D7958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、机器人宠物或将改变人们对待真实宠物的方式</w:t>
      </w:r>
    </w:p>
    <w:p w:rsidR="003F588C" w14:paraId="235379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467C03E"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文段首句提出随着技术的发展，机器人宠物会进入普通家庭，然后指出这对宠物敏感、缺少饲养空间等人群有益，紧接着通过转折关联词“但是”引出文段重点，人类与机器人宠物产生的情感关系却会导致伦理置疑，并通过一个疑问句提出质疑，</w:t>
      </w:r>
      <w:r w:rsidRPr="003F588C">
        <w:rPr>
          <w:rFonts w:ascii="Times New Roman" w:eastAsia="微软雅黑" w:hAnsi="微软雅黑" w:cs="宋体" w:hint="eastAsia"/>
          <w:szCs w:val="18"/>
        </w:rPr>
        <w:t>进一步解释说明，所以文段的重点在于人类与机器人宠物产生的情感关系会导致伦理置疑。故选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B46E7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春分，昼夜平分，春色与茶色平分。看，春染茶山，峰峦叠翠，采茶姑娘那灵巧的双手在茶树上翩翩起舞</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山泉潺潺，鸟鸣蜂吟，婉转悠扬的茶歌在天地间久久回荡。春分时节，静坐在绿色盎然的美景里，沏上一杯春分茶，沐浴着柔和暖阳，看茶烟袅袅，见嫩绿碧汤，怡然自得。茶中绿意，幽若山林，茗香清醇，去浊扬清，滋润身心。春之色、春之味、春之韵，尽在这春分茶中。</w:t>
      </w:r>
    </w:p>
    <w:p w:rsidR="003F588C" w14:paraId="5A2F2FE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F4D4C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、春分茶韵</w:t>
      </w:r>
    </w:p>
    <w:p w:rsidR="003F588C" w14:paraId="3370D2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、茶以春为贵</w:t>
      </w:r>
    </w:p>
    <w:p w:rsidR="003F588C" w14:paraId="0A3A56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、春贵在其时</w:t>
      </w:r>
    </w:p>
    <w:p w:rsidR="003F588C" w14:paraId="7B14E8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、春分采香茶</w:t>
      </w:r>
    </w:p>
    <w:p w:rsidR="003F588C" w14:paraId="6C182B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65BA7BA"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整个材料都是围绕主题词“春分茶”展开的，材料第一句先引出春分茶，其后提到采春分茶，最后讲品春分茶。因此，结合选项应该选择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项体现了“春分茶”这一主体词，语言简练优美，适合做标题。</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项没有体现主题词，均不选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项只提到了“采春分茶”，而忽略了“品春分茶”环节，没有涵盖文字的全部内容，不能做标题。故选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53E74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小海龟出生后，为了不被海鸟吃掉，拼命奔向大海。然而在疾如闪电的空中飞鸟看来，它们的奔跑无异于</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。海鸟的每一次俯冲均能满载而归，这与其说是捕猎，不如说是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380046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D9C79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、踽踽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围抢</w:t>
      </w:r>
    </w:p>
    <w:p w:rsidR="003F588C" w14:paraId="76DB0E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、蹒跚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捡拾</w:t>
      </w:r>
    </w:p>
    <w:p w:rsidR="003F588C" w14:paraId="4CC931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、踉跄</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屠戮</w:t>
      </w:r>
    </w:p>
    <w:p w:rsidR="003F588C" w14:paraId="5D8D25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、蹉跎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戏谑</w:t>
      </w:r>
    </w:p>
    <w:p w:rsidR="003F588C" w14:paraId="0AEBD3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42D7EF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项错误，第一空，“踽踽”形容独自走路孤零零的样子，文段并没有体现出小海龟的孤独。</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项错误，“蹉跎”形容浪费时间，多有悔恨惋惜之意，文段在强调小海龟跑得慢而不是悔恨。</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项错误，第二空，文段主要为了强调海鸟捕捉小海龟非常容易，与意为屠杀的“屠戮”相比，“捡拾”更能体现海鸟捕猎的轻而易举。故选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06CA4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非洲是世界上交通基础设施最落后的地区之一。多数国家交通设施薄弱，具有分布不平衡的特征，</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表现在地域分布不平衡，</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一国内部城乡间、沿海与内陆间的分布也不平衡，严重制约人员、货物在非洲大陆内的自由、有效流动，严重影响非洲经济社会的可持续发展。</w:t>
      </w:r>
    </w:p>
    <w:p w:rsidR="003F588C" w14:paraId="52E008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https://d.book118.com/348075046060006026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rsidP="00A66124" w14:paraId="26C840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6BA" w14:paraId="25F1CEF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rsidP="00A66124" w14:paraId="6B62D31E" w14:textId="551E9A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566BA" w14:paraId="7CCCA78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paraId="0396E6B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6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rsidP="00A66124" w14:textId="551E9A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566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66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rsidP="00A66124" w14:textId="551E9A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566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paraId="3215FE6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paraId="1266052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paraId="1ED9FB6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66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566BA"/>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629CC6"/>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4566B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566BA"/>
    <w:rPr>
      <w:sz w:val="18"/>
      <w:szCs w:val="18"/>
    </w:rPr>
  </w:style>
  <w:style w:type="paragraph" w:styleId="Footer">
    <w:name w:val="footer"/>
    <w:basedOn w:val="Normal"/>
    <w:link w:val="a0"/>
    <w:rsid w:val="004566BA"/>
    <w:pPr>
      <w:tabs>
        <w:tab w:val="center" w:pos="4153"/>
        <w:tab w:val="right" w:pos="8306"/>
      </w:tabs>
      <w:snapToGrid w:val="0"/>
    </w:pPr>
    <w:rPr>
      <w:sz w:val="18"/>
      <w:szCs w:val="18"/>
    </w:rPr>
  </w:style>
  <w:style w:type="character" w:customStyle="1" w:styleId="a0">
    <w:name w:val="页脚 字符"/>
    <w:basedOn w:val="DefaultParagraphFont"/>
    <w:link w:val="Footer"/>
    <w:rsid w:val="004566BA"/>
    <w:rPr>
      <w:sz w:val="18"/>
      <w:szCs w:val="18"/>
    </w:rPr>
  </w:style>
  <w:style w:type="character" w:styleId="PageNumber">
    <w:name w:val="page number"/>
    <w:basedOn w:val="DefaultParagraphFont"/>
    <w:rsid w:val="004566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8075046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3973</Words>
  <Characters>22650</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2024-01-14T10:37:00Z</dcterms:created>
  <dcterms:modified xsi:type="dcterms:W3CDTF">2024-01-14T10:38:00Z</dcterms:modified>
</cp:coreProperties>
</file>