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电容器用铌粉，铌丝项目计划设计方案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78" w:history="1">
        <w:r>
          <w:rPr>
            <w:rFonts w:ascii="仿宋" w:eastAsia="仿宋" w:hAnsi="仿宋" w:cs="仿宋" w:hint="eastAsia"/>
            <w:lang w:eastAsia="zh-CN"/>
          </w:rPr>
          <w:t>序言</w:t>
        </w:r>
        <w:r>
          <w:tab/>
        </w:r>
        <w:r>
          <w:fldChar w:fldCharType="begin"/>
        </w:r>
        <w:r>
          <w:instrText xml:space="preserve"> PAGEREF _Toc1478 \h </w:instrText>
        </w:r>
        <w:r>
          <w:fldChar w:fldCharType="separate"/>
        </w:r>
        <w:r>
          <w:t>3</w:t>
        </w:r>
        <w:r>
          <w:fldChar w:fldCharType="end"/>
        </w:r>
      </w:hyperlink>
    </w:p>
    <w:p>
      <w:pPr>
        <w:pStyle w:val="TOC1"/>
        <w:tabs>
          <w:tab w:val="right" w:leader="dot" w:pos="8306"/>
        </w:tabs>
      </w:pPr>
      <w:hyperlink w:anchor="_Toc28095" w:history="1">
        <w:r>
          <w:rPr>
            <w:rFonts w:ascii="仿宋" w:eastAsia="仿宋" w:hAnsi="仿宋" w:cs="仿宋" w:hint="eastAsia"/>
            <w:lang w:eastAsia="zh-CN"/>
          </w:rPr>
          <w:t>一、工艺说明</w:t>
        </w:r>
        <w:r>
          <w:tab/>
        </w:r>
        <w:r>
          <w:fldChar w:fldCharType="begin"/>
        </w:r>
        <w:r>
          <w:instrText xml:space="preserve"> PAGEREF _Toc28095 \h </w:instrText>
        </w:r>
        <w:r>
          <w:fldChar w:fldCharType="separate"/>
        </w:r>
        <w:r>
          <w:t>3</w:t>
        </w:r>
        <w:r>
          <w:fldChar w:fldCharType="end"/>
        </w:r>
      </w:hyperlink>
    </w:p>
    <w:p>
      <w:pPr>
        <w:pStyle w:val="TOC2"/>
        <w:tabs>
          <w:tab w:val="right" w:leader="dot" w:pos="8306"/>
        </w:tabs>
      </w:pPr>
      <w:hyperlink w:anchor="_Toc30940" w:history="1">
        <w:r>
          <w:rPr>
            <w:rFonts w:ascii="仿宋" w:eastAsia="仿宋" w:hAnsi="仿宋" w:cs="仿宋" w:hint="eastAsia"/>
            <w:lang w:eastAsia="zh-CN"/>
          </w:rPr>
          <w:t>(一)、技术管理特点</w:t>
        </w:r>
        <w:r>
          <w:tab/>
        </w:r>
        <w:r>
          <w:fldChar w:fldCharType="begin"/>
        </w:r>
        <w:r>
          <w:instrText xml:space="preserve"> PAGEREF _Toc30940 \h </w:instrText>
        </w:r>
        <w:r>
          <w:fldChar w:fldCharType="separate"/>
        </w:r>
        <w:r>
          <w:t>3</w:t>
        </w:r>
        <w:r>
          <w:fldChar w:fldCharType="end"/>
        </w:r>
      </w:hyperlink>
    </w:p>
    <w:p>
      <w:pPr>
        <w:pStyle w:val="TOC2"/>
        <w:tabs>
          <w:tab w:val="right" w:leader="dot" w:pos="8306"/>
        </w:tabs>
      </w:pPr>
      <w:hyperlink w:anchor="_Toc30619" w:history="1">
        <w:r>
          <w:rPr>
            <w:rFonts w:ascii="仿宋" w:eastAsia="仿宋" w:hAnsi="仿宋" w:cs="仿宋" w:hint="eastAsia"/>
            <w:lang w:eastAsia="zh-CN"/>
          </w:rPr>
          <w:t>(二)、电容器用铌粉，铌丝项目工艺技术设计方案</w:t>
        </w:r>
        <w:r>
          <w:tab/>
        </w:r>
        <w:r>
          <w:fldChar w:fldCharType="begin"/>
        </w:r>
        <w:r>
          <w:instrText xml:space="preserve"> PAGEREF _Toc30619 \h </w:instrText>
        </w:r>
        <w:r>
          <w:fldChar w:fldCharType="separate"/>
        </w:r>
        <w:r>
          <w:t>4</w:t>
        </w:r>
        <w:r>
          <w:fldChar w:fldCharType="end"/>
        </w:r>
      </w:hyperlink>
    </w:p>
    <w:p>
      <w:pPr>
        <w:pStyle w:val="TOC2"/>
        <w:tabs>
          <w:tab w:val="right" w:leader="dot" w:pos="8306"/>
        </w:tabs>
      </w:pPr>
      <w:hyperlink w:anchor="_Toc8074" w:history="1">
        <w:r>
          <w:rPr>
            <w:rFonts w:ascii="仿宋" w:eastAsia="仿宋" w:hAnsi="仿宋" w:cs="仿宋" w:hint="eastAsia"/>
            <w:lang w:eastAsia="zh-CN"/>
          </w:rPr>
          <w:t>(三)、设备选型方案</w:t>
        </w:r>
        <w:r>
          <w:tab/>
        </w:r>
        <w:r>
          <w:fldChar w:fldCharType="begin"/>
        </w:r>
        <w:r>
          <w:instrText xml:space="preserve"> PAGEREF _Toc8074 \h </w:instrText>
        </w:r>
        <w:r>
          <w:fldChar w:fldCharType="separate"/>
        </w:r>
        <w:r>
          <w:t>5</w:t>
        </w:r>
        <w:r>
          <w:fldChar w:fldCharType="end"/>
        </w:r>
      </w:hyperlink>
    </w:p>
    <w:p>
      <w:pPr>
        <w:pStyle w:val="TOC1"/>
        <w:tabs>
          <w:tab w:val="right" w:leader="dot" w:pos="8306"/>
        </w:tabs>
      </w:pPr>
      <w:hyperlink w:anchor="_Toc28135" w:history="1">
        <w:r>
          <w:rPr>
            <w:rFonts w:ascii="仿宋" w:eastAsia="仿宋" w:hAnsi="仿宋" w:cs="仿宋" w:hint="eastAsia"/>
            <w:lang w:eastAsia="zh-CN"/>
          </w:rPr>
          <w:t>二、电容器用铌粉，铌丝项目土建工程</w:t>
        </w:r>
        <w:r>
          <w:tab/>
        </w:r>
        <w:r>
          <w:fldChar w:fldCharType="begin"/>
        </w:r>
        <w:r>
          <w:instrText xml:space="preserve"> PAGEREF _Toc28135 \h </w:instrText>
        </w:r>
        <w:r>
          <w:fldChar w:fldCharType="separate"/>
        </w:r>
        <w:r>
          <w:t>7</w:t>
        </w:r>
        <w:r>
          <w:fldChar w:fldCharType="end"/>
        </w:r>
      </w:hyperlink>
    </w:p>
    <w:p>
      <w:pPr>
        <w:pStyle w:val="TOC2"/>
        <w:tabs>
          <w:tab w:val="right" w:leader="dot" w:pos="8306"/>
        </w:tabs>
      </w:pPr>
      <w:hyperlink w:anchor="_Toc22595" w:history="1">
        <w:r>
          <w:rPr>
            <w:rFonts w:ascii="仿宋" w:eastAsia="仿宋" w:hAnsi="仿宋" w:cs="仿宋" w:hint="eastAsia"/>
            <w:lang w:eastAsia="zh-CN"/>
          </w:rPr>
          <w:t>(一)、建筑工程设计原则</w:t>
        </w:r>
        <w:r>
          <w:tab/>
        </w:r>
        <w:r>
          <w:fldChar w:fldCharType="begin"/>
        </w:r>
        <w:r>
          <w:instrText xml:space="preserve"> PAGEREF _Toc22595 \h </w:instrText>
        </w:r>
        <w:r>
          <w:fldChar w:fldCharType="separate"/>
        </w:r>
        <w:r>
          <w:t>7</w:t>
        </w:r>
        <w:r>
          <w:fldChar w:fldCharType="end"/>
        </w:r>
      </w:hyperlink>
    </w:p>
    <w:p>
      <w:pPr>
        <w:pStyle w:val="TOC2"/>
        <w:tabs>
          <w:tab w:val="right" w:leader="dot" w:pos="8306"/>
        </w:tabs>
      </w:pPr>
      <w:hyperlink w:anchor="_Toc24834" w:history="1">
        <w:r>
          <w:rPr>
            <w:rFonts w:ascii="仿宋" w:eastAsia="仿宋" w:hAnsi="仿宋" w:cs="仿宋" w:hint="eastAsia"/>
            <w:lang w:eastAsia="zh-CN"/>
          </w:rPr>
          <w:t>(二)、土建工程设计年限及安全等级</w:t>
        </w:r>
        <w:r>
          <w:tab/>
        </w:r>
        <w:r>
          <w:fldChar w:fldCharType="begin"/>
        </w:r>
        <w:r>
          <w:instrText xml:space="preserve"> PAGEREF _Toc24834 \h </w:instrText>
        </w:r>
        <w:r>
          <w:fldChar w:fldCharType="separate"/>
        </w:r>
        <w:r>
          <w:t>8</w:t>
        </w:r>
        <w:r>
          <w:fldChar w:fldCharType="end"/>
        </w:r>
      </w:hyperlink>
    </w:p>
    <w:p>
      <w:pPr>
        <w:pStyle w:val="TOC2"/>
        <w:tabs>
          <w:tab w:val="right" w:leader="dot" w:pos="8306"/>
        </w:tabs>
      </w:pPr>
      <w:hyperlink w:anchor="_Toc22205" w:history="1">
        <w:r>
          <w:rPr>
            <w:rFonts w:ascii="仿宋" w:eastAsia="仿宋" w:hAnsi="仿宋" w:cs="仿宋" w:hint="eastAsia"/>
            <w:lang w:eastAsia="zh-CN"/>
          </w:rPr>
          <w:t>(三)、建筑工程设计总体要求</w:t>
        </w:r>
        <w:r>
          <w:tab/>
        </w:r>
        <w:r>
          <w:fldChar w:fldCharType="begin"/>
        </w:r>
        <w:r>
          <w:instrText xml:space="preserve"> PAGEREF _Toc22205 \h </w:instrText>
        </w:r>
        <w:r>
          <w:fldChar w:fldCharType="separate"/>
        </w:r>
        <w:r>
          <w:t>9</w:t>
        </w:r>
        <w:r>
          <w:fldChar w:fldCharType="end"/>
        </w:r>
      </w:hyperlink>
    </w:p>
    <w:p>
      <w:pPr>
        <w:pStyle w:val="TOC2"/>
        <w:tabs>
          <w:tab w:val="right" w:leader="dot" w:pos="8306"/>
        </w:tabs>
      </w:pPr>
      <w:hyperlink w:anchor="_Toc20310" w:history="1">
        <w:r>
          <w:rPr>
            <w:rFonts w:ascii="仿宋" w:eastAsia="仿宋" w:hAnsi="仿宋" w:cs="仿宋" w:hint="eastAsia"/>
            <w:lang w:eastAsia="zh-CN"/>
          </w:rPr>
          <w:t>(四)、土建工程建设指标</w:t>
        </w:r>
        <w:r>
          <w:tab/>
        </w:r>
        <w:r>
          <w:fldChar w:fldCharType="begin"/>
        </w:r>
        <w:r>
          <w:instrText xml:space="preserve"> PAGEREF _Toc20310 \h </w:instrText>
        </w:r>
        <w:r>
          <w:fldChar w:fldCharType="separate"/>
        </w:r>
        <w:r>
          <w:t>10</w:t>
        </w:r>
        <w:r>
          <w:fldChar w:fldCharType="end"/>
        </w:r>
      </w:hyperlink>
    </w:p>
    <w:p>
      <w:pPr>
        <w:pStyle w:val="TOC1"/>
        <w:tabs>
          <w:tab w:val="right" w:leader="dot" w:pos="8306"/>
        </w:tabs>
      </w:pPr>
      <w:hyperlink w:anchor="_Toc31512" w:history="1">
        <w:r>
          <w:rPr>
            <w:rFonts w:ascii="仿宋" w:eastAsia="仿宋" w:hAnsi="仿宋" w:cs="仿宋" w:hint="eastAsia"/>
            <w:lang w:eastAsia="zh-CN"/>
          </w:rPr>
          <w:t>三、电容器用铌粉，铌丝项目建设背景及必要性分析</w:t>
        </w:r>
        <w:r>
          <w:tab/>
        </w:r>
        <w:r>
          <w:fldChar w:fldCharType="begin"/>
        </w:r>
        <w:r>
          <w:instrText xml:space="preserve"> PAGEREF _Toc31512 \h </w:instrText>
        </w:r>
        <w:r>
          <w:fldChar w:fldCharType="separate"/>
        </w:r>
        <w:r>
          <w:t>10</w:t>
        </w:r>
        <w:r>
          <w:fldChar w:fldCharType="end"/>
        </w:r>
      </w:hyperlink>
    </w:p>
    <w:p>
      <w:pPr>
        <w:pStyle w:val="TOC2"/>
        <w:tabs>
          <w:tab w:val="right" w:leader="dot" w:pos="8306"/>
        </w:tabs>
      </w:pPr>
      <w:hyperlink w:anchor="_Toc3680" w:history="1">
        <w:r>
          <w:rPr>
            <w:rFonts w:ascii="仿宋" w:eastAsia="仿宋" w:hAnsi="仿宋" w:cs="仿宋" w:hint="eastAsia"/>
            <w:lang w:eastAsia="zh-CN"/>
          </w:rPr>
          <w:t>(一)、电容器用铌粉，铌丝项目背景分析</w:t>
        </w:r>
        <w:r>
          <w:tab/>
        </w:r>
        <w:r>
          <w:fldChar w:fldCharType="begin"/>
        </w:r>
        <w:r>
          <w:instrText xml:space="preserve"> PAGEREF _Toc3680 \h </w:instrText>
        </w:r>
        <w:r>
          <w:fldChar w:fldCharType="separate"/>
        </w:r>
        <w:r>
          <w:t>10</w:t>
        </w:r>
        <w:r>
          <w:fldChar w:fldCharType="end"/>
        </w:r>
      </w:hyperlink>
    </w:p>
    <w:p>
      <w:pPr>
        <w:pStyle w:val="TOC2"/>
        <w:tabs>
          <w:tab w:val="right" w:leader="dot" w:pos="8306"/>
        </w:tabs>
      </w:pPr>
      <w:hyperlink w:anchor="_Toc19283" w:history="1">
        <w:r>
          <w:rPr>
            <w:rFonts w:ascii="仿宋" w:eastAsia="仿宋" w:hAnsi="仿宋" w:cs="仿宋" w:hint="eastAsia"/>
            <w:lang w:eastAsia="zh-CN"/>
          </w:rPr>
          <w:t>(二)、电容器用铌粉，铌丝项目建设必要性分析</w:t>
        </w:r>
        <w:r>
          <w:tab/>
        </w:r>
        <w:r>
          <w:fldChar w:fldCharType="begin"/>
        </w:r>
        <w:r>
          <w:instrText xml:space="preserve"> PAGEREF _Toc19283 \h </w:instrText>
        </w:r>
        <w:r>
          <w:fldChar w:fldCharType="separate"/>
        </w:r>
        <w:r>
          <w:t>12</w:t>
        </w:r>
        <w:r>
          <w:fldChar w:fldCharType="end"/>
        </w:r>
      </w:hyperlink>
    </w:p>
    <w:p>
      <w:pPr>
        <w:pStyle w:val="TOC1"/>
        <w:tabs>
          <w:tab w:val="right" w:leader="dot" w:pos="8306"/>
        </w:tabs>
      </w:pPr>
      <w:hyperlink w:anchor="_Toc16581" w:history="1">
        <w:r>
          <w:rPr>
            <w:rFonts w:ascii="仿宋" w:eastAsia="仿宋" w:hAnsi="仿宋" w:cs="仿宋" w:hint="eastAsia"/>
            <w:lang w:eastAsia="zh-CN"/>
          </w:rPr>
          <w:t>四、电容器用铌粉，铌丝项目文档管理</w:t>
        </w:r>
        <w:r>
          <w:tab/>
        </w:r>
        <w:r>
          <w:fldChar w:fldCharType="begin"/>
        </w:r>
        <w:r>
          <w:instrText xml:space="preserve"> PAGEREF _Toc16581 \h </w:instrText>
        </w:r>
        <w:r>
          <w:fldChar w:fldCharType="separate"/>
        </w:r>
        <w:r>
          <w:t>13</w:t>
        </w:r>
        <w:r>
          <w:fldChar w:fldCharType="end"/>
        </w:r>
      </w:hyperlink>
    </w:p>
    <w:p>
      <w:pPr>
        <w:pStyle w:val="TOC2"/>
        <w:tabs>
          <w:tab w:val="right" w:leader="dot" w:pos="8306"/>
        </w:tabs>
      </w:pPr>
      <w:hyperlink w:anchor="_Toc27006" w:history="1">
        <w:r>
          <w:rPr>
            <w:rFonts w:ascii="仿宋" w:eastAsia="仿宋" w:hAnsi="仿宋" w:cs="仿宋" w:hint="eastAsia"/>
            <w:lang w:eastAsia="zh-CN"/>
          </w:rPr>
          <w:t>(一)、文档编制与审查</w:t>
        </w:r>
        <w:r>
          <w:tab/>
        </w:r>
        <w:r>
          <w:fldChar w:fldCharType="begin"/>
        </w:r>
        <w:r>
          <w:instrText xml:space="preserve"> PAGEREF _Toc27006 \h </w:instrText>
        </w:r>
        <w:r>
          <w:fldChar w:fldCharType="separate"/>
        </w:r>
        <w:r>
          <w:t>13</w:t>
        </w:r>
        <w:r>
          <w:fldChar w:fldCharType="end"/>
        </w:r>
      </w:hyperlink>
    </w:p>
    <w:p>
      <w:pPr>
        <w:pStyle w:val="TOC2"/>
        <w:tabs>
          <w:tab w:val="right" w:leader="dot" w:pos="8306"/>
        </w:tabs>
      </w:pPr>
      <w:hyperlink w:anchor="_Toc27222" w:history="1">
        <w:r>
          <w:rPr>
            <w:rFonts w:ascii="仿宋" w:eastAsia="仿宋" w:hAnsi="仿宋" w:cs="仿宋" w:hint="eastAsia"/>
            <w:lang w:eastAsia="zh-CN"/>
          </w:rPr>
          <w:t>(二)、文档发布与分发</w:t>
        </w:r>
        <w:r>
          <w:tab/>
        </w:r>
        <w:r>
          <w:fldChar w:fldCharType="begin"/>
        </w:r>
        <w:r>
          <w:instrText xml:space="preserve"> PAGEREF _Toc27222 \h </w:instrText>
        </w:r>
        <w:r>
          <w:fldChar w:fldCharType="separate"/>
        </w:r>
        <w:r>
          <w:t>15</w:t>
        </w:r>
        <w:r>
          <w:fldChar w:fldCharType="end"/>
        </w:r>
      </w:hyperlink>
    </w:p>
    <w:p>
      <w:pPr>
        <w:pStyle w:val="TOC2"/>
        <w:tabs>
          <w:tab w:val="right" w:leader="dot" w:pos="8306"/>
        </w:tabs>
      </w:pPr>
      <w:hyperlink w:anchor="_Toc29756" w:history="1">
        <w:r>
          <w:rPr>
            <w:rFonts w:ascii="仿宋" w:eastAsia="仿宋" w:hAnsi="仿宋" w:cs="仿宋" w:hint="eastAsia"/>
            <w:lang w:eastAsia="zh-CN"/>
          </w:rPr>
          <w:t>(三)、文档存档与归档</w:t>
        </w:r>
        <w:r>
          <w:tab/>
        </w:r>
        <w:r>
          <w:fldChar w:fldCharType="begin"/>
        </w:r>
        <w:r>
          <w:instrText xml:space="preserve"> PAGEREF _Toc29756 \h </w:instrText>
        </w:r>
        <w:r>
          <w:fldChar w:fldCharType="separate"/>
        </w:r>
        <w:r>
          <w:t>16</w:t>
        </w:r>
        <w:r>
          <w:fldChar w:fldCharType="end"/>
        </w:r>
      </w:hyperlink>
    </w:p>
    <w:p>
      <w:pPr>
        <w:pStyle w:val="TOC1"/>
        <w:tabs>
          <w:tab w:val="right" w:leader="dot" w:pos="8306"/>
        </w:tabs>
      </w:pPr>
      <w:hyperlink w:anchor="_Toc30959" w:history="1">
        <w:r>
          <w:rPr>
            <w:rFonts w:ascii="仿宋" w:eastAsia="仿宋" w:hAnsi="仿宋" w:cs="仿宋" w:hint="eastAsia"/>
            <w:lang w:eastAsia="zh-CN"/>
          </w:rPr>
          <w:t>五、产品规划分析</w:t>
        </w:r>
        <w:r>
          <w:tab/>
        </w:r>
        <w:r>
          <w:fldChar w:fldCharType="begin"/>
        </w:r>
        <w:r>
          <w:instrText xml:space="preserve"> PAGEREF _Toc30959 \h </w:instrText>
        </w:r>
        <w:r>
          <w:fldChar w:fldCharType="separate"/>
        </w:r>
        <w:r>
          <w:t>17</w:t>
        </w:r>
        <w:r>
          <w:fldChar w:fldCharType="end"/>
        </w:r>
      </w:hyperlink>
    </w:p>
    <w:p>
      <w:pPr>
        <w:pStyle w:val="TOC2"/>
        <w:tabs>
          <w:tab w:val="right" w:leader="dot" w:pos="8306"/>
        </w:tabs>
      </w:pPr>
      <w:hyperlink w:anchor="_Toc27796" w:history="1">
        <w:r>
          <w:rPr>
            <w:rFonts w:ascii="仿宋" w:eastAsia="仿宋" w:hAnsi="仿宋" w:cs="仿宋" w:hint="eastAsia"/>
            <w:lang w:eastAsia="zh-CN"/>
          </w:rPr>
          <w:t>(一)、产品规划</w:t>
        </w:r>
        <w:r>
          <w:tab/>
        </w:r>
        <w:r>
          <w:fldChar w:fldCharType="begin"/>
        </w:r>
        <w:r>
          <w:instrText xml:space="preserve"> PAGEREF _Toc27796 \h </w:instrText>
        </w:r>
        <w:r>
          <w:fldChar w:fldCharType="separate"/>
        </w:r>
        <w:r>
          <w:t>17</w:t>
        </w:r>
        <w:r>
          <w:fldChar w:fldCharType="end"/>
        </w:r>
      </w:hyperlink>
    </w:p>
    <w:p>
      <w:pPr>
        <w:pStyle w:val="TOC2"/>
        <w:tabs>
          <w:tab w:val="right" w:leader="dot" w:pos="8306"/>
        </w:tabs>
      </w:pPr>
      <w:hyperlink w:anchor="_Toc4502" w:history="1">
        <w:r>
          <w:rPr>
            <w:rFonts w:ascii="仿宋" w:eastAsia="仿宋" w:hAnsi="仿宋" w:cs="仿宋" w:hint="eastAsia"/>
            <w:lang w:eastAsia="zh-CN"/>
          </w:rPr>
          <w:t>(二)、建设规模</w:t>
        </w:r>
        <w:r>
          <w:tab/>
        </w:r>
        <w:r>
          <w:fldChar w:fldCharType="begin"/>
        </w:r>
        <w:r>
          <w:instrText xml:space="preserve"> PAGEREF _Toc4502 \h </w:instrText>
        </w:r>
        <w:r>
          <w:fldChar w:fldCharType="separate"/>
        </w:r>
        <w:r>
          <w:t>18</w:t>
        </w:r>
        <w:r>
          <w:fldChar w:fldCharType="end"/>
        </w:r>
      </w:hyperlink>
    </w:p>
    <w:p>
      <w:pPr>
        <w:pStyle w:val="TOC1"/>
        <w:tabs>
          <w:tab w:val="right" w:leader="dot" w:pos="8306"/>
        </w:tabs>
      </w:pPr>
      <w:hyperlink w:anchor="_Toc21293" w:history="1">
        <w:r>
          <w:rPr>
            <w:rFonts w:ascii="仿宋" w:eastAsia="仿宋" w:hAnsi="仿宋" w:cs="仿宋" w:hint="eastAsia"/>
            <w:lang w:eastAsia="zh-CN"/>
          </w:rPr>
          <w:t>六、电容器用铌粉，铌丝项目概论</w:t>
        </w:r>
        <w:r>
          <w:tab/>
        </w:r>
        <w:r>
          <w:fldChar w:fldCharType="begin"/>
        </w:r>
        <w:r>
          <w:instrText xml:space="preserve"> PAGEREF _Toc21293 \h </w:instrText>
        </w:r>
        <w:r>
          <w:fldChar w:fldCharType="separate"/>
        </w:r>
        <w:r>
          <w:t>19</w:t>
        </w:r>
        <w:r>
          <w:fldChar w:fldCharType="end"/>
        </w:r>
      </w:hyperlink>
    </w:p>
    <w:p>
      <w:pPr>
        <w:pStyle w:val="TOC2"/>
        <w:tabs>
          <w:tab w:val="right" w:leader="dot" w:pos="8306"/>
        </w:tabs>
      </w:pPr>
      <w:hyperlink w:anchor="_Toc11077" w:history="1">
        <w:r>
          <w:rPr>
            <w:rFonts w:ascii="仿宋" w:eastAsia="仿宋" w:hAnsi="仿宋" w:cs="仿宋" w:hint="eastAsia"/>
            <w:lang w:eastAsia="zh-CN"/>
          </w:rPr>
          <w:t>(一)、电容器用铌粉，铌丝项目概况</w:t>
        </w:r>
        <w:r>
          <w:tab/>
        </w:r>
        <w:r>
          <w:fldChar w:fldCharType="begin"/>
        </w:r>
        <w:r>
          <w:instrText xml:space="preserve"> PAGEREF _Toc11077 \h </w:instrText>
        </w:r>
        <w:r>
          <w:fldChar w:fldCharType="separate"/>
        </w:r>
        <w:r>
          <w:t>19</w:t>
        </w:r>
        <w:r>
          <w:fldChar w:fldCharType="end"/>
        </w:r>
      </w:hyperlink>
    </w:p>
    <w:p>
      <w:pPr>
        <w:pStyle w:val="TOC2"/>
        <w:tabs>
          <w:tab w:val="right" w:leader="dot" w:pos="8306"/>
        </w:tabs>
      </w:pPr>
      <w:hyperlink w:anchor="_Toc88" w:history="1">
        <w:r>
          <w:rPr>
            <w:rFonts w:ascii="仿宋" w:eastAsia="仿宋" w:hAnsi="仿宋" w:cs="仿宋" w:hint="eastAsia"/>
            <w:lang w:eastAsia="zh-CN"/>
          </w:rPr>
          <w:t>(二)、电容器用铌粉，铌丝项目目标</w:t>
        </w:r>
        <w:r>
          <w:tab/>
        </w:r>
        <w:r>
          <w:fldChar w:fldCharType="begin"/>
        </w:r>
        <w:r>
          <w:instrText xml:space="preserve"> PAGEREF _Toc88 \h </w:instrText>
        </w:r>
        <w:r>
          <w:fldChar w:fldCharType="separate"/>
        </w:r>
        <w:r>
          <w:t>21</w:t>
        </w:r>
        <w:r>
          <w:fldChar w:fldCharType="end"/>
        </w:r>
      </w:hyperlink>
    </w:p>
    <w:p>
      <w:pPr>
        <w:pStyle w:val="TOC2"/>
        <w:tabs>
          <w:tab w:val="right" w:leader="dot" w:pos="8306"/>
        </w:tabs>
      </w:pPr>
      <w:hyperlink w:anchor="_Toc3389" w:history="1">
        <w:r>
          <w:rPr>
            <w:rFonts w:ascii="仿宋" w:eastAsia="仿宋" w:hAnsi="仿宋" w:cs="仿宋" w:hint="eastAsia"/>
            <w:lang w:eastAsia="zh-CN"/>
          </w:rPr>
          <w:t>(三)、电容器用铌粉，铌丝项目提出的理由</w:t>
        </w:r>
        <w:r>
          <w:tab/>
        </w:r>
        <w:r>
          <w:fldChar w:fldCharType="begin"/>
        </w:r>
        <w:r>
          <w:instrText xml:space="preserve"> PAGEREF _Toc3389 \h </w:instrText>
        </w:r>
        <w:r>
          <w:fldChar w:fldCharType="separate"/>
        </w:r>
        <w:r>
          <w:t>22</w:t>
        </w:r>
        <w:r>
          <w:fldChar w:fldCharType="end"/>
        </w:r>
      </w:hyperlink>
    </w:p>
    <w:p>
      <w:pPr>
        <w:pStyle w:val="TOC2"/>
        <w:tabs>
          <w:tab w:val="right" w:leader="dot" w:pos="8306"/>
        </w:tabs>
      </w:pPr>
      <w:hyperlink w:anchor="_Toc5538" w:history="1">
        <w:r>
          <w:rPr>
            <w:rFonts w:ascii="仿宋" w:eastAsia="仿宋" w:hAnsi="仿宋" w:cs="仿宋" w:hint="eastAsia"/>
            <w:lang w:eastAsia="zh-CN"/>
          </w:rPr>
          <w:t>(四)、电容器用铌粉，铌丝项目意义</w:t>
        </w:r>
        <w:r>
          <w:tab/>
        </w:r>
        <w:r>
          <w:fldChar w:fldCharType="begin"/>
        </w:r>
        <w:r>
          <w:instrText xml:space="preserve"> PAGEREF _Toc5538 \h </w:instrText>
        </w:r>
        <w:r>
          <w:fldChar w:fldCharType="separate"/>
        </w:r>
        <w:r>
          <w:t>24</w:t>
        </w:r>
        <w:r>
          <w:fldChar w:fldCharType="end"/>
        </w:r>
      </w:hyperlink>
    </w:p>
    <w:p>
      <w:pPr>
        <w:pStyle w:val="TOC2"/>
        <w:tabs>
          <w:tab w:val="right" w:leader="dot" w:pos="8306"/>
        </w:tabs>
      </w:pPr>
      <w:hyperlink w:anchor="_Toc13538" w:history="1">
        <w:r>
          <w:rPr>
            <w:rFonts w:ascii="仿宋" w:eastAsia="仿宋" w:hAnsi="仿宋" w:cs="仿宋" w:hint="eastAsia"/>
            <w:lang w:eastAsia="zh-CN"/>
          </w:rPr>
          <w:t>(五)、电容器用铌粉，铌丝项目背景</w:t>
        </w:r>
        <w:r>
          <w:tab/>
        </w:r>
        <w:r>
          <w:fldChar w:fldCharType="begin"/>
        </w:r>
        <w:r>
          <w:instrText xml:space="preserve"> PAGEREF _Toc13538 \h </w:instrText>
        </w:r>
        <w:r>
          <w:fldChar w:fldCharType="separate"/>
        </w:r>
        <w:r>
          <w:t>25</w:t>
        </w:r>
        <w:r>
          <w:fldChar w:fldCharType="end"/>
        </w:r>
      </w:hyperlink>
    </w:p>
    <w:p>
      <w:pPr>
        <w:pStyle w:val="TOC1"/>
        <w:tabs>
          <w:tab w:val="right" w:leader="dot" w:pos="8306"/>
        </w:tabs>
      </w:pPr>
      <w:hyperlink w:anchor="_Toc7365" w:history="1">
        <w:r>
          <w:rPr>
            <w:rFonts w:ascii="仿宋" w:eastAsia="仿宋" w:hAnsi="仿宋" w:cs="仿宋" w:hint="eastAsia"/>
            <w:lang w:eastAsia="zh-CN"/>
          </w:rPr>
          <w:t>七、电容器用铌粉，铌丝项目人力资源管理</w:t>
        </w:r>
        <w:r>
          <w:tab/>
        </w:r>
        <w:r>
          <w:fldChar w:fldCharType="begin"/>
        </w:r>
        <w:r>
          <w:instrText xml:space="preserve"> PAGEREF _Toc7365 \h </w:instrText>
        </w:r>
        <w:r>
          <w:fldChar w:fldCharType="separate"/>
        </w:r>
        <w:r>
          <w:t>26</w:t>
        </w:r>
        <w:r>
          <w:fldChar w:fldCharType="end"/>
        </w:r>
      </w:hyperlink>
    </w:p>
    <w:p>
      <w:pPr>
        <w:pStyle w:val="TOC2"/>
        <w:tabs>
          <w:tab w:val="right" w:leader="dot" w:pos="8306"/>
        </w:tabs>
      </w:pPr>
      <w:hyperlink w:anchor="_Toc1892" w:history="1">
        <w:r>
          <w:rPr>
            <w:rFonts w:ascii="仿宋" w:eastAsia="仿宋" w:hAnsi="仿宋" w:cs="仿宋" w:hint="eastAsia"/>
            <w:lang w:eastAsia="zh-CN"/>
          </w:rPr>
          <w:t>(一)、建立健全的预算管理制度</w:t>
        </w:r>
        <w:r>
          <w:tab/>
        </w:r>
        <w:r>
          <w:fldChar w:fldCharType="begin"/>
        </w:r>
        <w:r>
          <w:instrText xml:space="preserve"> PAGEREF _Toc1892 \h </w:instrText>
        </w:r>
        <w:r>
          <w:fldChar w:fldCharType="separate"/>
        </w:r>
        <w:r>
          <w:t>26</w:t>
        </w:r>
        <w:r>
          <w:fldChar w:fldCharType="end"/>
        </w:r>
      </w:hyperlink>
    </w:p>
    <w:p>
      <w:pPr>
        <w:pStyle w:val="TOC2"/>
        <w:tabs>
          <w:tab w:val="right" w:leader="dot" w:pos="8306"/>
        </w:tabs>
      </w:pPr>
      <w:hyperlink w:anchor="_Toc18212" w:history="1">
        <w:r>
          <w:rPr>
            <w:rFonts w:ascii="仿宋" w:eastAsia="仿宋" w:hAnsi="仿宋" w:cs="仿宋" w:hint="eastAsia"/>
            <w:lang w:eastAsia="zh-CN"/>
          </w:rPr>
          <w:t>(二)、加强资金流动监控</w:t>
        </w:r>
        <w:r>
          <w:tab/>
        </w:r>
        <w:r>
          <w:fldChar w:fldCharType="begin"/>
        </w:r>
        <w:r>
          <w:instrText xml:space="preserve"> PAGEREF _Toc18212 \h </w:instrText>
        </w:r>
        <w:r>
          <w:fldChar w:fldCharType="separate"/>
        </w:r>
        <w:r>
          <w:t>28</w:t>
        </w:r>
        <w:r>
          <w:fldChar w:fldCharType="end"/>
        </w:r>
      </w:hyperlink>
    </w:p>
    <w:p>
      <w:pPr>
        <w:pStyle w:val="TOC2"/>
        <w:tabs>
          <w:tab w:val="right" w:leader="dot" w:pos="8306"/>
        </w:tabs>
      </w:pPr>
      <w:hyperlink w:anchor="_Toc5569" w:history="1">
        <w:r>
          <w:rPr>
            <w:rFonts w:ascii="仿宋" w:eastAsia="仿宋" w:hAnsi="仿宋" w:cs="仿宋" w:hint="eastAsia"/>
            <w:lang w:eastAsia="zh-CN"/>
          </w:rPr>
          <w:t>(三)、制定完善的风险控制机制</w:t>
        </w:r>
        <w:r>
          <w:tab/>
        </w:r>
        <w:r>
          <w:fldChar w:fldCharType="begin"/>
        </w:r>
        <w:r>
          <w:instrText xml:space="preserve"> PAGEREF _Toc5569 \h </w:instrText>
        </w:r>
        <w:r>
          <w:fldChar w:fldCharType="separate"/>
        </w:r>
        <w:r>
          <w:t>29</w:t>
        </w:r>
        <w:r>
          <w:fldChar w:fldCharType="end"/>
        </w:r>
      </w:hyperlink>
    </w:p>
    <w:p>
      <w:pPr>
        <w:pStyle w:val="TOC2"/>
        <w:tabs>
          <w:tab w:val="right" w:leader="dot" w:pos="8306"/>
        </w:tabs>
      </w:pPr>
      <w:hyperlink w:anchor="_Toc6719" w:history="1">
        <w:r>
          <w:rPr>
            <w:rFonts w:ascii="仿宋" w:eastAsia="仿宋" w:hAnsi="仿宋" w:cs="仿宋" w:hint="eastAsia"/>
            <w:lang w:eastAsia="zh-CN"/>
          </w:rPr>
          <w:t>(四)、优化成本管理</w:t>
        </w:r>
        <w:r>
          <w:tab/>
        </w:r>
        <w:r>
          <w:fldChar w:fldCharType="begin"/>
        </w:r>
        <w:r>
          <w:instrText xml:space="preserve"> PAGEREF _Toc6719 \h </w:instrText>
        </w:r>
        <w:r>
          <w:fldChar w:fldCharType="separate"/>
        </w:r>
        <w:r>
          <w:t>30</w:t>
        </w:r>
        <w:r>
          <w:fldChar w:fldCharType="end"/>
        </w:r>
      </w:hyperlink>
    </w:p>
    <w:p>
      <w:pPr>
        <w:pStyle w:val="TOC1"/>
        <w:tabs>
          <w:tab w:val="right" w:leader="dot" w:pos="8306"/>
        </w:tabs>
      </w:pPr>
      <w:hyperlink w:anchor="_Toc11761" w:history="1">
        <w:r>
          <w:rPr>
            <w:rFonts w:ascii="仿宋" w:eastAsia="仿宋" w:hAnsi="仿宋" w:cs="仿宋" w:hint="eastAsia"/>
            <w:lang w:eastAsia="zh-CN"/>
          </w:rPr>
          <w:t>八、电容器用铌粉，铌丝项目财务管理</w:t>
        </w:r>
        <w:r>
          <w:tab/>
        </w:r>
        <w:r>
          <w:fldChar w:fldCharType="begin"/>
        </w:r>
        <w:r>
          <w:instrText xml:space="preserve"> PAGEREF _Toc11761 \h </w:instrText>
        </w:r>
        <w:r>
          <w:fldChar w:fldCharType="separate"/>
        </w:r>
        <w:r>
          <w:t>32</w:t>
        </w:r>
        <w:r>
          <w:fldChar w:fldCharType="end"/>
        </w:r>
      </w:hyperlink>
    </w:p>
    <w:p>
      <w:pPr>
        <w:pStyle w:val="TOC2"/>
        <w:tabs>
          <w:tab w:val="right" w:leader="dot" w:pos="8306"/>
        </w:tabs>
      </w:pPr>
      <w:hyperlink w:anchor="_Toc30919" w:history="1">
        <w:r>
          <w:rPr>
            <w:rFonts w:ascii="仿宋" w:eastAsia="仿宋" w:hAnsi="仿宋" w:cs="仿宋" w:hint="eastAsia"/>
            <w:lang w:eastAsia="zh-CN"/>
          </w:rPr>
          <w:t>(一)、资金需求大</w:t>
        </w:r>
        <w:r>
          <w:tab/>
        </w:r>
        <w:r>
          <w:fldChar w:fldCharType="begin"/>
        </w:r>
        <w:r>
          <w:instrText xml:space="preserve"> PAGEREF _Toc30919 \h </w:instrText>
        </w:r>
        <w:r>
          <w:fldChar w:fldCharType="separate"/>
        </w:r>
        <w:r>
          <w:t>32</w:t>
        </w:r>
        <w:r>
          <w:fldChar w:fldCharType="end"/>
        </w:r>
      </w:hyperlink>
    </w:p>
    <w:p>
      <w:pPr>
        <w:pStyle w:val="TOC2"/>
        <w:tabs>
          <w:tab w:val="right" w:leader="dot" w:pos="8306"/>
        </w:tabs>
      </w:pPr>
      <w:hyperlink w:anchor="_Toc2606" w:history="1">
        <w:r>
          <w:rPr>
            <w:rFonts w:ascii="仿宋" w:eastAsia="仿宋" w:hAnsi="仿宋" w:cs="仿宋" w:hint="eastAsia"/>
            <w:lang w:eastAsia="zh-CN"/>
          </w:rPr>
          <w:t>(二)、研发周期长</w:t>
        </w:r>
        <w:r>
          <w:tab/>
        </w:r>
        <w:r>
          <w:fldChar w:fldCharType="begin"/>
        </w:r>
        <w:r>
          <w:instrText xml:space="preserve"> PAGEREF _Toc2606 \h </w:instrText>
        </w:r>
        <w:r>
          <w:fldChar w:fldCharType="separate"/>
        </w:r>
        <w:r>
          <w:t>33</w:t>
        </w:r>
        <w:r>
          <w:fldChar w:fldCharType="end"/>
        </w:r>
      </w:hyperlink>
    </w:p>
    <w:p>
      <w:pPr>
        <w:pStyle w:val="TOC2"/>
        <w:tabs>
          <w:tab w:val="right" w:leader="dot" w:pos="8306"/>
        </w:tabs>
      </w:pPr>
      <w:hyperlink w:anchor="_Toc13617" w:history="1">
        <w:r>
          <w:rPr>
            <w:rFonts w:ascii="仿宋" w:eastAsia="仿宋" w:hAnsi="仿宋" w:cs="仿宋" w:hint="eastAsia"/>
            <w:lang w:eastAsia="zh-CN"/>
          </w:rPr>
          <w:t>(三)、市场风险大</w:t>
        </w:r>
        <w:r>
          <w:tab/>
        </w:r>
        <w:r>
          <w:fldChar w:fldCharType="begin"/>
        </w:r>
        <w:r>
          <w:instrText xml:space="preserve"> PAGEREF _Toc13617 \h </w:instrText>
        </w:r>
        <w:r>
          <w:fldChar w:fldCharType="separate"/>
        </w:r>
        <w:r>
          <w:t>34</w:t>
        </w:r>
        <w:r>
          <w:fldChar w:fldCharType="end"/>
        </w:r>
      </w:hyperlink>
    </w:p>
    <w:p>
      <w:pPr>
        <w:pStyle w:val="TOC2"/>
        <w:tabs>
          <w:tab w:val="right" w:leader="dot" w:pos="8306"/>
        </w:tabs>
      </w:pPr>
      <w:hyperlink w:anchor="_Toc14259" w:history="1">
        <w:r>
          <w:rPr>
            <w:rFonts w:ascii="仿宋" w:eastAsia="仿宋" w:hAnsi="仿宋" w:cs="仿宋" w:hint="eastAsia"/>
            <w:lang w:eastAsia="zh-CN"/>
          </w:rPr>
          <w:t>(四)、利润率高</w:t>
        </w:r>
        <w:r>
          <w:tab/>
        </w:r>
        <w:r>
          <w:fldChar w:fldCharType="begin"/>
        </w:r>
        <w:r>
          <w:instrText xml:space="preserve"> PAGEREF _Toc14259 \h </w:instrText>
        </w:r>
        <w:r>
          <w:fldChar w:fldCharType="separate"/>
        </w:r>
        <w:r>
          <w:t>37</w:t>
        </w:r>
        <w:r>
          <w:fldChar w:fldCharType="end"/>
        </w:r>
      </w:hyperlink>
    </w:p>
    <w:p>
      <w:pPr>
        <w:pStyle w:val="TOC1"/>
        <w:tabs>
          <w:tab w:val="right" w:leader="dot" w:pos="8306"/>
        </w:tabs>
      </w:pPr>
      <w:hyperlink w:anchor="_Toc504" w:history="1">
        <w:r>
          <w:rPr>
            <w:rFonts w:ascii="仿宋" w:eastAsia="仿宋" w:hAnsi="仿宋" w:cs="仿宋" w:hint="eastAsia"/>
            <w:lang w:eastAsia="zh-CN"/>
          </w:rPr>
          <w:t>九、电容器用铌粉，铌丝项目人力资源培养与发展</w:t>
        </w:r>
        <w:r>
          <w:tab/>
        </w:r>
        <w:r>
          <w:fldChar w:fldCharType="begin"/>
        </w:r>
        <w:r>
          <w:instrText xml:space="preserve"> PAGEREF _Toc504 \h </w:instrText>
        </w:r>
        <w:r>
          <w:fldChar w:fldCharType="separate"/>
        </w:r>
        <w:r>
          <w:t>39</w:t>
        </w:r>
        <w:r>
          <w:fldChar w:fldCharType="end"/>
        </w:r>
      </w:hyperlink>
    </w:p>
    <w:p>
      <w:pPr>
        <w:pStyle w:val="TOC2"/>
        <w:tabs>
          <w:tab w:val="right" w:leader="dot" w:pos="8306"/>
        </w:tabs>
      </w:pPr>
      <w:hyperlink w:anchor="_Toc22650" w:history="1">
        <w:r>
          <w:rPr>
            <w:rFonts w:ascii="仿宋" w:eastAsia="仿宋" w:hAnsi="仿宋" w:cs="仿宋" w:hint="eastAsia"/>
            <w:lang w:eastAsia="zh-CN"/>
          </w:rPr>
          <w:t>(一)、人才需求与规划</w:t>
        </w:r>
        <w:r>
          <w:tab/>
        </w:r>
        <w:r>
          <w:fldChar w:fldCharType="begin"/>
        </w:r>
        <w:r>
          <w:instrText xml:space="preserve"> PAGEREF _Toc22650 \h </w:instrText>
        </w:r>
        <w:r>
          <w:fldChar w:fldCharType="separate"/>
        </w:r>
        <w:r>
          <w:t>39</w:t>
        </w:r>
        <w:r>
          <w:fldChar w:fldCharType="end"/>
        </w:r>
      </w:hyperlink>
    </w:p>
    <w:p>
      <w:pPr>
        <w:pStyle w:val="TOC2"/>
        <w:tabs>
          <w:tab w:val="right" w:leader="dot" w:pos="8306"/>
        </w:tabs>
      </w:pPr>
      <w:hyperlink w:anchor="_Toc29941" w:history="1">
        <w:r>
          <w:rPr>
            <w:rFonts w:ascii="仿宋" w:eastAsia="仿宋" w:hAnsi="仿宋" w:cs="仿宋" w:hint="eastAsia"/>
            <w:lang w:eastAsia="zh-CN"/>
          </w:rPr>
          <w:t>(二)、培训与发展计划</w:t>
        </w:r>
        <w:r>
          <w:tab/>
        </w:r>
        <w:r>
          <w:fldChar w:fldCharType="begin"/>
        </w:r>
        <w:r>
          <w:instrText xml:space="preserve"> PAGEREF _Toc29941 \h </w:instrText>
        </w:r>
        <w:r>
          <w:fldChar w:fldCharType="separate"/>
        </w:r>
        <w:r>
          <w:t>40</w:t>
        </w:r>
        <w:r>
          <w:fldChar w:fldCharType="end"/>
        </w:r>
      </w:hyperlink>
    </w:p>
    <w:p>
      <w:pPr>
        <w:pStyle w:val="TOC1"/>
        <w:tabs>
          <w:tab w:val="right" w:leader="dot" w:pos="8306"/>
        </w:tabs>
      </w:pPr>
      <w:hyperlink w:anchor="_Toc16303" w:history="1">
        <w:r>
          <w:rPr>
            <w:rFonts w:ascii="仿宋" w:eastAsia="仿宋" w:hAnsi="仿宋" w:cs="仿宋" w:hint="eastAsia"/>
            <w:lang w:eastAsia="zh-CN"/>
          </w:rPr>
          <w:t>十、生产安全保护</w:t>
        </w:r>
        <w:r>
          <w:tab/>
        </w:r>
        <w:r>
          <w:fldChar w:fldCharType="begin"/>
        </w:r>
        <w:r>
          <w:instrText xml:space="preserve"> PAGEREF _Toc16303 \h </w:instrText>
        </w:r>
        <w:r>
          <w:fldChar w:fldCharType="separate"/>
        </w:r>
        <w:r>
          <w:t>40</w:t>
        </w:r>
        <w:r>
          <w:fldChar w:fldCharType="end"/>
        </w:r>
      </w:hyperlink>
    </w:p>
    <w:p>
      <w:pPr>
        <w:pStyle w:val="TOC2"/>
        <w:tabs>
          <w:tab w:val="right" w:leader="dot" w:pos="8306"/>
        </w:tabs>
      </w:pPr>
      <w:hyperlink w:anchor="_Toc15989" w:history="1">
        <w:r>
          <w:rPr>
            <w:rFonts w:ascii="仿宋" w:eastAsia="仿宋" w:hAnsi="仿宋" w:cs="仿宋" w:hint="eastAsia"/>
            <w:lang w:eastAsia="zh-CN"/>
          </w:rPr>
          <w:t>(一)、消防安全</w:t>
        </w:r>
        <w:r>
          <w:tab/>
        </w:r>
        <w:r>
          <w:fldChar w:fldCharType="begin"/>
        </w:r>
        <w:r>
          <w:instrText xml:space="preserve"> PAGEREF _Toc15989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971" w:history="1">
        <w:r>
          <w:rPr>
            <w:rFonts w:ascii="仿宋" w:eastAsia="仿宋" w:hAnsi="仿宋" w:cs="仿宋" w:hint="eastAsia"/>
            <w:lang w:eastAsia="zh-CN"/>
          </w:rPr>
          <w:t>(二)、防火防爆总图布置措施</w:t>
        </w:r>
        <w:r>
          <w:tab/>
        </w:r>
        <w:r>
          <w:fldChar w:fldCharType="begin"/>
        </w:r>
        <w:r>
          <w:instrText xml:space="preserve"> PAGEREF _Toc9971 \h </w:instrText>
        </w:r>
        <w:r>
          <w:fldChar w:fldCharType="separate"/>
        </w:r>
        <w:r>
          <w:t>42</w:t>
        </w:r>
        <w:r>
          <w:fldChar w:fldCharType="end"/>
        </w:r>
      </w:hyperlink>
    </w:p>
    <w:p>
      <w:pPr>
        <w:pStyle w:val="TOC2"/>
        <w:tabs>
          <w:tab w:val="right" w:leader="dot" w:pos="8306"/>
        </w:tabs>
      </w:pPr>
      <w:hyperlink w:anchor="_Toc31220" w:history="1">
        <w:r>
          <w:rPr>
            <w:rFonts w:ascii="仿宋" w:eastAsia="仿宋" w:hAnsi="仿宋" w:cs="仿宋" w:hint="eastAsia"/>
            <w:lang w:eastAsia="zh-CN"/>
          </w:rPr>
          <w:t>(三)、自然灾害防范措施</w:t>
        </w:r>
        <w:r>
          <w:tab/>
        </w:r>
        <w:r>
          <w:fldChar w:fldCharType="begin"/>
        </w:r>
        <w:r>
          <w:instrText xml:space="preserve"> PAGEREF _Toc31220 \h </w:instrText>
        </w:r>
        <w:r>
          <w:fldChar w:fldCharType="separate"/>
        </w:r>
        <w:r>
          <w:t>43</w:t>
        </w:r>
        <w:r>
          <w:fldChar w:fldCharType="end"/>
        </w:r>
      </w:hyperlink>
    </w:p>
    <w:p>
      <w:pPr>
        <w:pStyle w:val="TOC2"/>
        <w:tabs>
          <w:tab w:val="right" w:leader="dot" w:pos="8306"/>
        </w:tabs>
      </w:pPr>
      <w:hyperlink w:anchor="_Toc27316" w:history="1">
        <w:r>
          <w:rPr>
            <w:rFonts w:ascii="仿宋" w:eastAsia="仿宋" w:hAnsi="仿宋" w:cs="仿宋" w:hint="eastAsia"/>
            <w:lang w:eastAsia="zh-CN"/>
          </w:rPr>
          <w:t>(四)、安全色及安全标志使用要求</w:t>
        </w:r>
        <w:r>
          <w:tab/>
        </w:r>
        <w:r>
          <w:fldChar w:fldCharType="begin"/>
        </w:r>
        <w:r>
          <w:instrText xml:space="preserve"> PAGEREF _Toc27316 \h </w:instrText>
        </w:r>
        <w:r>
          <w:fldChar w:fldCharType="separate"/>
        </w:r>
        <w:r>
          <w:t>44</w:t>
        </w:r>
        <w:r>
          <w:fldChar w:fldCharType="end"/>
        </w:r>
      </w:hyperlink>
    </w:p>
    <w:p>
      <w:pPr>
        <w:pStyle w:val="TOC2"/>
        <w:tabs>
          <w:tab w:val="right" w:leader="dot" w:pos="8306"/>
        </w:tabs>
      </w:pPr>
      <w:hyperlink w:anchor="_Toc28061" w:history="1">
        <w:r>
          <w:rPr>
            <w:rFonts w:ascii="仿宋" w:eastAsia="仿宋" w:hAnsi="仿宋" w:cs="仿宋" w:hint="eastAsia"/>
            <w:lang w:eastAsia="zh-CN"/>
          </w:rPr>
          <w:t>(五)、防尘防毒措施</w:t>
        </w:r>
        <w:r>
          <w:tab/>
        </w:r>
        <w:r>
          <w:fldChar w:fldCharType="begin"/>
        </w:r>
        <w:r>
          <w:instrText xml:space="preserve"> PAGEREF _Toc28061 \h </w:instrText>
        </w:r>
        <w:r>
          <w:fldChar w:fldCharType="separate"/>
        </w:r>
        <w:r>
          <w:t>45</w:t>
        </w:r>
        <w:r>
          <w:fldChar w:fldCharType="end"/>
        </w:r>
      </w:hyperlink>
    </w:p>
    <w:p>
      <w:pPr>
        <w:pStyle w:val="TOC2"/>
        <w:tabs>
          <w:tab w:val="right" w:leader="dot" w:pos="8306"/>
        </w:tabs>
      </w:pPr>
      <w:hyperlink w:anchor="_Toc28179" w:history="1">
        <w:r>
          <w:rPr>
            <w:rFonts w:ascii="仿宋" w:eastAsia="仿宋" w:hAnsi="仿宋" w:cs="仿宋" w:hint="eastAsia"/>
            <w:lang w:eastAsia="zh-CN"/>
          </w:rPr>
          <w:t>(六)、防静电、触电防护及防雷措施</w:t>
        </w:r>
        <w:r>
          <w:tab/>
        </w:r>
        <w:r>
          <w:fldChar w:fldCharType="begin"/>
        </w:r>
        <w:r>
          <w:instrText xml:space="preserve"> PAGEREF _Toc28179 \h </w:instrText>
        </w:r>
        <w:r>
          <w:fldChar w:fldCharType="separate"/>
        </w:r>
        <w:r>
          <w:t>46</w:t>
        </w:r>
        <w:r>
          <w:fldChar w:fldCharType="end"/>
        </w:r>
      </w:hyperlink>
    </w:p>
    <w:p>
      <w:pPr>
        <w:pStyle w:val="TOC2"/>
        <w:tabs>
          <w:tab w:val="right" w:leader="dot" w:pos="8306"/>
        </w:tabs>
      </w:pPr>
      <w:hyperlink w:anchor="_Toc30478" w:history="1">
        <w:r>
          <w:rPr>
            <w:rFonts w:ascii="仿宋" w:eastAsia="仿宋" w:hAnsi="仿宋" w:cs="仿宋" w:hint="eastAsia"/>
            <w:lang w:eastAsia="zh-CN"/>
          </w:rPr>
          <w:t>(七)、机械设备安全保障措施</w:t>
        </w:r>
        <w:r>
          <w:tab/>
        </w:r>
        <w:r>
          <w:fldChar w:fldCharType="begin"/>
        </w:r>
        <w:r>
          <w:instrText xml:space="preserve"> PAGEREF _Toc30478 \h </w:instrText>
        </w:r>
        <w:r>
          <w:fldChar w:fldCharType="separate"/>
        </w:r>
        <w:r>
          <w:t>47</w:t>
        </w:r>
        <w:r>
          <w:fldChar w:fldCharType="end"/>
        </w:r>
      </w:hyperlink>
    </w:p>
    <w:p>
      <w:pPr>
        <w:pStyle w:val="TOC1"/>
        <w:tabs>
          <w:tab w:val="right" w:leader="dot" w:pos="8306"/>
        </w:tabs>
      </w:pPr>
      <w:hyperlink w:anchor="_Toc2870" w:history="1">
        <w:r>
          <w:rPr>
            <w:rFonts w:ascii="仿宋" w:eastAsia="仿宋" w:hAnsi="仿宋" w:cs="仿宋" w:hint="eastAsia"/>
            <w:lang w:eastAsia="zh-CN"/>
          </w:rPr>
          <w:t>十一、电容器用铌粉，铌丝项目投资规划</w:t>
        </w:r>
        <w:r>
          <w:tab/>
        </w:r>
        <w:r>
          <w:fldChar w:fldCharType="begin"/>
        </w:r>
        <w:r>
          <w:instrText xml:space="preserve"> PAGEREF _Toc2870 \h </w:instrText>
        </w:r>
        <w:r>
          <w:fldChar w:fldCharType="separate"/>
        </w:r>
        <w:r>
          <w:t>49</w:t>
        </w:r>
        <w:r>
          <w:fldChar w:fldCharType="end"/>
        </w:r>
      </w:hyperlink>
    </w:p>
    <w:p>
      <w:pPr>
        <w:pStyle w:val="TOC2"/>
        <w:tabs>
          <w:tab w:val="right" w:leader="dot" w:pos="8306"/>
        </w:tabs>
      </w:pPr>
      <w:hyperlink w:anchor="_Toc5866" w:history="1">
        <w:r>
          <w:rPr>
            <w:rFonts w:ascii="仿宋" w:eastAsia="仿宋" w:hAnsi="仿宋" w:cs="仿宋" w:hint="eastAsia"/>
            <w:lang w:eastAsia="zh-CN"/>
          </w:rPr>
          <w:t>(一)、电容器用铌粉，铌丝项目总投资估算</w:t>
        </w:r>
        <w:r>
          <w:tab/>
        </w:r>
        <w:r>
          <w:fldChar w:fldCharType="begin"/>
        </w:r>
        <w:r>
          <w:instrText xml:space="preserve"> PAGEREF _Toc5866 \h </w:instrText>
        </w:r>
        <w:r>
          <w:fldChar w:fldCharType="separate"/>
        </w:r>
        <w:r>
          <w:t>49</w:t>
        </w:r>
        <w:r>
          <w:fldChar w:fldCharType="end"/>
        </w:r>
      </w:hyperlink>
    </w:p>
    <w:p>
      <w:pPr>
        <w:pStyle w:val="TOC2"/>
        <w:tabs>
          <w:tab w:val="right" w:leader="dot" w:pos="8306"/>
        </w:tabs>
      </w:pPr>
      <w:hyperlink w:anchor="_Toc23288" w:history="1">
        <w:r>
          <w:rPr>
            <w:rFonts w:ascii="仿宋" w:eastAsia="仿宋" w:hAnsi="仿宋" w:cs="仿宋" w:hint="eastAsia"/>
            <w:lang w:eastAsia="zh-CN"/>
          </w:rPr>
          <w:t>(二)、资金筹措</w:t>
        </w:r>
        <w:r>
          <w:tab/>
        </w:r>
        <w:r>
          <w:fldChar w:fldCharType="begin"/>
        </w:r>
        <w:r>
          <w:instrText xml:space="preserve"> PAGEREF _Toc23288 \h </w:instrText>
        </w:r>
        <w:r>
          <w:fldChar w:fldCharType="separate"/>
        </w:r>
        <w:r>
          <w:t>50</w:t>
        </w:r>
        <w:r>
          <w:fldChar w:fldCharType="end"/>
        </w:r>
      </w:hyperlink>
    </w:p>
    <w:p>
      <w:pPr>
        <w:pStyle w:val="TOC1"/>
        <w:tabs>
          <w:tab w:val="right" w:leader="dot" w:pos="8306"/>
        </w:tabs>
      </w:pPr>
      <w:hyperlink w:anchor="_Toc23100" w:history="1">
        <w:r>
          <w:rPr>
            <w:rFonts w:ascii="仿宋" w:eastAsia="仿宋" w:hAnsi="仿宋" w:cs="仿宋" w:hint="eastAsia"/>
            <w:lang w:eastAsia="zh-CN"/>
          </w:rPr>
          <w:t>十二、电容器用铌粉，铌丝项目社会影响</w:t>
        </w:r>
        <w:r>
          <w:tab/>
        </w:r>
        <w:r>
          <w:fldChar w:fldCharType="begin"/>
        </w:r>
        <w:r>
          <w:instrText xml:space="preserve"> PAGEREF _Toc23100 \h </w:instrText>
        </w:r>
        <w:r>
          <w:fldChar w:fldCharType="separate"/>
        </w:r>
        <w:r>
          <w:t>51</w:t>
        </w:r>
        <w:r>
          <w:fldChar w:fldCharType="end"/>
        </w:r>
      </w:hyperlink>
    </w:p>
    <w:p>
      <w:pPr>
        <w:pStyle w:val="TOC2"/>
        <w:tabs>
          <w:tab w:val="right" w:leader="dot" w:pos="8306"/>
        </w:tabs>
      </w:pPr>
      <w:hyperlink w:anchor="_Toc14169" w:history="1">
        <w:r>
          <w:rPr>
            <w:rFonts w:ascii="仿宋" w:eastAsia="仿宋" w:hAnsi="仿宋" w:cs="仿宋" w:hint="eastAsia"/>
            <w:lang w:eastAsia="zh-CN"/>
          </w:rPr>
          <w:t>(一)、社会责任与义务</w:t>
        </w:r>
        <w:r>
          <w:tab/>
        </w:r>
        <w:r>
          <w:fldChar w:fldCharType="begin"/>
        </w:r>
        <w:r>
          <w:instrText xml:space="preserve"> PAGEREF _Toc14169 \h </w:instrText>
        </w:r>
        <w:r>
          <w:fldChar w:fldCharType="separate"/>
        </w:r>
        <w:r>
          <w:t>51</w:t>
        </w:r>
        <w:r>
          <w:fldChar w:fldCharType="end"/>
        </w:r>
      </w:hyperlink>
    </w:p>
    <w:p>
      <w:pPr>
        <w:pStyle w:val="TOC2"/>
        <w:tabs>
          <w:tab w:val="right" w:leader="dot" w:pos="8306"/>
        </w:tabs>
      </w:pPr>
      <w:hyperlink w:anchor="_Toc6076" w:history="1">
        <w:r>
          <w:rPr>
            <w:rFonts w:ascii="仿宋" w:eastAsia="仿宋" w:hAnsi="仿宋" w:cs="仿宋" w:hint="eastAsia"/>
            <w:lang w:eastAsia="zh-CN"/>
          </w:rPr>
          <w:t>(二)、社会参与与沟通</w:t>
        </w:r>
        <w:r>
          <w:tab/>
        </w:r>
        <w:r>
          <w:fldChar w:fldCharType="begin"/>
        </w:r>
        <w:r>
          <w:instrText xml:space="preserve"> PAGEREF _Toc6076 \h </w:instrText>
        </w:r>
        <w:r>
          <w:fldChar w:fldCharType="separate"/>
        </w:r>
        <w:r>
          <w:t>52</w:t>
        </w:r>
        <w:r>
          <w:fldChar w:fldCharType="end"/>
        </w:r>
      </w:hyperlink>
    </w:p>
    <w:p>
      <w:pPr>
        <w:pStyle w:val="TOC1"/>
        <w:tabs>
          <w:tab w:val="right" w:leader="dot" w:pos="8306"/>
        </w:tabs>
      </w:pPr>
      <w:hyperlink w:anchor="_Toc13844" w:history="1">
        <w:r>
          <w:rPr>
            <w:rFonts w:ascii="仿宋" w:eastAsia="仿宋" w:hAnsi="仿宋" w:cs="仿宋" w:hint="eastAsia"/>
            <w:lang w:eastAsia="zh-CN"/>
          </w:rPr>
          <w:t>十三、风险识别与分类</w:t>
        </w:r>
        <w:r>
          <w:tab/>
        </w:r>
        <w:r>
          <w:fldChar w:fldCharType="begin"/>
        </w:r>
        <w:r>
          <w:instrText xml:space="preserve"> PAGEREF _Toc13844 \h </w:instrText>
        </w:r>
        <w:r>
          <w:fldChar w:fldCharType="separate"/>
        </w:r>
        <w:r>
          <w:t>53</w:t>
        </w:r>
        <w:r>
          <w:fldChar w:fldCharType="end"/>
        </w:r>
      </w:hyperlink>
    </w:p>
    <w:p>
      <w:pPr>
        <w:pStyle w:val="TOC2"/>
        <w:tabs>
          <w:tab w:val="right" w:leader="dot" w:pos="8306"/>
        </w:tabs>
      </w:pPr>
      <w:hyperlink w:anchor="_Toc26739" w:history="1">
        <w:r>
          <w:rPr>
            <w:rFonts w:ascii="仿宋" w:eastAsia="仿宋" w:hAnsi="仿宋" w:cs="仿宋" w:hint="eastAsia"/>
            <w:lang w:eastAsia="zh-CN"/>
          </w:rPr>
          <w:t>(一)、风险识别</w:t>
        </w:r>
        <w:r>
          <w:tab/>
        </w:r>
        <w:r>
          <w:fldChar w:fldCharType="begin"/>
        </w:r>
        <w:r>
          <w:instrText xml:space="preserve"> PAGEREF _Toc26739 \h </w:instrText>
        </w:r>
        <w:r>
          <w:fldChar w:fldCharType="separate"/>
        </w:r>
        <w:r>
          <w:t>53</w:t>
        </w:r>
        <w:r>
          <w:fldChar w:fldCharType="end"/>
        </w:r>
      </w:hyperlink>
    </w:p>
    <w:p>
      <w:pPr>
        <w:pStyle w:val="TOC2"/>
        <w:tabs>
          <w:tab w:val="right" w:leader="dot" w:pos="8306"/>
        </w:tabs>
      </w:pPr>
      <w:hyperlink w:anchor="_Toc1355" w:history="1">
        <w:r>
          <w:rPr>
            <w:rFonts w:ascii="仿宋" w:eastAsia="仿宋" w:hAnsi="仿宋" w:cs="仿宋" w:hint="eastAsia"/>
            <w:lang w:eastAsia="zh-CN"/>
          </w:rPr>
          <w:t>(二)、风险分类</w:t>
        </w:r>
        <w:r>
          <w:tab/>
        </w:r>
        <w:r>
          <w:fldChar w:fldCharType="begin"/>
        </w:r>
        <w:r>
          <w:instrText xml:space="preserve"> PAGEREF _Toc1355 \h </w:instrText>
        </w:r>
        <w:r>
          <w:fldChar w:fldCharType="separate"/>
        </w:r>
        <w:r>
          <w:t>54</w:t>
        </w:r>
        <w:r>
          <w:fldChar w:fldCharType="end"/>
        </w:r>
      </w:hyperlink>
    </w:p>
    <w:p>
      <w:pPr>
        <w:pStyle w:val="TOC1"/>
        <w:tabs>
          <w:tab w:val="right" w:leader="dot" w:pos="8306"/>
        </w:tabs>
      </w:pPr>
      <w:hyperlink w:anchor="_Toc15960" w:history="1">
        <w:r>
          <w:rPr>
            <w:rFonts w:ascii="仿宋" w:eastAsia="仿宋" w:hAnsi="仿宋" w:cs="仿宋" w:hint="eastAsia"/>
            <w:lang w:eastAsia="zh-CN"/>
          </w:rPr>
          <w:t>十四、电容器用铌粉，铌丝项目治理与监督</w:t>
        </w:r>
        <w:r>
          <w:tab/>
        </w:r>
        <w:r>
          <w:fldChar w:fldCharType="begin"/>
        </w:r>
        <w:r>
          <w:instrText xml:space="preserve"> PAGEREF _Toc15960 \h </w:instrText>
        </w:r>
        <w:r>
          <w:fldChar w:fldCharType="separate"/>
        </w:r>
        <w:r>
          <w:t>56</w:t>
        </w:r>
        <w:r>
          <w:fldChar w:fldCharType="end"/>
        </w:r>
      </w:hyperlink>
    </w:p>
    <w:p>
      <w:pPr>
        <w:pStyle w:val="TOC2"/>
        <w:tabs>
          <w:tab w:val="right" w:leader="dot" w:pos="8306"/>
        </w:tabs>
      </w:pPr>
      <w:hyperlink w:anchor="_Toc8742" w:history="1">
        <w:r>
          <w:rPr>
            <w:rFonts w:ascii="仿宋" w:eastAsia="仿宋" w:hAnsi="仿宋" w:cs="仿宋" w:hint="eastAsia"/>
            <w:lang w:eastAsia="zh-CN"/>
          </w:rPr>
          <w:t>(一)、电容器用铌粉，铌丝项目治理结构</w:t>
        </w:r>
        <w:r>
          <w:tab/>
        </w:r>
        <w:r>
          <w:fldChar w:fldCharType="begin"/>
        </w:r>
        <w:r>
          <w:instrText xml:space="preserve"> PAGEREF _Toc8742 \h </w:instrText>
        </w:r>
        <w:r>
          <w:fldChar w:fldCharType="separate"/>
        </w:r>
        <w:r>
          <w:t>56</w:t>
        </w:r>
        <w:r>
          <w:fldChar w:fldCharType="end"/>
        </w:r>
      </w:hyperlink>
    </w:p>
    <w:p>
      <w:pPr>
        <w:pStyle w:val="TOC2"/>
        <w:tabs>
          <w:tab w:val="right" w:leader="dot" w:pos="8306"/>
        </w:tabs>
      </w:pPr>
      <w:hyperlink w:anchor="_Toc20684" w:history="1">
        <w:r>
          <w:rPr>
            <w:rFonts w:ascii="仿宋" w:eastAsia="仿宋" w:hAnsi="仿宋" w:cs="仿宋" w:hint="eastAsia"/>
            <w:lang w:eastAsia="zh-CN"/>
          </w:rPr>
          <w:t>(二)、监督与审计</w:t>
        </w:r>
        <w:r>
          <w:tab/>
        </w:r>
        <w:r>
          <w:fldChar w:fldCharType="begin"/>
        </w:r>
        <w:r>
          <w:instrText xml:space="preserve"> PAGEREF _Toc20684 \h </w:instrText>
        </w:r>
        <w:r>
          <w:fldChar w:fldCharType="separate"/>
        </w:r>
        <w:r>
          <w:t>58</w:t>
        </w:r>
        <w:r>
          <w:fldChar w:fldCharType="end"/>
        </w:r>
      </w:hyperlink>
    </w:p>
    <w:p>
      <w:pPr>
        <w:pStyle w:val="TOC1"/>
        <w:tabs>
          <w:tab w:val="right" w:leader="dot" w:pos="8306"/>
        </w:tabs>
      </w:pPr>
      <w:hyperlink w:anchor="_Toc25047" w:history="1">
        <w:r>
          <w:rPr>
            <w:rFonts w:ascii="仿宋" w:eastAsia="仿宋" w:hAnsi="仿宋" w:cs="仿宋" w:hint="eastAsia"/>
            <w:lang w:eastAsia="zh-CN"/>
          </w:rPr>
          <w:t>十五、利益相关者分析与沟通计划</w:t>
        </w:r>
        <w:r>
          <w:tab/>
        </w:r>
        <w:r>
          <w:fldChar w:fldCharType="begin"/>
        </w:r>
        <w:r>
          <w:instrText xml:space="preserve"> PAGEREF _Toc25047 \h </w:instrText>
        </w:r>
        <w:r>
          <w:fldChar w:fldCharType="separate"/>
        </w:r>
        <w:r>
          <w:t>59</w:t>
        </w:r>
        <w:r>
          <w:fldChar w:fldCharType="end"/>
        </w:r>
      </w:hyperlink>
    </w:p>
    <w:p>
      <w:pPr>
        <w:pStyle w:val="TOC2"/>
        <w:tabs>
          <w:tab w:val="right" w:leader="dot" w:pos="8306"/>
        </w:tabs>
      </w:pPr>
      <w:hyperlink w:anchor="_Toc5680" w:history="1">
        <w:r>
          <w:rPr>
            <w:rFonts w:ascii="仿宋" w:eastAsia="仿宋" w:hAnsi="仿宋" w:cs="仿宋" w:hint="eastAsia"/>
            <w:lang w:eastAsia="zh-CN"/>
          </w:rPr>
          <w:t>(一)、利益相关者分析</w:t>
        </w:r>
        <w:r>
          <w:tab/>
        </w:r>
        <w:r>
          <w:fldChar w:fldCharType="begin"/>
        </w:r>
        <w:r>
          <w:instrText xml:space="preserve"> PAGEREF _Toc5680 \h </w:instrText>
        </w:r>
        <w:r>
          <w:fldChar w:fldCharType="separate"/>
        </w:r>
        <w:r>
          <w:t>59</w:t>
        </w:r>
        <w:r>
          <w:fldChar w:fldCharType="end"/>
        </w:r>
      </w:hyperlink>
    </w:p>
    <w:p>
      <w:pPr>
        <w:pStyle w:val="TOC2"/>
        <w:tabs>
          <w:tab w:val="right" w:leader="dot" w:pos="8306"/>
        </w:tabs>
      </w:pPr>
      <w:hyperlink w:anchor="_Toc18281" w:history="1">
        <w:r>
          <w:rPr>
            <w:rFonts w:ascii="仿宋" w:eastAsia="仿宋" w:hAnsi="仿宋" w:cs="仿宋" w:hint="eastAsia"/>
            <w:lang w:eastAsia="zh-CN"/>
          </w:rPr>
          <w:t>(二)、沟通计划</w:t>
        </w:r>
        <w:r>
          <w:tab/>
        </w:r>
        <w:r>
          <w:fldChar w:fldCharType="begin"/>
        </w:r>
        <w:r>
          <w:instrText xml:space="preserve"> PAGEREF _Toc18281 \h </w:instrText>
        </w:r>
        <w:r>
          <w:fldChar w:fldCharType="separate"/>
        </w:r>
        <w:r>
          <w:t>60</w:t>
        </w:r>
        <w:r>
          <w:fldChar w:fldCharType="end"/>
        </w:r>
      </w:hyperlink>
    </w:p>
    <w:p>
      <w:pPr>
        <w:pStyle w:val="TOC1"/>
        <w:tabs>
          <w:tab w:val="right" w:leader="dot" w:pos="8306"/>
        </w:tabs>
      </w:pPr>
      <w:hyperlink w:anchor="_Toc31459" w:history="1">
        <w:r>
          <w:rPr>
            <w:rFonts w:ascii="仿宋" w:eastAsia="仿宋" w:hAnsi="仿宋" w:cs="仿宋" w:hint="eastAsia"/>
            <w:lang w:eastAsia="zh-CN"/>
          </w:rPr>
          <w:t>十六、电容器用铌粉，铌丝项目实施时间节点</w:t>
        </w:r>
        <w:r>
          <w:tab/>
        </w:r>
        <w:r>
          <w:fldChar w:fldCharType="begin"/>
        </w:r>
        <w:r>
          <w:instrText xml:space="preserve"> PAGEREF _Toc31459 \h </w:instrText>
        </w:r>
        <w:r>
          <w:fldChar w:fldCharType="separate"/>
        </w:r>
        <w:r>
          <w:t>61</w:t>
        </w:r>
        <w:r>
          <w:fldChar w:fldCharType="end"/>
        </w:r>
      </w:hyperlink>
    </w:p>
    <w:p>
      <w:pPr>
        <w:pStyle w:val="TOC2"/>
        <w:tabs>
          <w:tab w:val="right" w:leader="dot" w:pos="8306"/>
        </w:tabs>
      </w:pPr>
      <w:hyperlink w:anchor="_Toc13623" w:history="1">
        <w:r>
          <w:rPr>
            <w:rFonts w:ascii="仿宋" w:eastAsia="仿宋" w:hAnsi="仿宋" w:cs="仿宋" w:hint="eastAsia"/>
            <w:lang w:eastAsia="zh-CN"/>
          </w:rPr>
          <w:t>(一)、电容器用铌粉，铌丝项目启动阶段时间节点</w:t>
        </w:r>
        <w:r>
          <w:tab/>
        </w:r>
        <w:r>
          <w:fldChar w:fldCharType="begin"/>
        </w:r>
        <w:r>
          <w:instrText xml:space="preserve"> PAGEREF _Toc13623 \h </w:instrText>
        </w:r>
        <w:r>
          <w:fldChar w:fldCharType="separate"/>
        </w:r>
        <w:r>
          <w:t>61</w:t>
        </w:r>
        <w:r>
          <w:fldChar w:fldCharType="end"/>
        </w:r>
      </w:hyperlink>
    </w:p>
    <w:p>
      <w:pPr>
        <w:pStyle w:val="TOC2"/>
        <w:tabs>
          <w:tab w:val="right" w:leader="dot" w:pos="8306"/>
        </w:tabs>
      </w:pPr>
      <w:hyperlink w:anchor="_Toc18789" w:history="1">
        <w:r>
          <w:rPr>
            <w:rFonts w:ascii="仿宋" w:eastAsia="仿宋" w:hAnsi="仿宋" w:cs="仿宋" w:hint="eastAsia"/>
            <w:lang w:eastAsia="zh-CN"/>
          </w:rPr>
          <w:t>(二)、电容器用铌粉，铌丝项目执行阶段时间节点</w:t>
        </w:r>
        <w:r>
          <w:tab/>
        </w:r>
        <w:r>
          <w:fldChar w:fldCharType="begin"/>
        </w:r>
        <w:r>
          <w:instrText xml:space="preserve"> PAGEREF _Toc18789 \h </w:instrText>
        </w:r>
        <w:r>
          <w:fldChar w:fldCharType="separate"/>
        </w:r>
        <w:r>
          <w:t>63</w:t>
        </w:r>
        <w:r>
          <w:fldChar w:fldCharType="end"/>
        </w:r>
      </w:hyperlink>
    </w:p>
    <w:p>
      <w:pPr>
        <w:pStyle w:val="TOC2"/>
        <w:tabs>
          <w:tab w:val="right" w:leader="dot" w:pos="8306"/>
        </w:tabs>
      </w:pPr>
      <w:hyperlink w:anchor="_Toc16139" w:history="1">
        <w:r>
          <w:rPr>
            <w:rFonts w:ascii="仿宋" w:eastAsia="仿宋" w:hAnsi="仿宋" w:cs="仿宋" w:hint="eastAsia"/>
            <w:lang w:eastAsia="zh-CN"/>
          </w:rPr>
          <w:t>(三)、电容器用铌粉，铌丝项目完成阶段时间节点</w:t>
        </w:r>
        <w:r>
          <w:tab/>
        </w:r>
        <w:r>
          <w:fldChar w:fldCharType="begin"/>
        </w:r>
        <w:r>
          <w:instrText xml:space="preserve"> PAGEREF _Toc16139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7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8095"/>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30940"/>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电容器用铌粉，铌丝项目的技术管理特点体现在其创新导向。通过引入最先进的技术趋势和解决方案，电容器用铌粉，铌丝项目致力于提升科技含量、提高质量和效率水平。这意味着我们将采用最新的工具和方法，确保电容器用铌粉，铌丝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电容器用铌粉，铌丝项目技术管理的显著特征。通过整合不同领域的技术资源，我们实现了跨学科的协同工作。这有助于优化技术架构，提高整体效能。此外，整合性策略还促进了不同技术团队之间的紧密沟通和高效合作，确保电容器用铌粉，铌丝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电容器用铌粉，铌丝项目所采用的技术。通过不断优化技术方案，电容器用铌粉，铌丝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电容器用铌粉，铌丝项目团队将在电容器用铌粉，铌丝项目初期识别可能的技术风险，并采取相应的预防和应对措施。通过建立健全的风险评估机制，电容器用铌粉，铌丝项目能够在实施过程中及时发现并解决潜在的技术问题，保障电容器用铌粉，铌丝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电容器用铌粉，铌丝项目中，技术将成为电容器用铌粉，铌丝项目成功的有力支持。这一深度剖析揭示了技术管理在电容器用铌粉，铌丝项目实施中的关键作用，为电容器用铌粉，铌丝项目的技术基础奠定了坚实的基础。</w:t>
      </w:r>
    </w:p>
    <w:p>
      <w:pPr>
        <w:pStyle w:val="Heading2"/>
        <w:ind w:firstLine="560" w:firstLineChars="200"/>
        <w:rPr>
          <w:rFonts w:ascii="仿宋" w:eastAsia="仿宋" w:hAnsi="仿宋" w:cs="仿宋" w:hint="eastAsia"/>
          <w:sz w:val="28"/>
          <w:lang w:eastAsia="zh-CN"/>
        </w:rPr>
      </w:pPr>
      <w:bookmarkStart w:id="4" w:name="_Toc30619"/>
      <w:r>
        <w:rPr>
          <w:rFonts w:ascii="仿宋" w:eastAsia="仿宋" w:hAnsi="仿宋" w:cs="仿宋" w:hint="eastAsia"/>
          <w:sz w:val="28"/>
          <w:lang w:eastAsia="zh-CN"/>
        </w:rPr>
        <w:t>(二)、电容器用铌粉，铌丝项目工艺技术设计方案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电容器用铌粉，铌丝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电容器用铌粉，铌丝项目将严格按照相关行业规范要求进行组织。通过有效控制产品质量，电容器用铌粉，铌丝项目将致力于为顾客提供优质的电容器用铌粉，铌丝项目产品和良好的服务。这体现了电容器用铌粉，铌丝项目对于生产活动合规性和质量标准的高度重视，为电容器用铌粉，铌丝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电容器用铌粉，铌丝项目注重生态效益和清洁生产原则。电容器用铌粉，铌丝项目建设将紧密结合地方特色经济发展，与社会经济发展规划和区域环境保护规划方案相协调一致。通过与当地区域自然生态系统的结合，电容器用铌粉，铌丝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电容器用铌粉，铌丝项目产品具有多样化的客户需求和个性化的特点。因此，电容器用铌粉，铌丝项目产品规格品种多样，且单批生产数量较小。为满足这一特点，电容器用铌粉，铌丝项目承办单位将建设先进的柔性制造生产线。通过广泛应用柔性制造技术，电容器用铌粉，铌丝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电容器用铌粉，铌丝项目采用的技术具有较高的技术含量和自动化水平，处于国内先进水平。这一技术选用不仅体现了对生产效率、质量和环境友好性的高标准要求，同时为电容器用铌粉，铌丝项目的可持续发展奠定了坚实的基础。</w:t>
      </w:r>
    </w:p>
    <w:p>
      <w:pPr>
        <w:pStyle w:val="Heading2"/>
        <w:ind w:firstLine="560" w:firstLineChars="200"/>
        <w:rPr>
          <w:rFonts w:ascii="仿宋" w:eastAsia="仿宋" w:hAnsi="仿宋" w:cs="仿宋" w:hint="eastAsia"/>
          <w:sz w:val="28"/>
          <w:lang w:eastAsia="zh-CN"/>
        </w:rPr>
      </w:pPr>
      <w:bookmarkStart w:id="5" w:name="_Toc8074"/>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为确保电容器用铌粉，铌丝项目的高效生产和技术实施，我们制定了一套精心设计的设备选型方案，以满足电容器用铌粉，铌丝项目生产、质量和环保的要求。该方案的主要特点如下：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电容器用铌粉，铌丝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针对电容器用铌粉，铌丝项目产品的多样性和小批量生产的特点，我们将建设柔性制造生产线。通过在设备选型中考虑柔性制造技术，可以灵活应对不同产品规格和生产需求，实现生产线的高度灵活性和适应性。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8135"/>
      <w:r>
        <w:rPr>
          <w:rFonts w:ascii="仿宋" w:eastAsia="仿宋" w:hAnsi="仿宋" w:cs="仿宋" w:hint="eastAsia"/>
          <w:sz w:val="28"/>
          <w:lang w:eastAsia="zh-CN"/>
        </w:rPr>
        <w:t>二、电容器用铌粉，铌丝项目土建工程</w:t>
      </w:r>
      <w:bookmarkEnd w:id="6"/>
    </w:p>
    <w:p>
      <w:pPr>
        <w:pStyle w:val="Heading2"/>
        <w:rPr>
          <w:rFonts w:ascii="仿宋" w:eastAsia="仿宋" w:hAnsi="仿宋" w:cs="仿宋" w:hint="eastAsia"/>
          <w:lang w:eastAsia="zh-CN"/>
        </w:rPr>
      </w:pPr>
      <w:bookmarkStart w:id="7" w:name="_Toc22595"/>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在电容器用铌粉，铌丝项目的建筑工程设计中，我们将秉承一系列重要的设计原则，以确保电容器用铌粉，铌丝项目建筑在功能、美观、可持续性等方面达到最佳效果。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首要原则是确保建筑的功能性得到最大化的发挥。我们将充分理解电容器用铌粉，铌丝项目的实际需求，合理布局各个功能区域，保证建筑在满足业务需求的同时，提供高效的工作环境。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在建筑设计中，我们将综合考虑建设和运营成本。通过精细的经济效益分析，确保设计方案在高效利用资源的同时，对电容器用铌粉，铌丝项目的长期盈利能力有积极的贡献。</w:t>
      </w:r>
    </w:p>
    <w:p>
      <w:pPr>
        <w:pStyle w:val="Heading2"/>
        <w:ind w:firstLine="560" w:firstLineChars="200"/>
        <w:rPr>
          <w:rFonts w:ascii="仿宋" w:eastAsia="仿宋" w:hAnsi="仿宋" w:cs="仿宋" w:hint="eastAsia"/>
          <w:sz w:val="28"/>
          <w:lang w:eastAsia="zh-CN"/>
        </w:rPr>
      </w:pPr>
      <w:bookmarkStart w:id="8" w:name="_Toc24834"/>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容器用铌粉，铌丝项目的土建工程设计中，我们将精准设定设计年限，结合电容器用铌粉，铌丝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电容器用铌粉，铌丝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22205"/>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该电容器用铌粉，铌丝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电容器用铌粉，铌丝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电容器用铌粉，铌丝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20310"/>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本期工程电容器用铌粉，铌丝项目预计总建筑面积XXX平方米，其中：计容建筑面积XXX平方米，计划建筑工程投资XX万元，占电容器用铌粉，铌丝项目总投资的XX%。</w:t>
      </w:r>
    </w:p>
    <w:p>
      <w:pPr>
        <w:pStyle w:val="Heading1"/>
        <w:ind w:firstLine="560" w:firstLineChars="200"/>
        <w:rPr>
          <w:rFonts w:ascii="仿宋" w:eastAsia="仿宋" w:hAnsi="仿宋" w:cs="仿宋" w:hint="eastAsia"/>
          <w:sz w:val="28"/>
          <w:lang w:eastAsia="zh-CN"/>
        </w:rPr>
      </w:pPr>
      <w:bookmarkStart w:id="11" w:name="_Toc31512"/>
      <w:r>
        <w:rPr>
          <w:rFonts w:ascii="仿宋" w:eastAsia="仿宋" w:hAnsi="仿宋" w:cs="仿宋" w:hint="eastAsia"/>
          <w:sz w:val="28"/>
          <w:lang w:eastAsia="zh-CN"/>
        </w:rPr>
        <w:t>三、电容器用铌粉，铌丝项目建设背景及必要性分析</w:t>
      </w:r>
      <w:bookmarkEnd w:id="11"/>
    </w:p>
    <w:p>
      <w:pPr>
        <w:pStyle w:val="Heading2"/>
        <w:rPr>
          <w:rFonts w:ascii="仿宋" w:eastAsia="仿宋" w:hAnsi="仿宋" w:cs="仿宋" w:hint="eastAsia"/>
          <w:lang w:eastAsia="zh-CN"/>
        </w:rPr>
      </w:pPr>
      <w:bookmarkStart w:id="12" w:name="_Toc3680"/>
      <w:r>
        <w:rPr>
          <w:rFonts w:ascii="仿宋" w:eastAsia="仿宋" w:hAnsi="仿宋" w:cs="仿宋" w:hint="eastAsia"/>
          <w:lang w:eastAsia="zh-CN"/>
        </w:rPr>
        <w:t>(一)、电容器用铌粉，铌丝项目背景分析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容器用铌粉，铌丝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电容器用铌粉，铌丝项目提供了机遇和挑战的交汇点。</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电容器用铌粉，铌丝项目在这个潮流中的定位。同时，我们将关注行业内涌现的新兴机遇，以便电容器用铌粉，铌丝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电容器用铌粉，铌丝项目提供了强大的发展动力。我们将聚焦于行业内最新的技术发展趋势，包括但不限于人工智能、大数据分析、物联网等领域。通过深度的技术研究，我们将确保电容器用铌粉，铌丝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电容器用铌粉，铌丝项目发展的源泉。我们将投入更多的精力对市场需求进行深入剖析，超越表面的需求，深入挖掘潜在的市场痛点和机遇。通过对市场需求的细致了解，电容器用铌粉，铌丝项目将更有针对性地设计解决方案，满足市场的多样化需求，从而更好地促进电容器用铌粉，铌丝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电容器用铌粉，铌丝项目战略至关重要。我们将对竞争态势进行更为深入的分析，包括但不限于市场份额、产品特点、客户满意度等多个维度。通过深度的竞争分析，电容器用铌粉，铌丝项目将能够更准确地把握市场脉搏，制定具有竞争力的电容器用铌粉，铌丝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电容器用铌粉，铌丝项目的发展具有直接的影响。我们将进行更为全面的法规和政策分析，了解行业发展中的潜在法律风险和合规挑战。通过充分了解和遵守相关法规，电容器用铌粉，铌丝项目将确保在法律框架内合法合规运营，为电容器用铌粉，铌丝项目的稳健发展提供有力支持。</w:t>
      </w:r>
    </w:p>
    <w:p>
      <w:pPr>
        <w:pStyle w:val="Heading2"/>
        <w:ind w:firstLine="560" w:firstLineChars="200"/>
        <w:rPr>
          <w:rFonts w:ascii="仿宋" w:eastAsia="仿宋" w:hAnsi="仿宋" w:cs="仿宋" w:hint="eastAsia"/>
          <w:sz w:val="28"/>
          <w:lang w:eastAsia="zh-CN"/>
        </w:rPr>
      </w:pPr>
      <w:bookmarkStart w:id="13" w:name="_Toc19283"/>
      <w:r>
        <w:rPr>
          <w:rFonts w:ascii="仿宋" w:eastAsia="仿宋" w:hAnsi="仿宋" w:cs="仿宋" w:hint="eastAsia"/>
          <w:sz w:val="28"/>
          <w:lang w:eastAsia="zh-CN"/>
        </w:rPr>
        <w:t>(二)、电容器用铌粉，铌丝项目建设必要性分析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电容器用铌粉，铌丝项目建设的迫切性源于对行业发展趋势的深刻洞察。我们正处于一个行业变革的时代，科技创新、数字化转型成为企业发展的关键动力。电容器用铌粉，铌丝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电容器用铌粉，铌丝项目建设不仅仅是为了跟上潮流，更是为了通过技术创新推动企业的持续发展。通过引入先进的技术和解决方案，电容器用铌粉，铌丝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电容器用铌粉，铌丝项目的建设成为必然选择，通过提高产品质量、拓展服务领域，从而在竞争中获得更多的机会。电容器用铌粉，铌丝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电容器用铌粉，铌丝项目建设的必要性体现在对客户需求更精准的满足。通过电容器用铌粉，铌丝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容器用铌粉，铌丝项目建设的背后是对企业持续创新的追求。只有通过不断创新，企业才能在竞争中立于不败之地。电容器用铌粉，铌丝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16581"/>
      <w:r>
        <w:rPr>
          <w:rFonts w:ascii="仿宋" w:eastAsia="仿宋" w:hAnsi="仿宋" w:cs="仿宋" w:hint="eastAsia"/>
          <w:sz w:val="28"/>
          <w:lang w:eastAsia="zh-CN"/>
        </w:rPr>
        <w:t>四、电容器用铌粉，铌丝项目文档管理</w:t>
      </w:r>
      <w:bookmarkEnd w:id="14"/>
    </w:p>
    <w:p>
      <w:pPr>
        <w:pStyle w:val="Heading2"/>
        <w:rPr>
          <w:rFonts w:ascii="仿宋" w:eastAsia="仿宋" w:hAnsi="仿宋" w:cs="仿宋" w:hint="eastAsia"/>
          <w:lang w:eastAsia="zh-CN"/>
        </w:rPr>
      </w:pPr>
      <w:bookmarkStart w:id="15" w:name="_Toc27006"/>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电容器用铌粉，铌丝项目高度重视文档的质量和准确性，以支持电容器用铌粉，铌丝项目的各项活动和决策。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容器用铌粉，铌丝项目文档的编制始于电容器用铌粉，铌丝项目计划的初期，我们制定了详细的文档编制计划，明确了每个文档的内容、格式和编写责任人。在电容器用铌粉，铌丝项目启动阶段，我们首先编制了电容器用铌粉，铌丝项目章程，明确定义了电容器用铌粉，铌丝项目的目标、范围、风险等关键要素。随后，电容器用铌粉，铌丝项目团队根据计划陆续编制了需求文档、设计文档、测试文档等各类文档，确保电容器用铌粉，铌丝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电容器用铌粉，铌丝项目管理中的重要环节，旨在确保电容器用铌粉，铌丝项目文档符合质量标准和电容器用铌粉，铌丝项目需求。在电容器用铌粉，铌丝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电容器用铌粉，铌丝项目相关利益方和专业领域的专家对文档进行独立审查。这有助于获取更全面、客观的反馈，确保电容器用铌粉，铌丝项目文档不仅符合内部标准，也满足外部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容器用铌粉，铌丝项目在文档编制与审查方面建立了严格的管理机制，通过规范的流程和多维度的审查，确保电容器用铌粉，铌丝项目文档的质量、准确性和可靠性，为电容器用铌粉，铌丝项目的顺利推进提供了有力支持。</w:t>
      </w:r>
    </w:p>
    <w:p>
      <w:pPr>
        <w:pStyle w:val="Heading2"/>
        <w:ind w:firstLine="560" w:firstLineChars="200"/>
        <w:rPr>
          <w:rFonts w:ascii="仿宋" w:eastAsia="仿宋" w:hAnsi="仿宋" w:cs="仿宋" w:hint="eastAsia"/>
          <w:sz w:val="28"/>
          <w:lang w:eastAsia="zh-CN"/>
        </w:rPr>
      </w:pPr>
      <w:bookmarkStart w:id="16" w:name="_Toc27222"/>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在电容器用铌粉，铌丝项目中，我们致力于优化文档发布与分发过程，以确保信息的高效传递和团队间协作的顺畅进行。以下是我们采取的关键优化策略：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我们通过多渠道发布文档，包括电子邮件、电容器用铌粉，铌丝项目管理平台、内部网站等，以满足不同团队成员的偏好和需求。多渠道发布确保了信息的全面覆盖。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我们采用了精细的权限控制，确保只有授权人员可以访问敏感信息。这种安全措施保护了电容器用铌粉，铌丝项目文档的机密性，防止了未经授权的信息泄露。</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持续改进机制：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29756"/>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电容器用铌粉，铌丝项目生命周期中一个至关重要的环节，直接关系到电容器用铌粉，铌丝项目信息的长期保存和历史记录的完整性。在电容器用铌粉，铌丝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https://d.book118.com/348076020065006022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电容器用铌粉，铌丝项目计划设计方案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390D3F"/>
    <w:rsid w:val="6B390D3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4807602006500602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2023-12-28T17:32:00Z</dcterms:created>
  <dcterms:modified xsi:type="dcterms:W3CDTF">2023-12-28T17:32:17Z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401C2B8A5DB845EFBE3699ABFFE4FC54_11</vt:lpwstr>
  </property>
  <property fmtid="{D5CDD505-2E9C-101B-9397-08002B2CF9AE}" pid="3" name="KSOProductBuildVer">
    <vt:lpwstr>2052-12.1.0.16120</vt:lpwstr>
  </property>
</Properties>
</file>