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其他通用设备和零件项目规划设计纲要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0" w:history="1">
        <w:r>
          <w:rPr>
            <w:rFonts w:ascii="仿宋" w:eastAsia="仿宋" w:hAnsi="仿宋" w:cs="仿宋" w:hint="eastAsia"/>
            <w:lang w:eastAsia="zh-CN"/>
          </w:rPr>
          <w:t>概论</w:t>
        </w:r>
        <w:r>
          <w:tab/>
        </w:r>
        <w:r>
          <w:fldChar w:fldCharType="begin"/>
        </w:r>
        <w:r>
          <w:instrText xml:space="preserve"> PAGEREF _Toc31980 \h </w:instrText>
        </w:r>
        <w:r>
          <w:fldChar w:fldCharType="separate"/>
        </w:r>
        <w:r>
          <w:t>3</w:t>
        </w:r>
        <w:r>
          <w:fldChar w:fldCharType="end"/>
        </w:r>
      </w:hyperlink>
    </w:p>
    <w:p>
      <w:pPr>
        <w:pStyle w:val="TOC1"/>
        <w:tabs>
          <w:tab w:val="right" w:leader="dot" w:pos="8306"/>
        </w:tabs>
      </w:pPr>
      <w:hyperlink w:anchor="_Toc9871" w:history="1">
        <w:r>
          <w:rPr>
            <w:rFonts w:ascii="仿宋" w:eastAsia="仿宋" w:hAnsi="仿宋" w:cs="仿宋" w:hint="eastAsia"/>
            <w:lang w:eastAsia="zh-CN"/>
          </w:rPr>
          <w:t>一、工艺说明</w:t>
        </w:r>
        <w:r>
          <w:tab/>
        </w:r>
        <w:r>
          <w:fldChar w:fldCharType="begin"/>
        </w:r>
        <w:r>
          <w:instrText xml:space="preserve"> PAGEREF _Toc9871 \h </w:instrText>
        </w:r>
        <w:r>
          <w:fldChar w:fldCharType="separate"/>
        </w:r>
        <w:r>
          <w:t>3</w:t>
        </w:r>
        <w:r>
          <w:fldChar w:fldCharType="end"/>
        </w:r>
      </w:hyperlink>
    </w:p>
    <w:p>
      <w:pPr>
        <w:pStyle w:val="TOC2"/>
        <w:tabs>
          <w:tab w:val="right" w:leader="dot" w:pos="8306"/>
        </w:tabs>
      </w:pPr>
      <w:hyperlink w:anchor="_Toc26336" w:history="1">
        <w:r>
          <w:rPr>
            <w:rFonts w:ascii="仿宋" w:eastAsia="仿宋" w:hAnsi="仿宋" w:cs="仿宋" w:hint="eastAsia"/>
            <w:lang w:eastAsia="zh-CN"/>
          </w:rPr>
          <w:t>(一)、技术管理特点</w:t>
        </w:r>
        <w:r>
          <w:tab/>
        </w:r>
        <w:r>
          <w:fldChar w:fldCharType="begin"/>
        </w:r>
        <w:r>
          <w:instrText xml:space="preserve"> PAGEREF _Toc26336 \h </w:instrText>
        </w:r>
        <w:r>
          <w:fldChar w:fldCharType="separate"/>
        </w:r>
        <w:r>
          <w:t>3</w:t>
        </w:r>
        <w:r>
          <w:fldChar w:fldCharType="end"/>
        </w:r>
      </w:hyperlink>
    </w:p>
    <w:p>
      <w:pPr>
        <w:pStyle w:val="TOC2"/>
        <w:tabs>
          <w:tab w:val="right" w:leader="dot" w:pos="8306"/>
        </w:tabs>
      </w:pPr>
      <w:hyperlink w:anchor="_Toc2671" w:history="1">
        <w:r>
          <w:rPr>
            <w:rFonts w:ascii="仿宋" w:eastAsia="仿宋" w:hAnsi="仿宋" w:cs="仿宋" w:hint="eastAsia"/>
            <w:lang w:eastAsia="zh-CN"/>
          </w:rPr>
          <w:t>(二)、其他通用设备和零件项目工艺技术设计方案</w:t>
        </w:r>
        <w:r>
          <w:tab/>
        </w:r>
        <w:r>
          <w:fldChar w:fldCharType="begin"/>
        </w:r>
        <w:r>
          <w:instrText xml:space="preserve"> PAGEREF _Toc2671 \h </w:instrText>
        </w:r>
        <w:r>
          <w:fldChar w:fldCharType="separate"/>
        </w:r>
        <w:r>
          <w:t>4</w:t>
        </w:r>
        <w:r>
          <w:fldChar w:fldCharType="end"/>
        </w:r>
      </w:hyperlink>
    </w:p>
    <w:p>
      <w:pPr>
        <w:pStyle w:val="TOC2"/>
        <w:tabs>
          <w:tab w:val="right" w:leader="dot" w:pos="8306"/>
        </w:tabs>
      </w:pPr>
      <w:hyperlink w:anchor="_Toc23974" w:history="1">
        <w:r>
          <w:rPr>
            <w:rFonts w:ascii="仿宋" w:eastAsia="仿宋" w:hAnsi="仿宋" w:cs="仿宋" w:hint="eastAsia"/>
            <w:lang w:eastAsia="zh-CN"/>
          </w:rPr>
          <w:t>(三)、设备选型方案</w:t>
        </w:r>
        <w:r>
          <w:tab/>
        </w:r>
        <w:r>
          <w:fldChar w:fldCharType="begin"/>
        </w:r>
        <w:r>
          <w:instrText xml:space="preserve"> PAGEREF _Toc23974 \h </w:instrText>
        </w:r>
        <w:r>
          <w:fldChar w:fldCharType="separate"/>
        </w:r>
        <w:r>
          <w:t>5</w:t>
        </w:r>
        <w:r>
          <w:fldChar w:fldCharType="end"/>
        </w:r>
      </w:hyperlink>
    </w:p>
    <w:p>
      <w:pPr>
        <w:pStyle w:val="TOC1"/>
        <w:tabs>
          <w:tab w:val="right" w:leader="dot" w:pos="8306"/>
        </w:tabs>
      </w:pPr>
      <w:hyperlink w:anchor="_Toc10247" w:history="1">
        <w:r>
          <w:rPr>
            <w:rFonts w:ascii="仿宋" w:eastAsia="仿宋" w:hAnsi="仿宋" w:cs="仿宋" w:hint="eastAsia"/>
            <w:lang w:eastAsia="zh-CN"/>
          </w:rPr>
          <w:t>二、其他通用设备和零件项目绩效评估</w:t>
        </w:r>
        <w:r>
          <w:tab/>
        </w:r>
        <w:r>
          <w:fldChar w:fldCharType="begin"/>
        </w:r>
        <w:r>
          <w:instrText xml:space="preserve"> PAGEREF _Toc10247 \h </w:instrText>
        </w:r>
        <w:r>
          <w:fldChar w:fldCharType="separate"/>
        </w:r>
        <w:r>
          <w:t>7</w:t>
        </w:r>
        <w:r>
          <w:fldChar w:fldCharType="end"/>
        </w:r>
      </w:hyperlink>
    </w:p>
    <w:p>
      <w:pPr>
        <w:pStyle w:val="TOC2"/>
        <w:tabs>
          <w:tab w:val="right" w:leader="dot" w:pos="8306"/>
        </w:tabs>
      </w:pPr>
      <w:hyperlink w:anchor="_Toc17351" w:history="1">
        <w:r>
          <w:rPr>
            <w:rFonts w:ascii="仿宋" w:eastAsia="仿宋" w:hAnsi="仿宋" w:cs="仿宋" w:hint="eastAsia"/>
            <w:lang w:eastAsia="zh-CN"/>
          </w:rPr>
          <w:t>(一)、绩效评估指标</w:t>
        </w:r>
        <w:r>
          <w:tab/>
        </w:r>
        <w:r>
          <w:fldChar w:fldCharType="begin"/>
        </w:r>
        <w:r>
          <w:instrText xml:space="preserve"> PAGEREF _Toc17351 \h </w:instrText>
        </w:r>
        <w:r>
          <w:fldChar w:fldCharType="separate"/>
        </w:r>
        <w:r>
          <w:t>7</w:t>
        </w:r>
        <w:r>
          <w:fldChar w:fldCharType="end"/>
        </w:r>
      </w:hyperlink>
    </w:p>
    <w:p>
      <w:pPr>
        <w:pStyle w:val="TOC2"/>
        <w:tabs>
          <w:tab w:val="right" w:leader="dot" w:pos="8306"/>
        </w:tabs>
      </w:pPr>
      <w:hyperlink w:anchor="_Toc27411" w:history="1">
        <w:r>
          <w:rPr>
            <w:rFonts w:ascii="仿宋" w:eastAsia="仿宋" w:hAnsi="仿宋" w:cs="仿宋" w:hint="eastAsia"/>
            <w:lang w:eastAsia="zh-CN"/>
          </w:rPr>
          <w:t>(二)、绩效评估方法</w:t>
        </w:r>
        <w:r>
          <w:tab/>
        </w:r>
        <w:r>
          <w:fldChar w:fldCharType="begin"/>
        </w:r>
        <w:r>
          <w:instrText xml:space="preserve"> PAGEREF _Toc27411 \h </w:instrText>
        </w:r>
        <w:r>
          <w:fldChar w:fldCharType="separate"/>
        </w:r>
        <w:r>
          <w:t>8</w:t>
        </w:r>
        <w:r>
          <w:fldChar w:fldCharType="end"/>
        </w:r>
      </w:hyperlink>
    </w:p>
    <w:p>
      <w:pPr>
        <w:pStyle w:val="TOC2"/>
        <w:tabs>
          <w:tab w:val="right" w:leader="dot" w:pos="8306"/>
        </w:tabs>
      </w:pPr>
      <w:hyperlink w:anchor="_Toc1015" w:history="1">
        <w:r>
          <w:rPr>
            <w:rFonts w:ascii="仿宋" w:eastAsia="仿宋" w:hAnsi="仿宋" w:cs="仿宋" w:hint="eastAsia"/>
            <w:lang w:eastAsia="zh-CN"/>
          </w:rPr>
          <w:t>(三)、绩效评估周期</w:t>
        </w:r>
        <w:r>
          <w:tab/>
        </w:r>
        <w:r>
          <w:fldChar w:fldCharType="begin"/>
        </w:r>
        <w:r>
          <w:instrText xml:space="preserve"> PAGEREF _Toc1015 \h </w:instrText>
        </w:r>
        <w:r>
          <w:fldChar w:fldCharType="separate"/>
        </w:r>
        <w:r>
          <w:t>9</w:t>
        </w:r>
        <w:r>
          <w:fldChar w:fldCharType="end"/>
        </w:r>
      </w:hyperlink>
    </w:p>
    <w:p>
      <w:pPr>
        <w:pStyle w:val="TOC1"/>
        <w:tabs>
          <w:tab w:val="right" w:leader="dot" w:pos="8306"/>
        </w:tabs>
      </w:pPr>
      <w:hyperlink w:anchor="_Toc20895" w:history="1">
        <w:r>
          <w:rPr>
            <w:rFonts w:ascii="仿宋" w:eastAsia="仿宋" w:hAnsi="仿宋" w:cs="仿宋" w:hint="eastAsia"/>
            <w:lang w:eastAsia="zh-CN"/>
          </w:rPr>
          <w:t>三、其他通用设备和零件项目危机管理</w:t>
        </w:r>
        <w:r>
          <w:tab/>
        </w:r>
        <w:r>
          <w:fldChar w:fldCharType="begin"/>
        </w:r>
        <w:r>
          <w:instrText xml:space="preserve"> PAGEREF _Toc20895 \h </w:instrText>
        </w:r>
        <w:r>
          <w:fldChar w:fldCharType="separate"/>
        </w:r>
        <w:r>
          <w:t>10</w:t>
        </w:r>
        <w:r>
          <w:fldChar w:fldCharType="end"/>
        </w:r>
      </w:hyperlink>
    </w:p>
    <w:p>
      <w:pPr>
        <w:pStyle w:val="TOC2"/>
        <w:tabs>
          <w:tab w:val="right" w:leader="dot" w:pos="8306"/>
        </w:tabs>
      </w:pPr>
      <w:hyperlink w:anchor="_Toc4510" w:history="1">
        <w:r>
          <w:rPr>
            <w:rFonts w:ascii="仿宋" w:eastAsia="仿宋" w:hAnsi="仿宋" w:cs="仿宋" w:hint="eastAsia"/>
            <w:lang w:eastAsia="zh-CN"/>
          </w:rPr>
          <w:t>(一)、危机预警与识别</w:t>
        </w:r>
        <w:r>
          <w:tab/>
        </w:r>
        <w:r>
          <w:fldChar w:fldCharType="begin"/>
        </w:r>
        <w:r>
          <w:instrText xml:space="preserve"> PAGEREF _Toc4510 \h </w:instrText>
        </w:r>
        <w:r>
          <w:fldChar w:fldCharType="separate"/>
        </w:r>
        <w:r>
          <w:t>10</w:t>
        </w:r>
        <w:r>
          <w:fldChar w:fldCharType="end"/>
        </w:r>
      </w:hyperlink>
    </w:p>
    <w:p>
      <w:pPr>
        <w:pStyle w:val="TOC2"/>
        <w:tabs>
          <w:tab w:val="right" w:leader="dot" w:pos="8306"/>
        </w:tabs>
      </w:pPr>
      <w:hyperlink w:anchor="_Toc16626" w:history="1">
        <w:r>
          <w:rPr>
            <w:rFonts w:ascii="仿宋" w:eastAsia="仿宋" w:hAnsi="仿宋" w:cs="仿宋" w:hint="eastAsia"/>
            <w:lang w:eastAsia="zh-CN"/>
          </w:rPr>
          <w:t>(二)、危机应对与恢复</w:t>
        </w:r>
        <w:r>
          <w:tab/>
        </w:r>
        <w:r>
          <w:fldChar w:fldCharType="begin"/>
        </w:r>
        <w:r>
          <w:instrText xml:space="preserve"> PAGEREF _Toc16626 \h </w:instrText>
        </w:r>
        <w:r>
          <w:fldChar w:fldCharType="separate"/>
        </w:r>
        <w:r>
          <w:t>11</w:t>
        </w:r>
        <w:r>
          <w:fldChar w:fldCharType="end"/>
        </w:r>
      </w:hyperlink>
    </w:p>
    <w:p>
      <w:pPr>
        <w:pStyle w:val="TOC1"/>
        <w:tabs>
          <w:tab w:val="right" w:leader="dot" w:pos="8306"/>
        </w:tabs>
      </w:pPr>
      <w:hyperlink w:anchor="_Toc26224" w:history="1">
        <w:r>
          <w:rPr>
            <w:rFonts w:ascii="仿宋" w:eastAsia="仿宋" w:hAnsi="仿宋" w:cs="仿宋" w:hint="eastAsia"/>
            <w:lang w:eastAsia="zh-CN"/>
          </w:rPr>
          <w:t>四、其他通用设备和零件项目土建工程</w:t>
        </w:r>
        <w:r>
          <w:tab/>
        </w:r>
        <w:r>
          <w:fldChar w:fldCharType="begin"/>
        </w:r>
        <w:r>
          <w:instrText xml:space="preserve"> PAGEREF _Toc26224 \h </w:instrText>
        </w:r>
        <w:r>
          <w:fldChar w:fldCharType="separate"/>
        </w:r>
        <w:r>
          <w:t>13</w:t>
        </w:r>
        <w:r>
          <w:fldChar w:fldCharType="end"/>
        </w:r>
      </w:hyperlink>
    </w:p>
    <w:p>
      <w:pPr>
        <w:pStyle w:val="TOC2"/>
        <w:tabs>
          <w:tab w:val="right" w:leader="dot" w:pos="8306"/>
        </w:tabs>
      </w:pPr>
      <w:hyperlink w:anchor="_Toc5941" w:history="1">
        <w:r>
          <w:rPr>
            <w:rFonts w:ascii="仿宋" w:eastAsia="仿宋" w:hAnsi="仿宋" w:cs="仿宋" w:hint="eastAsia"/>
            <w:lang w:eastAsia="zh-CN"/>
          </w:rPr>
          <w:t>(一)、建筑工程设计原则</w:t>
        </w:r>
        <w:r>
          <w:tab/>
        </w:r>
        <w:r>
          <w:fldChar w:fldCharType="begin"/>
        </w:r>
        <w:r>
          <w:instrText xml:space="preserve"> PAGEREF _Toc5941 \h </w:instrText>
        </w:r>
        <w:r>
          <w:fldChar w:fldCharType="separate"/>
        </w:r>
        <w:r>
          <w:t>13</w:t>
        </w:r>
        <w:r>
          <w:fldChar w:fldCharType="end"/>
        </w:r>
      </w:hyperlink>
    </w:p>
    <w:p>
      <w:pPr>
        <w:pStyle w:val="TOC2"/>
        <w:tabs>
          <w:tab w:val="right" w:leader="dot" w:pos="8306"/>
        </w:tabs>
      </w:pPr>
      <w:hyperlink w:anchor="_Toc11803" w:history="1">
        <w:r>
          <w:rPr>
            <w:rFonts w:ascii="仿宋" w:eastAsia="仿宋" w:hAnsi="仿宋" w:cs="仿宋" w:hint="eastAsia"/>
            <w:lang w:eastAsia="zh-CN"/>
          </w:rPr>
          <w:t>(二)、土建工程设计年限及安全等级</w:t>
        </w:r>
        <w:r>
          <w:tab/>
        </w:r>
        <w:r>
          <w:fldChar w:fldCharType="begin"/>
        </w:r>
        <w:r>
          <w:instrText xml:space="preserve"> PAGEREF _Toc11803 \h </w:instrText>
        </w:r>
        <w:r>
          <w:fldChar w:fldCharType="separate"/>
        </w:r>
        <w:r>
          <w:t>14</w:t>
        </w:r>
        <w:r>
          <w:fldChar w:fldCharType="end"/>
        </w:r>
      </w:hyperlink>
    </w:p>
    <w:p>
      <w:pPr>
        <w:pStyle w:val="TOC2"/>
        <w:tabs>
          <w:tab w:val="right" w:leader="dot" w:pos="8306"/>
        </w:tabs>
      </w:pPr>
      <w:hyperlink w:anchor="_Toc1787" w:history="1">
        <w:r>
          <w:rPr>
            <w:rFonts w:ascii="仿宋" w:eastAsia="仿宋" w:hAnsi="仿宋" w:cs="仿宋" w:hint="eastAsia"/>
            <w:lang w:eastAsia="zh-CN"/>
          </w:rPr>
          <w:t>(三)、建筑工程设计总体要求</w:t>
        </w:r>
        <w:r>
          <w:tab/>
        </w:r>
        <w:r>
          <w:fldChar w:fldCharType="begin"/>
        </w:r>
        <w:r>
          <w:instrText xml:space="preserve"> PAGEREF _Toc1787 \h </w:instrText>
        </w:r>
        <w:r>
          <w:fldChar w:fldCharType="separate"/>
        </w:r>
        <w:r>
          <w:t>15</w:t>
        </w:r>
        <w:r>
          <w:fldChar w:fldCharType="end"/>
        </w:r>
      </w:hyperlink>
    </w:p>
    <w:p>
      <w:pPr>
        <w:pStyle w:val="TOC2"/>
        <w:tabs>
          <w:tab w:val="right" w:leader="dot" w:pos="8306"/>
        </w:tabs>
      </w:pPr>
      <w:hyperlink w:anchor="_Toc6164" w:history="1">
        <w:r>
          <w:rPr>
            <w:rFonts w:ascii="仿宋" w:eastAsia="仿宋" w:hAnsi="仿宋" w:cs="仿宋" w:hint="eastAsia"/>
            <w:lang w:eastAsia="zh-CN"/>
          </w:rPr>
          <w:t>(四)、土建工程建设指标</w:t>
        </w:r>
        <w:r>
          <w:tab/>
        </w:r>
        <w:r>
          <w:fldChar w:fldCharType="begin"/>
        </w:r>
        <w:r>
          <w:instrText xml:space="preserve"> PAGEREF _Toc6164 \h </w:instrText>
        </w:r>
        <w:r>
          <w:fldChar w:fldCharType="separate"/>
        </w:r>
        <w:r>
          <w:t>16</w:t>
        </w:r>
        <w:r>
          <w:fldChar w:fldCharType="end"/>
        </w:r>
      </w:hyperlink>
    </w:p>
    <w:p>
      <w:pPr>
        <w:pStyle w:val="TOC1"/>
        <w:tabs>
          <w:tab w:val="right" w:leader="dot" w:pos="8306"/>
        </w:tabs>
      </w:pPr>
      <w:hyperlink w:anchor="_Toc29773" w:history="1">
        <w:r>
          <w:rPr>
            <w:rFonts w:ascii="仿宋" w:eastAsia="仿宋" w:hAnsi="仿宋" w:cs="仿宋" w:hint="eastAsia"/>
            <w:lang w:eastAsia="zh-CN"/>
          </w:rPr>
          <w:t>五、其他通用设备和零件项目文档管理</w:t>
        </w:r>
        <w:r>
          <w:tab/>
        </w:r>
        <w:r>
          <w:fldChar w:fldCharType="begin"/>
        </w:r>
        <w:r>
          <w:instrText xml:space="preserve"> PAGEREF _Toc29773 \h </w:instrText>
        </w:r>
        <w:r>
          <w:fldChar w:fldCharType="separate"/>
        </w:r>
        <w:r>
          <w:t>16</w:t>
        </w:r>
        <w:r>
          <w:fldChar w:fldCharType="end"/>
        </w:r>
      </w:hyperlink>
    </w:p>
    <w:p>
      <w:pPr>
        <w:pStyle w:val="TOC2"/>
        <w:tabs>
          <w:tab w:val="right" w:leader="dot" w:pos="8306"/>
        </w:tabs>
      </w:pPr>
      <w:hyperlink w:anchor="_Toc18690" w:history="1">
        <w:r>
          <w:rPr>
            <w:rFonts w:ascii="仿宋" w:eastAsia="仿宋" w:hAnsi="仿宋" w:cs="仿宋" w:hint="eastAsia"/>
            <w:lang w:eastAsia="zh-CN"/>
          </w:rPr>
          <w:t>(一)、文档编制与审查</w:t>
        </w:r>
        <w:r>
          <w:tab/>
        </w:r>
        <w:r>
          <w:fldChar w:fldCharType="begin"/>
        </w:r>
        <w:r>
          <w:instrText xml:space="preserve"> PAGEREF _Toc18690 \h </w:instrText>
        </w:r>
        <w:r>
          <w:fldChar w:fldCharType="separate"/>
        </w:r>
        <w:r>
          <w:t>16</w:t>
        </w:r>
        <w:r>
          <w:fldChar w:fldCharType="end"/>
        </w:r>
      </w:hyperlink>
    </w:p>
    <w:p>
      <w:pPr>
        <w:pStyle w:val="TOC2"/>
        <w:tabs>
          <w:tab w:val="right" w:leader="dot" w:pos="8306"/>
        </w:tabs>
      </w:pPr>
      <w:hyperlink w:anchor="_Toc1780" w:history="1">
        <w:r>
          <w:rPr>
            <w:rFonts w:ascii="仿宋" w:eastAsia="仿宋" w:hAnsi="仿宋" w:cs="仿宋" w:hint="eastAsia"/>
            <w:lang w:eastAsia="zh-CN"/>
          </w:rPr>
          <w:t>(二)、文档发布与分发</w:t>
        </w:r>
        <w:r>
          <w:tab/>
        </w:r>
        <w:r>
          <w:fldChar w:fldCharType="begin"/>
        </w:r>
        <w:r>
          <w:instrText xml:space="preserve"> PAGEREF _Toc1780 \h </w:instrText>
        </w:r>
        <w:r>
          <w:fldChar w:fldCharType="separate"/>
        </w:r>
        <w:r>
          <w:t>18</w:t>
        </w:r>
        <w:r>
          <w:fldChar w:fldCharType="end"/>
        </w:r>
      </w:hyperlink>
    </w:p>
    <w:p>
      <w:pPr>
        <w:pStyle w:val="TOC2"/>
        <w:tabs>
          <w:tab w:val="right" w:leader="dot" w:pos="8306"/>
        </w:tabs>
      </w:pPr>
      <w:hyperlink w:anchor="_Toc28767" w:history="1">
        <w:r>
          <w:rPr>
            <w:rFonts w:ascii="仿宋" w:eastAsia="仿宋" w:hAnsi="仿宋" w:cs="仿宋" w:hint="eastAsia"/>
            <w:lang w:eastAsia="zh-CN"/>
          </w:rPr>
          <w:t>(三)、文档存档与归档</w:t>
        </w:r>
        <w:r>
          <w:tab/>
        </w:r>
        <w:r>
          <w:fldChar w:fldCharType="begin"/>
        </w:r>
        <w:r>
          <w:instrText xml:space="preserve"> PAGEREF _Toc28767 \h </w:instrText>
        </w:r>
        <w:r>
          <w:fldChar w:fldCharType="separate"/>
        </w:r>
        <w:r>
          <w:t>18</w:t>
        </w:r>
        <w:r>
          <w:fldChar w:fldCharType="end"/>
        </w:r>
      </w:hyperlink>
    </w:p>
    <w:p>
      <w:pPr>
        <w:pStyle w:val="TOC1"/>
        <w:tabs>
          <w:tab w:val="right" w:leader="dot" w:pos="8306"/>
        </w:tabs>
      </w:pPr>
      <w:hyperlink w:anchor="_Toc1031" w:history="1">
        <w:r>
          <w:rPr>
            <w:rFonts w:ascii="仿宋" w:eastAsia="仿宋" w:hAnsi="仿宋" w:cs="仿宋" w:hint="eastAsia"/>
            <w:lang w:eastAsia="zh-CN"/>
          </w:rPr>
          <w:t>六、其他通用设备和零件项目可持续发展</w:t>
        </w:r>
        <w:r>
          <w:tab/>
        </w:r>
        <w:r>
          <w:fldChar w:fldCharType="begin"/>
        </w:r>
        <w:r>
          <w:instrText xml:space="preserve"> PAGEREF _Toc1031 \h </w:instrText>
        </w:r>
        <w:r>
          <w:fldChar w:fldCharType="separate"/>
        </w:r>
        <w:r>
          <w:t>20</w:t>
        </w:r>
        <w:r>
          <w:fldChar w:fldCharType="end"/>
        </w:r>
      </w:hyperlink>
    </w:p>
    <w:p>
      <w:pPr>
        <w:pStyle w:val="TOC2"/>
        <w:tabs>
          <w:tab w:val="right" w:leader="dot" w:pos="8306"/>
        </w:tabs>
      </w:pPr>
      <w:hyperlink w:anchor="_Toc27718" w:history="1">
        <w:r>
          <w:rPr>
            <w:rFonts w:ascii="仿宋" w:eastAsia="仿宋" w:hAnsi="仿宋" w:cs="仿宋" w:hint="eastAsia"/>
            <w:lang w:eastAsia="zh-CN"/>
          </w:rPr>
          <w:t>(一)、可持续战略与实践</w:t>
        </w:r>
        <w:r>
          <w:tab/>
        </w:r>
        <w:r>
          <w:fldChar w:fldCharType="begin"/>
        </w:r>
        <w:r>
          <w:instrText xml:space="preserve"> PAGEREF _Toc27718 \h </w:instrText>
        </w:r>
        <w:r>
          <w:fldChar w:fldCharType="separate"/>
        </w:r>
        <w:r>
          <w:t>20</w:t>
        </w:r>
        <w:r>
          <w:fldChar w:fldCharType="end"/>
        </w:r>
      </w:hyperlink>
    </w:p>
    <w:p>
      <w:pPr>
        <w:pStyle w:val="TOC2"/>
        <w:tabs>
          <w:tab w:val="right" w:leader="dot" w:pos="8306"/>
        </w:tabs>
      </w:pPr>
      <w:hyperlink w:anchor="_Toc20754" w:history="1">
        <w:r>
          <w:rPr>
            <w:rFonts w:ascii="仿宋" w:eastAsia="仿宋" w:hAnsi="仿宋" w:cs="仿宋" w:hint="eastAsia"/>
            <w:lang w:eastAsia="zh-CN"/>
          </w:rPr>
          <w:t>(二)、环保与社会责任</w:t>
        </w:r>
        <w:r>
          <w:tab/>
        </w:r>
        <w:r>
          <w:fldChar w:fldCharType="begin"/>
        </w:r>
        <w:r>
          <w:instrText xml:space="preserve"> PAGEREF _Toc20754 \h </w:instrText>
        </w:r>
        <w:r>
          <w:fldChar w:fldCharType="separate"/>
        </w:r>
        <w:r>
          <w:t>20</w:t>
        </w:r>
        <w:r>
          <w:fldChar w:fldCharType="end"/>
        </w:r>
      </w:hyperlink>
    </w:p>
    <w:p>
      <w:pPr>
        <w:pStyle w:val="TOC1"/>
        <w:tabs>
          <w:tab w:val="right" w:leader="dot" w:pos="8306"/>
        </w:tabs>
      </w:pPr>
      <w:hyperlink w:anchor="_Toc29831" w:history="1">
        <w:r>
          <w:rPr>
            <w:rFonts w:ascii="仿宋" w:eastAsia="仿宋" w:hAnsi="仿宋" w:cs="仿宋" w:hint="eastAsia"/>
            <w:lang w:eastAsia="zh-CN"/>
          </w:rPr>
          <w:t>七、其他通用设备和零件项目风险管理</w:t>
        </w:r>
        <w:r>
          <w:tab/>
        </w:r>
        <w:r>
          <w:fldChar w:fldCharType="begin"/>
        </w:r>
        <w:r>
          <w:instrText xml:space="preserve"> PAGEREF _Toc29831 \h </w:instrText>
        </w:r>
        <w:r>
          <w:fldChar w:fldCharType="separate"/>
        </w:r>
        <w:r>
          <w:t>21</w:t>
        </w:r>
        <w:r>
          <w:fldChar w:fldCharType="end"/>
        </w:r>
      </w:hyperlink>
    </w:p>
    <w:p>
      <w:pPr>
        <w:pStyle w:val="TOC2"/>
        <w:tabs>
          <w:tab w:val="right" w:leader="dot" w:pos="8306"/>
        </w:tabs>
      </w:pPr>
      <w:hyperlink w:anchor="_Toc21839" w:history="1">
        <w:r>
          <w:rPr>
            <w:rFonts w:ascii="仿宋" w:eastAsia="仿宋" w:hAnsi="仿宋" w:cs="仿宋" w:hint="eastAsia"/>
            <w:lang w:eastAsia="zh-CN"/>
          </w:rPr>
          <w:t>(一)、风险识别与评估</w:t>
        </w:r>
        <w:r>
          <w:tab/>
        </w:r>
        <w:r>
          <w:fldChar w:fldCharType="begin"/>
        </w:r>
        <w:r>
          <w:instrText xml:space="preserve"> PAGEREF _Toc21839 \h </w:instrText>
        </w:r>
        <w:r>
          <w:fldChar w:fldCharType="separate"/>
        </w:r>
        <w:r>
          <w:t>21</w:t>
        </w:r>
        <w:r>
          <w:fldChar w:fldCharType="end"/>
        </w:r>
      </w:hyperlink>
    </w:p>
    <w:p>
      <w:pPr>
        <w:pStyle w:val="TOC2"/>
        <w:tabs>
          <w:tab w:val="right" w:leader="dot" w:pos="8306"/>
        </w:tabs>
      </w:pPr>
      <w:hyperlink w:anchor="_Toc20337" w:history="1">
        <w:r>
          <w:rPr>
            <w:rFonts w:ascii="仿宋" w:eastAsia="仿宋" w:hAnsi="仿宋" w:cs="仿宋" w:hint="eastAsia"/>
            <w:lang w:eastAsia="zh-CN"/>
          </w:rPr>
          <w:t>(二)、风险应对策略</w:t>
        </w:r>
        <w:r>
          <w:tab/>
        </w:r>
        <w:r>
          <w:fldChar w:fldCharType="begin"/>
        </w:r>
        <w:r>
          <w:instrText xml:space="preserve"> PAGEREF _Toc20337 \h </w:instrText>
        </w:r>
        <w:r>
          <w:fldChar w:fldCharType="separate"/>
        </w:r>
        <w:r>
          <w:t>23</w:t>
        </w:r>
        <w:r>
          <w:fldChar w:fldCharType="end"/>
        </w:r>
      </w:hyperlink>
    </w:p>
    <w:p>
      <w:pPr>
        <w:pStyle w:val="TOC2"/>
        <w:tabs>
          <w:tab w:val="right" w:leader="dot" w:pos="8306"/>
        </w:tabs>
      </w:pPr>
      <w:hyperlink w:anchor="_Toc20935" w:history="1">
        <w:r>
          <w:rPr>
            <w:rFonts w:ascii="仿宋" w:eastAsia="仿宋" w:hAnsi="仿宋" w:cs="仿宋" w:hint="eastAsia"/>
            <w:lang w:eastAsia="zh-CN"/>
          </w:rPr>
          <w:t>(三)、风险监控与控制</w:t>
        </w:r>
        <w:r>
          <w:tab/>
        </w:r>
        <w:r>
          <w:fldChar w:fldCharType="begin"/>
        </w:r>
        <w:r>
          <w:instrText xml:space="preserve"> PAGEREF _Toc20935 \h </w:instrText>
        </w:r>
        <w:r>
          <w:fldChar w:fldCharType="separate"/>
        </w:r>
        <w:r>
          <w:t>24</w:t>
        </w:r>
        <w:r>
          <w:fldChar w:fldCharType="end"/>
        </w:r>
      </w:hyperlink>
    </w:p>
    <w:p>
      <w:pPr>
        <w:pStyle w:val="TOC1"/>
        <w:tabs>
          <w:tab w:val="right" w:leader="dot" w:pos="8306"/>
        </w:tabs>
      </w:pPr>
      <w:hyperlink w:anchor="_Toc26113" w:history="1">
        <w:r>
          <w:rPr>
            <w:rFonts w:ascii="仿宋" w:eastAsia="仿宋" w:hAnsi="仿宋" w:cs="仿宋" w:hint="eastAsia"/>
            <w:lang w:eastAsia="zh-CN"/>
          </w:rPr>
          <w:t>八、其他通用设备和零件项目人力资源培养与发展</w:t>
        </w:r>
        <w:r>
          <w:tab/>
        </w:r>
        <w:r>
          <w:fldChar w:fldCharType="begin"/>
        </w:r>
        <w:r>
          <w:instrText xml:space="preserve"> PAGEREF _Toc26113 \h </w:instrText>
        </w:r>
        <w:r>
          <w:fldChar w:fldCharType="separate"/>
        </w:r>
        <w:r>
          <w:t>25</w:t>
        </w:r>
        <w:r>
          <w:fldChar w:fldCharType="end"/>
        </w:r>
      </w:hyperlink>
    </w:p>
    <w:p>
      <w:pPr>
        <w:pStyle w:val="TOC2"/>
        <w:tabs>
          <w:tab w:val="right" w:leader="dot" w:pos="8306"/>
        </w:tabs>
      </w:pPr>
      <w:hyperlink w:anchor="_Toc20308" w:history="1">
        <w:r>
          <w:rPr>
            <w:rFonts w:ascii="仿宋" w:eastAsia="仿宋" w:hAnsi="仿宋" w:cs="仿宋" w:hint="eastAsia"/>
            <w:lang w:eastAsia="zh-CN"/>
          </w:rPr>
          <w:t>(一)、人才需求与规划</w:t>
        </w:r>
        <w:r>
          <w:tab/>
        </w:r>
        <w:r>
          <w:fldChar w:fldCharType="begin"/>
        </w:r>
        <w:r>
          <w:instrText xml:space="preserve"> PAGEREF _Toc20308 \h </w:instrText>
        </w:r>
        <w:r>
          <w:fldChar w:fldCharType="separate"/>
        </w:r>
        <w:r>
          <w:t>25</w:t>
        </w:r>
        <w:r>
          <w:fldChar w:fldCharType="end"/>
        </w:r>
      </w:hyperlink>
    </w:p>
    <w:p>
      <w:pPr>
        <w:pStyle w:val="TOC2"/>
        <w:tabs>
          <w:tab w:val="right" w:leader="dot" w:pos="8306"/>
        </w:tabs>
      </w:pPr>
      <w:hyperlink w:anchor="_Toc31303" w:history="1">
        <w:r>
          <w:rPr>
            <w:rFonts w:ascii="仿宋" w:eastAsia="仿宋" w:hAnsi="仿宋" w:cs="仿宋" w:hint="eastAsia"/>
            <w:lang w:eastAsia="zh-CN"/>
          </w:rPr>
          <w:t>(二)、培训与发展计划</w:t>
        </w:r>
        <w:r>
          <w:tab/>
        </w:r>
        <w:r>
          <w:fldChar w:fldCharType="begin"/>
        </w:r>
        <w:r>
          <w:instrText xml:space="preserve"> PAGEREF _Toc31303 \h </w:instrText>
        </w:r>
        <w:r>
          <w:fldChar w:fldCharType="separate"/>
        </w:r>
        <w:r>
          <w:t>26</w:t>
        </w:r>
        <w:r>
          <w:fldChar w:fldCharType="end"/>
        </w:r>
      </w:hyperlink>
    </w:p>
    <w:p>
      <w:pPr>
        <w:pStyle w:val="TOC1"/>
        <w:tabs>
          <w:tab w:val="right" w:leader="dot" w:pos="8306"/>
        </w:tabs>
      </w:pPr>
      <w:hyperlink w:anchor="_Toc31195" w:history="1">
        <w:r>
          <w:rPr>
            <w:rFonts w:ascii="仿宋" w:eastAsia="仿宋" w:hAnsi="仿宋" w:cs="仿宋" w:hint="eastAsia"/>
            <w:lang w:eastAsia="zh-CN"/>
          </w:rPr>
          <w:t>九、其他通用设备和零件项目环境影响分析</w:t>
        </w:r>
        <w:r>
          <w:tab/>
        </w:r>
        <w:r>
          <w:fldChar w:fldCharType="begin"/>
        </w:r>
        <w:r>
          <w:instrText xml:space="preserve"> PAGEREF _Toc31195 \h </w:instrText>
        </w:r>
        <w:r>
          <w:fldChar w:fldCharType="separate"/>
        </w:r>
        <w:r>
          <w:t>27</w:t>
        </w:r>
        <w:r>
          <w:fldChar w:fldCharType="end"/>
        </w:r>
      </w:hyperlink>
    </w:p>
    <w:p>
      <w:pPr>
        <w:pStyle w:val="TOC2"/>
        <w:tabs>
          <w:tab w:val="right" w:leader="dot" w:pos="8306"/>
        </w:tabs>
      </w:pPr>
      <w:hyperlink w:anchor="_Toc6727" w:history="1">
        <w:r>
          <w:rPr>
            <w:rFonts w:ascii="仿宋" w:eastAsia="仿宋" w:hAnsi="仿宋" w:cs="仿宋" w:hint="eastAsia"/>
            <w:lang w:eastAsia="zh-CN"/>
          </w:rPr>
          <w:t>(一)、建设区域环境质量现状</w:t>
        </w:r>
        <w:r>
          <w:tab/>
        </w:r>
        <w:r>
          <w:fldChar w:fldCharType="begin"/>
        </w:r>
        <w:r>
          <w:instrText xml:space="preserve"> PAGEREF _Toc6727 \h </w:instrText>
        </w:r>
        <w:r>
          <w:fldChar w:fldCharType="separate"/>
        </w:r>
        <w:r>
          <w:t>27</w:t>
        </w:r>
        <w:r>
          <w:fldChar w:fldCharType="end"/>
        </w:r>
      </w:hyperlink>
    </w:p>
    <w:p>
      <w:pPr>
        <w:pStyle w:val="TOC2"/>
        <w:tabs>
          <w:tab w:val="right" w:leader="dot" w:pos="8306"/>
        </w:tabs>
      </w:pPr>
      <w:hyperlink w:anchor="_Toc14907" w:history="1">
        <w:r>
          <w:rPr>
            <w:rFonts w:ascii="仿宋" w:eastAsia="仿宋" w:hAnsi="仿宋" w:cs="仿宋" w:hint="eastAsia"/>
            <w:lang w:eastAsia="zh-CN"/>
          </w:rPr>
          <w:t>(二)、建设期环境保护</w:t>
        </w:r>
        <w:r>
          <w:tab/>
        </w:r>
        <w:r>
          <w:fldChar w:fldCharType="begin"/>
        </w:r>
        <w:r>
          <w:instrText xml:space="preserve"> PAGEREF _Toc14907 \h </w:instrText>
        </w:r>
        <w:r>
          <w:fldChar w:fldCharType="separate"/>
        </w:r>
        <w:r>
          <w:t>28</w:t>
        </w:r>
        <w:r>
          <w:fldChar w:fldCharType="end"/>
        </w:r>
      </w:hyperlink>
    </w:p>
    <w:p>
      <w:pPr>
        <w:pStyle w:val="TOC2"/>
        <w:tabs>
          <w:tab w:val="right" w:leader="dot" w:pos="8306"/>
        </w:tabs>
      </w:pPr>
      <w:hyperlink w:anchor="_Toc31398" w:history="1">
        <w:r>
          <w:rPr>
            <w:rFonts w:ascii="仿宋" w:eastAsia="仿宋" w:hAnsi="仿宋" w:cs="仿宋" w:hint="eastAsia"/>
            <w:lang w:eastAsia="zh-CN"/>
          </w:rPr>
          <w:t>(三)、运营期环境保护</w:t>
        </w:r>
        <w:r>
          <w:tab/>
        </w:r>
        <w:r>
          <w:fldChar w:fldCharType="begin"/>
        </w:r>
        <w:r>
          <w:instrText xml:space="preserve"> PAGEREF _Toc31398 \h </w:instrText>
        </w:r>
        <w:r>
          <w:fldChar w:fldCharType="separate"/>
        </w:r>
        <w:r>
          <w:t>30</w:t>
        </w:r>
        <w:r>
          <w:fldChar w:fldCharType="end"/>
        </w:r>
      </w:hyperlink>
    </w:p>
    <w:p>
      <w:pPr>
        <w:pStyle w:val="TOC2"/>
        <w:tabs>
          <w:tab w:val="right" w:leader="dot" w:pos="8306"/>
        </w:tabs>
      </w:pPr>
      <w:hyperlink w:anchor="_Toc11454" w:history="1">
        <w:r>
          <w:rPr>
            <w:rFonts w:ascii="仿宋" w:eastAsia="仿宋" w:hAnsi="仿宋" w:cs="仿宋" w:hint="eastAsia"/>
            <w:lang w:eastAsia="zh-CN"/>
          </w:rPr>
          <w:t>(四)、其他通用设备和零件项目建设对区域经济的影响</w:t>
        </w:r>
        <w:r>
          <w:tab/>
        </w:r>
        <w:r>
          <w:fldChar w:fldCharType="begin"/>
        </w:r>
        <w:r>
          <w:instrText xml:space="preserve"> PAGEREF _Toc11454 \h </w:instrText>
        </w:r>
        <w:r>
          <w:fldChar w:fldCharType="separate"/>
        </w:r>
        <w:r>
          <w:t>31</w:t>
        </w:r>
        <w:r>
          <w:fldChar w:fldCharType="end"/>
        </w:r>
      </w:hyperlink>
    </w:p>
    <w:p>
      <w:pPr>
        <w:pStyle w:val="TOC2"/>
        <w:tabs>
          <w:tab w:val="right" w:leader="dot" w:pos="8306"/>
        </w:tabs>
      </w:pPr>
      <w:hyperlink w:anchor="_Toc32729" w:history="1">
        <w:r>
          <w:rPr>
            <w:rFonts w:ascii="仿宋" w:eastAsia="仿宋" w:hAnsi="仿宋" w:cs="仿宋" w:hint="eastAsia"/>
            <w:lang w:eastAsia="zh-CN"/>
          </w:rPr>
          <w:t>(五)、废弃物处理</w:t>
        </w:r>
        <w:r>
          <w:tab/>
        </w:r>
        <w:r>
          <w:fldChar w:fldCharType="begin"/>
        </w:r>
        <w:r>
          <w:instrText xml:space="preserve"> PAGEREF _Toc32729 \h </w:instrText>
        </w:r>
        <w:r>
          <w:fldChar w:fldCharType="separate"/>
        </w:r>
        <w:r>
          <w:t>33</w:t>
        </w:r>
        <w:r>
          <w:fldChar w:fldCharType="end"/>
        </w:r>
      </w:hyperlink>
    </w:p>
    <w:p>
      <w:pPr>
        <w:pStyle w:val="TOC2"/>
        <w:tabs>
          <w:tab w:val="right" w:leader="dot" w:pos="8306"/>
        </w:tabs>
      </w:pPr>
      <w:hyperlink w:anchor="_Toc16404" w:history="1">
        <w:r>
          <w:rPr>
            <w:rFonts w:ascii="仿宋" w:eastAsia="仿宋" w:hAnsi="仿宋" w:cs="仿宋" w:hint="eastAsia"/>
            <w:lang w:eastAsia="zh-CN"/>
          </w:rPr>
          <w:t>(六)、特殊环境影响分析</w:t>
        </w:r>
        <w:r>
          <w:tab/>
        </w:r>
        <w:r>
          <w:fldChar w:fldCharType="begin"/>
        </w:r>
        <w:r>
          <w:instrText xml:space="preserve"> PAGEREF _Toc16404 \h </w:instrText>
        </w:r>
        <w:r>
          <w:fldChar w:fldCharType="separate"/>
        </w:r>
        <w:r>
          <w:t>34</w:t>
        </w:r>
        <w:r>
          <w:fldChar w:fldCharType="end"/>
        </w:r>
      </w:hyperlink>
    </w:p>
    <w:p>
      <w:pPr>
        <w:pStyle w:val="TOC2"/>
        <w:tabs>
          <w:tab w:val="right" w:leader="dot" w:pos="8306"/>
        </w:tabs>
      </w:pPr>
      <w:hyperlink w:anchor="_Toc12721" w:history="1">
        <w:r>
          <w:rPr>
            <w:rFonts w:ascii="仿宋" w:eastAsia="仿宋" w:hAnsi="仿宋" w:cs="仿宋" w:hint="eastAsia"/>
            <w:lang w:eastAsia="zh-CN"/>
          </w:rPr>
          <w:t>(七)、清洁生产</w:t>
        </w:r>
        <w:r>
          <w:tab/>
        </w:r>
        <w:r>
          <w:fldChar w:fldCharType="begin"/>
        </w:r>
        <w:r>
          <w:instrText xml:space="preserve"> PAGEREF _Toc12721 \h </w:instrText>
        </w:r>
        <w:r>
          <w:fldChar w:fldCharType="separate"/>
        </w:r>
        <w:r>
          <w:t>35</w:t>
        </w:r>
        <w:r>
          <w:fldChar w:fldCharType="end"/>
        </w:r>
      </w:hyperlink>
    </w:p>
    <w:p>
      <w:pPr>
        <w:pStyle w:val="TOC2"/>
        <w:tabs>
          <w:tab w:val="right" w:leader="dot" w:pos="8306"/>
        </w:tabs>
      </w:pPr>
      <w:hyperlink w:anchor="_Toc26909" w:history="1">
        <w:r>
          <w:rPr>
            <w:rFonts w:ascii="仿宋" w:eastAsia="仿宋" w:hAnsi="仿宋" w:cs="仿宋" w:hint="eastAsia"/>
            <w:lang w:eastAsia="zh-CN"/>
          </w:rPr>
          <w:t>(八)、环境保护综合评价</w:t>
        </w:r>
        <w:r>
          <w:tab/>
        </w:r>
        <w:r>
          <w:fldChar w:fldCharType="begin"/>
        </w:r>
        <w:r>
          <w:instrText xml:space="preserve"> PAGEREF _Toc26909 \h </w:instrText>
        </w:r>
        <w:r>
          <w:fldChar w:fldCharType="separate"/>
        </w:r>
        <w:r>
          <w:t>37</w:t>
        </w:r>
        <w:r>
          <w:fldChar w:fldCharType="end"/>
        </w:r>
      </w:hyperlink>
    </w:p>
    <w:p>
      <w:pPr>
        <w:pStyle w:val="TOC1"/>
        <w:tabs>
          <w:tab w:val="right" w:leader="dot" w:pos="8306"/>
        </w:tabs>
      </w:pPr>
      <w:hyperlink w:anchor="_Toc29825" w:history="1">
        <w:r>
          <w:rPr>
            <w:rFonts w:ascii="仿宋" w:eastAsia="仿宋" w:hAnsi="仿宋" w:cs="仿宋" w:hint="eastAsia"/>
            <w:lang w:eastAsia="zh-CN"/>
          </w:rPr>
          <w:t>十、其他通用设备和零件项目投资规划</w:t>
        </w:r>
        <w:r>
          <w:tab/>
        </w:r>
        <w:r>
          <w:fldChar w:fldCharType="begin"/>
        </w:r>
        <w:r>
          <w:instrText xml:space="preserve"> PAGEREF _Toc29825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45" w:history="1">
        <w:r>
          <w:rPr>
            <w:rFonts w:ascii="仿宋" w:eastAsia="仿宋" w:hAnsi="仿宋" w:cs="仿宋" w:hint="eastAsia"/>
            <w:lang w:eastAsia="zh-CN"/>
          </w:rPr>
          <w:t>(一)、其他通用设备和零件项目总投资估算</w:t>
        </w:r>
        <w:r>
          <w:tab/>
        </w:r>
        <w:r>
          <w:fldChar w:fldCharType="begin"/>
        </w:r>
        <w:r>
          <w:instrText xml:space="preserve"> PAGEREF _Toc31245 \h </w:instrText>
        </w:r>
        <w:r>
          <w:fldChar w:fldCharType="separate"/>
        </w:r>
        <w:r>
          <w:t>38</w:t>
        </w:r>
        <w:r>
          <w:fldChar w:fldCharType="end"/>
        </w:r>
      </w:hyperlink>
    </w:p>
    <w:p>
      <w:pPr>
        <w:pStyle w:val="TOC2"/>
        <w:tabs>
          <w:tab w:val="right" w:leader="dot" w:pos="8306"/>
        </w:tabs>
      </w:pPr>
      <w:hyperlink w:anchor="_Toc31790" w:history="1">
        <w:r>
          <w:rPr>
            <w:rFonts w:ascii="仿宋" w:eastAsia="仿宋" w:hAnsi="仿宋" w:cs="仿宋" w:hint="eastAsia"/>
            <w:lang w:eastAsia="zh-CN"/>
          </w:rPr>
          <w:t>(二)、资金筹措</w:t>
        </w:r>
        <w:r>
          <w:tab/>
        </w:r>
        <w:r>
          <w:fldChar w:fldCharType="begin"/>
        </w:r>
        <w:r>
          <w:instrText xml:space="preserve"> PAGEREF _Toc31790 \h </w:instrText>
        </w:r>
        <w:r>
          <w:fldChar w:fldCharType="separate"/>
        </w:r>
        <w:r>
          <w:t>39</w:t>
        </w:r>
        <w:r>
          <w:fldChar w:fldCharType="end"/>
        </w:r>
      </w:hyperlink>
    </w:p>
    <w:p>
      <w:pPr>
        <w:pStyle w:val="TOC1"/>
        <w:tabs>
          <w:tab w:val="right" w:leader="dot" w:pos="8306"/>
        </w:tabs>
      </w:pPr>
      <w:hyperlink w:anchor="_Toc24499" w:history="1">
        <w:r>
          <w:rPr>
            <w:rFonts w:ascii="仿宋" w:eastAsia="仿宋" w:hAnsi="仿宋" w:cs="仿宋" w:hint="eastAsia"/>
            <w:lang w:eastAsia="zh-CN"/>
          </w:rPr>
          <w:t>十一、其他通用设备和零件项目经营效益</w:t>
        </w:r>
        <w:r>
          <w:tab/>
        </w:r>
        <w:r>
          <w:fldChar w:fldCharType="begin"/>
        </w:r>
        <w:r>
          <w:instrText xml:space="preserve"> PAGEREF _Toc24499 \h </w:instrText>
        </w:r>
        <w:r>
          <w:fldChar w:fldCharType="separate"/>
        </w:r>
        <w:r>
          <w:t>40</w:t>
        </w:r>
        <w:r>
          <w:fldChar w:fldCharType="end"/>
        </w:r>
      </w:hyperlink>
    </w:p>
    <w:p>
      <w:pPr>
        <w:pStyle w:val="TOC2"/>
        <w:tabs>
          <w:tab w:val="right" w:leader="dot" w:pos="8306"/>
        </w:tabs>
      </w:pPr>
      <w:hyperlink w:anchor="_Toc20700" w:history="1">
        <w:r>
          <w:rPr>
            <w:rFonts w:ascii="仿宋" w:eastAsia="仿宋" w:hAnsi="仿宋" w:cs="仿宋" w:hint="eastAsia"/>
            <w:lang w:eastAsia="zh-CN"/>
          </w:rPr>
          <w:t>(一)、经济评价财务测算</w:t>
        </w:r>
        <w:r>
          <w:tab/>
        </w:r>
        <w:r>
          <w:fldChar w:fldCharType="begin"/>
        </w:r>
        <w:r>
          <w:instrText xml:space="preserve"> PAGEREF _Toc20700 \h </w:instrText>
        </w:r>
        <w:r>
          <w:fldChar w:fldCharType="separate"/>
        </w:r>
        <w:r>
          <w:t>40</w:t>
        </w:r>
        <w:r>
          <w:fldChar w:fldCharType="end"/>
        </w:r>
      </w:hyperlink>
    </w:p>
    <w:p>
      <w:pPr>
        <w:pStyle w:val="TOC2"/>
        <w:tabs>
          <w:tab w:val="right" w:leader="dot" w:pos="8306"/>
        </w:tabs>
      </w:pPr>
      <w:hyperlink w:anchor="_Toc24037" w:history="1">
        <w:r>
          <w:rPr>
            <w:rFonts w:ascii="仿宋" w:eastAsia="仿宋" w:hAnsi="仿宋" w:cs="仿宋" w:hint="eastAsia"/>
            <w:lang w:eastAsia="zh-CN"/>
          </w:rPr>
          <w:t>(二)、其他通用设备和零件项目盈利能力分析</w:t>
        </w:r>
        <w:r>
          <w:tab/>
        </w:r>
        <w:r>
          <w:fldChar w:fldCharType="begin"/>
        </w:r>
        <w:r>
          <w:instrText xml:space="preserve"> PAGEREF _Toc24037 \h </w:instrText>
        </w:r>
        <w:r>
          <w:fldChar w:fldCharType="separate"/>
        </w:r>
        <w:r>
          <w:t>41</w:t>
        </w:r>
        <w:r>
          <w:fldChar w:fldCharType="end"/>
        </w:r>
      </w:hyperlink>
    </w:p>
    <w:p>
      <w:pPr>
        <w:pStyle w:val="TOC1"/>
        <w:tabs>
          <w:tab w:val="right" w:leader="dot" w:pos="8306"/>
        </w:tabs>
      </w:pPr>
      <w:hyperlink w:anchor="_Toc14891" w:history="1">
        <w:r>
          <w:rPr>
            <w:rFonts w:ascii="仿宋" w:eastAsia="仿宋" w:hAnsi="仿宋" w:cs="仿宋" w:hint="eastAsia"/>
            <w:lang w:eastAsia="zh-CN"/>
          </w:rPr>
          <w:t>十二、其他通用设备和零件项目人力资源管理</w:t>
        </w:r>
        <w:r>
          <w:tab/>
        </w:r>
        <w:r>
          <w:fldChar w:fldCharType="begin"/>
        </w:r>
        <w:r>
          <w:instrText xml:space="preserve"> PAGEREF _Toc14891 \h </w:instrText>
        </w:r>
        <w:r>
          <w:fldChar w:fldCharType="separate"/>
        </w:r>
        <w:r>
          <w:t>42</w:t>
        </w:r>
        <w:r>
          <w:fldChar w:fldCharType="end"/>
        </w:r>
      </w:hyperlink>
    </w:p>
    <w:p>
      <w:pPr>
        <w:pStyle w:val="TOC2"/>
        <w:tabs>
          <w:tab w:val="right" w:leader="dot" w:pos="8306"/>
        </w:tabs>
      </w:pPr>
      <w:hyperlink w:anchor="_Toc27746" w:history="1">
        <w:r>
          <w:rPr>
            <w:rFonts w:ascii="仿宋" w:eastAsia="仿宋" w:hAnsi="仿宋" w:cs="仿宋" w:hint="eastAsia"/>
            <w:lang w:eastAsia="zh-CN"/>
          </w:rPr>
          <w:t>(一)、建立健全的预算管理制度</w:t>
        </w:r>
        <w:r>
          <w:tab/>
        </w:r>
        <w:r>
          <w:fldChar w:fldCharType="begin"/>
        </w:r>
        <w:r>
          <w:instrText xml:space="preserve"> PAGEREF _Toc27746 \h </w:instrText>
        </w:r>
        <w:r>
          <w:fldChar w:fldCharType="separate"/>
        </w:r>
        <w:r>
          <w:t>42</w:t>
        </w:r>
        <w:r>
          <w:fldChar w:fldCharType="end"/>
        </w:r>
      </w:hyperlink>
    </w:p>
    <w:p>
      <w:pPr>
        <w:pStyle w:val="TOC2"/>
        <w:tabs>
          <w:tab w:val="right" w:leader="dot" w:pos="8306"/>
        </w:tabs>
      </w:pPr>
      <w:hyperlink w:anchor="_Toc19734" w:history="1">
        <w:r>
          <w:rPr>
            <w:rFonts w:ascii="仿宋" w:eastAsia="仿宋" w:hAnsi="仿宋" w:cs="仿宋" w:hint="eastAsia"/>
            <w:lang w:eastAsia="zh-CN"/>
          </w:rPr>
          <w:t>(二)、加强资金流动监控</w:t>
        </w:r>
        <w:r>
          <w:tab/>
        </w:r>
        <w:r>
          <w:fldChar w:fldCharType="begin"/>
        </w:r>
        <w:r>
          <w:instrText xml:space="preserve"> PAGEREF _Toc19734 \h </w:instrText>
        </w:r>
        <w:r>
          <w:fldChar w:fldCharType="separate"/>
        </w:r>
        <w:r>
          <w:t>44</w:t>
        </w:r>
        <w:r>
          <w:fldChar w:fldCharType="end"/>
        </w:r>
      </w:hyperlink>
    </w:p>
    <w:p>
      <w:pPr>
        <w:pStyle w:val="TOC2"/>
        <w:tabs>
          <w:tab w:val="right" w:leader="dot" w:pos="8306"/>
        </w:tabs>
      </w:pPr>
      <w:hyperlink w:anchor="_Toc8100" w:history="1">
        <w:r>
          <w:rPr>
            <w:rFonts w:ascii="仿宋" w:eastAsia="仿宋" w:hAnsi="仿宋" w:cs="仿宋" w:hint="eastAsia"/>
            <w:lang w:eastAsia="zh-CN"/>
          </w:rPr>
          <w:t>(三)、制定完善的风险控制机制</w:t>
        </w:r>
        <w:r>
          <w:tab/>
        </w:r>
        <w:r>
          <w:fldChar w:fldCharType="begin"/>
        </w:r>
        <w:r>
          <w:instrText xml:space="preserve"> PAGEREF _Toc8100 \h </w:instrText>
        </w:r>
        <w:r>
          <w:fldChar w:fldCharType="separate"/>
        </w:r>
        <w:r>
          <w:t>45</w:t>
        </w:r>
        <w:r>
          <w:fldChar w:fldCharType="end"/>
        </w:r>
      </w:hyperlink>
    </w:p>
    <w:p>
      <w:pPr>
        <w:pStyle w:val="TOC2"/>
        <w:tabs>
          <w:tab w:val="right" w:leader="dot" w:pos="8306"/>
        </w:tabs>
      </w:pPr>
      <w:hyperlink w:anchor="_Toc31208" w:history="1">
        <w:r>
          <w:rPr>
            <w:rFonts w:ascii="仿宋" w:eastAsia="仿宋" w:hAnsi="仿宋" w:cs="仿宋" w:hint="eastAsia"/>
            <w:lang w:eastAsia="zh-CN"/>
          </w:rPr>
          <w:t>(四)、优化成本管理</w:t>
        </w:r>
        <w:r>
          <w:tab/>
        </w:r>
        <w:r>
          <w:fldChar w:fldCharType="begin"/>
        </w:r>
        <w:r>
          <w:instrText xml:space="preserve"> PAGEREF _Toc31208 \h </w:instrText>
        </w:r>
        <w:r>
          <w:fldChar w:fldCharType="separate"/>
        </w:r>
        <w:r>
          <w:t>47</w:t>
        </w:r>
        <w:r>
          <w:fldChar w:fldCharType="end"/>
        </w:r>
      </w:hyperlink>
    </w:p>
    <w:p>
      <w:pPr>
        <w:pStyle w:val="TOC1"/>
        <w:tabs>
          <w:tab w:val="right" w:leader="dot" w:pos="8306"/>
        </w:tabs>
      </w:pPr>
      <w:hyperlink w:anchor="_Toc9602" w:history="1">
        <w:r>
          <w:rPr>
            <w:rFonts w:ascii="仿宋" w:eastAsia="仿宋" w:hAnsi="仿宋" w:cs="仿宋" w:hint="eastAsia"/>
            <w:lang w:eastAsia="zh-CN"/>
          </w:rPr>
          <w:t>十三、其他通用设备和零件项目变更管理</w:t>
        </w:r>
        <w:r>
          <w:tab/>
        </w:r>
        <w:r>
          <w:fldChar w:fldCharType="begin"/>
        </w:r>
        <w:r>
          <w:instrText xml:space="preserve"> PAGEREF _Toc9602 \h </w:instrText>
        </w:r>
        <w:r>
          <w:fldChar w:fldCharType="separate"/>
        </w:r>
        <w:r>
          <w:t>48</w:t>
        </w:r>
        <w:r>
          <w:fldChar w:fldCharType="end"/>
        </w:r>
      </w:hyperlink>
    </w:p>
    <w:p>
      <w:pPr>
        <w:pStyle w:val="TOC2"/>
        <w:tabs>
          <w:tab w:val="right" w:leader="dot" w:pos="8306"/>
        </w:tabs>
      </w:pPr>
      <w:hyperlink w:anchor="_Toc8949" w:history="1">
        <w:r>
          <w:rPr>
            <w:rFonts w:ascii="仿宋" w:eastAsia="仿宋" w:hAnsi="仿宋" w:cs="仿宋" w:hint="eastAsia"/>
            <w:lang w:eastAsia="zh-CN"/>
          </w:rPr>
          <w:t>(一)、变更申请与评估</w:t>
        </w:r>
        <w:r>
          <w:tab/>
        </w:r>
        <w:r>
          <w:fldChar w:fldCharType="begin"/>
        </w:r>
        <w:r>
          <w:instrText xml:space="preserve"> PAGEREF _Toc8949 \h </w:instrText>
        </w:r>
        <w:r>
          <w:fldChar w:fldCharType="separate"/>
        </w:r>
        <w:r>
          <w:t>48</w:t>
        </w:r>
        <w:r>
          <w:fldChar w:fldCharType="end"/>
        </w:r>
      </w:hyperlink>
    </w:p>
    <w:p>
      <w:pPr>
        <w:pStyle w:val="TOC2"/>
        <w:tabs>
          <w:tab w:val="right" w:leader="dot" w:pos="8306"/>
        </w:tabs>
      </w:pPr>
      <w:hyperlink w:anchor="_Toc23434" w:history="1">
        <w:r>
          <w:rPr>
            <w:rFonts w:ascii="仿宋" w:eastAsia="仿宋" w:hAnsi="仿宋" w:cs="仿宋" w:hint="eastAsia"/>
            <w:lang w:eastAsia="zh-CN"/>
          </w:rPr>
          <w:t>(二)、变更实施与控制</w:t>
        </w:r>
        <w:r>
          <w:tab/>
        </w:r>
        <w:r>
          <w:fldChar w:fldCharType="begin"/>
        </w:r>
        <w:r>
          <w:instrText xml:space="preserve"> PAGEREF _Toc23434 \h </w:instrText>
        </w:r>
        <w:r>
          <w:fldChar w:fldCharType="separate"/>
        </w:r>
        <w:r>
          <w:t>49</w:t>
        </w:r>
        <w:r>
          <w:fldChar w:fldCharType="end"/>
        </w:r>
      </w:hyperlink>
    </w:p>
    <w:p>
      <w:pPr>
        <w:pStyle w:val="TOC1"/>
        <w:tabs>
          <w:tab w:val="right" w:leader="dot" w:pos="8306"/>
        </w:tabs>
      </w:pPr>
      <w:hyperlink w:anchor="_Toc18929" w:history="1">
        <w:r>
          <w:rPr>
            <w:rFonts w:ascii="仿宋" w:eastAsia="仿宋" w:hAnsi="仿宋" w:cs="仿宋" w:hint="eastAsia"/>
            <w:lang w:eastAsia="zh-CN"/>
          </w:rPr>
          <w:t>十四、风险识别与分类</w:t>
        </w:r>
        <w:r>
          <w:tab/>
        </w:r>
        <w:r>
          <w:fldChar w:fldCharType="begin"/>
        </w:r>
        <w:r>
          <w:instrText xml:space="preserve"> PAGEREF _Toc18929 \h </w:instrText>
        </w:r>
        <w:r>
          <w:fldChar w:fldCharType="separate"/>
        </w:r>
        <w:r>
          <w:t>49</w:t>
        </w:r>
        <w:r>
          <w:fldChar w:fldCharType="end"/>
        </w:r>
      </w:hyperlink>
    </w:p>
    <w:p>
      <w:pPr>
        <w:pStyle w:val="TOC2"/>
        <w:tabs>
          <w:tab w:val="right" w:leader="dot" w:pos="8306"/>
        </w:tabs>
      </w:pPr>
      <w:hyperlink w:anchor="_Toc30073" w:history="1">
        <w:r>
          <w:rPr>
            <w:rFonts w:ascii="仿宋" w:eastAsia="仿宋" w:hAnsi="仿宋" w:cs="仿宋" w:hint="eastAsia"/>
            <w:lang w:eastAsia="zh-CN"/>
          </w:rPr>
          <w:t>(一)、风险识别</w:t>
        </w:r>
        <w:r>
          <w:tab/>
        </w:r>
        <w:r>
          <w:fldChar w:fldCharType="begin"/>
        </w:r>
        <w:r>
          <w:instrText xml:space="preserve"> PAGEREF _Toc30073 \h </w:instrText>
        </w:r>
        <w:r>
          <w:fldChar w:fldCharType="separate"/>
        </w:r>
        <w:r>
          <w:t>49</w:t>
        </w:r>
        <w:r>
          <w:fldChar w:fldCharType="end"/>
        </w:r>
      </w:hyperlink>
    </w:p>
    <w:p>
      <w:pPr>
        <w:pStyle w:val="TOC2"/>
        <w:tabs>
          <w:tab w:val="right" w:leader="dot" w:pos="8306"/>
        </w:tabs>
      </w:pPr>
      <w:hyperlink w:anchor="_Toc4377" w:history="1">
        <w:r>
          <w:rPr>
            <w:rFonts w:ascii="仿宋" w:eastAsia="仿宋" w:hAnsi="仿宋" w:cs="仿宋" w:hint="eastAsia"/>
            <w:lang w:eastAsia="zh-CN"/>
          </w:rPr>
          <w:t>(二)、风险分类</w:t>
        </w:r>
        <w:r>
          <w:tab/>
        </w:r>
        <w:r>
          <w:fldChar w:fldCharType="begin"/>
        </w:r>
        <w:r>
          <w:instrText xml:space="preserve"> PAGEREF _Toc4377 \h </w:instrText>
        </w:r>
        <w:r>
          <w:fldChar w:fldCharType="separate"/>
        </w:r>
        <w:r>
          <w:t>51</w:t>
        </w:r>
        <w:r>
          <w:fldChar w:fldCharType="end"/>
        </w:r>
      </w:hyperlink>
    </w:p>
    <w:p>
      <w:pPr>
        <w:pStyle w:val="TOC1"/>
        <w:tabs>
          <w:tab w:val="right" w:leader="dot" w:pos="8306"/>
        </w:tabs>
      </w:pPr>
      <w:hyperlink w:anchor="_Toc7237" w:history="1">
        <w:r>
          <w:rPr>
            <w:rFonts w:ascii="仿宋" w:eastAsia="仿宋" w:hAnsi="仿宋" w:cs="仿宋" w:hint="eastAsia"/>
            <w:lang w:eastAsia="zh-CN"/>
          </w:rPr>
          <w:t>十五、供应链管理</w:t>
        </w:r>
        <w:r>
          <w:tab/>
        </w:r>
        <w:r>
          <w:fldChar w:fldCharType="begin"/>
        </w:r>
        <w:r>
          <w:instrText xml:space="preserve"> PAGEREF _Toc7237 \h </w:instrText>
        </w:r>
        <w:r>
          <w:fldChar w:fldCharType="separate"/>
        </w:r>
        <w:r>
          <w:t>53</w:t>
        </w:r>
        <w:r>
          <w:fldChar w:fldCharType="end"/>
        </w:r>
      </w:hyperlink>
    </w:p>
    <w:p>
      <w:pPr>
        <w:pStyle w:val="TOC2"/>
        <w:tabs>
          <w:tab w:val="right" w:leader="dot" w:pos="8306"/>
        </w:tabs>
      </w:pPr>
      <w:hyperlink w:anchor="_Toc30347" w:history="1">
        <w:r>
          <w:rPr>
            <w:rFonts w:ascii="仿宋" w:eastAsia="仿宋" w:hAnsi="仿宋" w:cs="仿宋" w:hint="eastAsia"/>
            <w:lang w:eastAsia="zh-CN"/>
          </w:rPr>
          <w:t>(一)、供应链战略规划</w:t>
        </w:r>
        <w:r>
          <w:tab/>
        </w:r>
        <w:r>
          <w:fldChar w:fldCharType="begin"/>
        </w:r>
        <w:r>
          <w:instrText xml:space="preserve"> PAGEREF _Toc30347 \h </w:instrText>
        </w:r>
        <w:r>
          <w:fldChar w:fldCharType="separate"/>
        </w:r>
        <w:r>
          <w:t>53</w:t>
        </w:r>
        <w:r>
          <w:fldChar w:fldCharType="end"/>
        </w:r>
      </w:hyperlink>
    </w:p>
    <w:p>
      <w:pPr>
        <w:pStyle w:val="TOC2"/>
        <w:tabs>
          <w:tab w:val="right" w:leader="dot" w:pos="8306"/>
        </w:tabs>
      </w:pPr>
      <w:hyperlink w:anchor="_Toc29323" w:history="1">
        <w:r>
          <w:rPr>
            <w:rFonts w:ascii="仿宋" w:eastAsia="仿宋" w:hAnsi="仿宋" w:cs="仿宋" w:hint="eastAsia"/>
            <w:lang w:eastAsia="zh-CN"/>
          </w:rPr>
          <w:t>(二)、供应商选择与合作</w:t>
        </w:r>
        <w:r>
          <w:tab/>
        </w:r>
        <w:r>
          <w:fldChar w:fldCharType="begin"/>
        </w:r>
        <w:r>
          <w:instrText xml:space="preserve"> PAGEREF _Toc29323 \h </w:instrText>
        </w:r>
        <w:r>
          <w:fldChar w:fldCharType="separate"/>
        </w:r>
        <w:r>
          <w:t>54</w:t>
        </w:r>
        <w:r>
          <w:fldChar w:fldCharType="end"/>
        </w:r>
      </w:hyperlink>
    </w:p>
    <w:p>
      <w:pPr>
        <w:pStyle w:val="TOC2"/>
        <w:tabs>
          <w:tab w:val="right" w:leader="dot" w:pos="8306"/>
        </w:tabs>
      </w:pPr>
      <w:hyperlink w:anchor="_Toc9090" w:history="1">
        <w:r>
          <w:rPr>
            <w:rFonts w:ascii="仿宋" w:eastAsia="仿宋" w:hAnsi="仿宋" w:cs="仿宋" w:hint="eastAsia"/>
            <w:lang w:eastAsia="zh-CN"/>
          </w:rPr>
          <w:t>(三)、物流与库存管理</w:t>
        </w:r>
        <w:r>
          <w:tab/>
        </w:r>
        <w:r>
          <w:fldChar w:fldCharType="begin"/>
        </w:r>
        <w:r>
          <w:instrText xml:space="preserve"> PAGEREF _Toc9090 \h </w:instrText>
        </w:r>
        <w:r>
          <w:fldChar w:fldCharType="separate"/>
        </w:r>
        <w:r>
          <w:t>55</w:t>
        </w:r>
        <w:r>
          <w:fldChar w:fldCharType="end"/>
        </w:r>
      </w:hyperlink>
    </w:p>
    <w:p>
      <w:pPr>
        <w:pStyle w:val="TOC1"/>
        <w:tabs>
          <w:tab w:val="right" w:leader="dot" w:pos="8306"/>
        </w:tabs>
      </w:pPr>
      <w:hyperlink w:anchor="_Toc4455" w:history="1">
        <w:r>
          <w:rPr>
            <w:rFonts w:ascii="仿宋" w:eastAsia="仿宋" w:hAnsi="仿宋" w:cs="仿宋" w:hint="eastAsia"/>
            <w:lang w:eastAsia="zh-CN"/>
          </w:rPr>
          <w:t>十六、利益相关者分析与沟通计划</w:t>
        </w:r>
        <w:r>
          <w:tab/>
        </w:r>
        <w:r>
          <w:fldChar w:fldCharType="begin"/>
        </w:r>
        <w:r>
          <w:instrText xml:space="preserve"> PAGEREF _Toc4455 \h </w:instrText>
        </w:r>
        <w:r>
          <w:fldChar w:fldCharType="separate"/>
        </w:r>
        <w:r>
          <w:t>57</w:t>
        </w:r>
        <w:r>
          <w:fldChar w:fldCharType="end"/>
        </w:r>
      </w:hyperlink>
    </w:p>
    <w:p>
      <w:pPr>
        <w:pStyle w:val="TOC2"/>
        <w:tabs>
          <w:tab w:val="right" w:leader="dot" w:pos="8306"/>
        </w:tabs>
      </w:pPr>
      <w:hyperlink w:anchor="_Toc13905" w:history="1">
        <w:r>
          <w:rPr>
            <w:rFonts w:ascii="仿宋" w:eastAsia="仿宋" w:hAnsi="仿宋" w:cs="仿宋" w:hint="eastAsia"/>
            <w:lang w:eastAsia="zh-CN"/>
          </w:rPr>
          <w:t>(一)、利益相关者分析</w:t>
        </w:r>
        <w:r>
          <w:tab/>
        </w:r>
        <w:r>
          <w:fldChar w:fldCharType="begin"/>
        </w:r>
        <w:r>
          <w:instrText xml:space="preserve"> PAGEREF _Toc13905 \h </w:instrText>
        </w:r>
        <w:r>
          <w:fldChar w:fldCharType="separate"/>
        </w:r>
        <w:r>
          <w:t>57</w:t>
        </w:r>
        <w:r>
          <w:fldChar w:fldCharType="end"/>
        </w:r>
      </w:hyperlink>
    </w:p>
    <w:p>
      <w:pPr>
        <w:pStyle w:val="TOC2"/>
        <w:tabs>
          <w:tab w:val="right" w:leader="dot" w:pos="8306"/>
        </w:tabs>
      </w:pPr>
      <w:hyperlink w:anchor="_Toc26868" w:history="1">
        <w:r>
          <w:rPr>
            <w:rFonts w:ascii="仿宋" w:eastAsia="仿宋" w:hAnsi="仿宋" w:cs="仿宋" w:hint="eastAsia"/>
            <w:lang w:eastAsia="zh-CN"/>
          </w:rPr>
          <w:t>(二)、沟通计划</w:t>
        </w:r>
        <w:r>
          <w:tab/>
        </w:r>
        <w:r>
          <w:fldChar w:fldCharType="begin"/>
        </w:r>
        <w:r>
          <w:instrText xml:space="preserve"> PAGEREF _Toc26868 \h </w:instrText>
        </w:r>
        <w:r>
          <w:fldChar w:fldCharType="separate"/>
        </w:r>
        <w:r>
          <w:t>58</w:t>
        </w:r>
        <w:r>
          <w:fldChar w:fldCharType="end"/>
        </w:r>
      </w:hyperlink>
    </w:p>
    <w:p>
      <w:pPr>
        <w:pStyle w:val="TOC1"/>
        <w:tabs>
          <w:tab w:val="right" w:leader="dot" w:pos="8306"/>
        </w:tabs>
      </w:pPr>
      <w:hyperlink w:anchor="_Toc25938" w:history="1">
        <w:r>
          <w:rPr>
            <w:rFonts w:ascii="仿宋" w:eastAsia="仿宋" w:hAnsi="仿宋" w:cs="仿宋" w:hint="eastAsia"/>
            <w:lang w:eastAsia="zh-CN"/>
          </w:rPr>
          <w:t>十七、其他通用设备和零件项目实施时间节点</w:t>
        </w:r>
        <w:r>
          <w:tab/>
        </w:r>
        <w:r>
          <w:fldChar w:fldCharType="begin"/>
        </w:r>
        <w:r>
          <w:instrText xml:space="preserve"> PAGEREF _Toc25938 \h </w:instrText>
        </w:r>
        <w:r>
          <w:fldChar w:fldCharType="separate"/>
        </w:r>
        <w:r>
          <w:t>59</w:t>
        </w:r>
        <w:r>
          <w:fldChar w:fldCharType="end"/>
        </w:r>
      </w:hyperlink>
    </w:p>
    <w:p>
      <w:pPr>
        <w:pStyle w:val="TOC2"/>
        <w:tabs>
          <w:tab w:val="right" w:leader="dot" w:pos="8306"/>
        </w:tabs>
      </w:pPr>
      <w:hyperlink w:anchor="_Toc2582" w:history="1">
        <w:r>
          <w:rPr>
            <w:rFonts w:ascii="仿宋" w:eastAsia="仿宋" w:hAnsi="仿宋" w:cs="仿宋" w:hint="eastAsia"/>
            <w:lang w:eastAsia="zh-CN"/>
          </w:rPr>
          <w:t>(一)、其他通用设备和零件项目启动阶段时间节点</w:t>
        </w:r>
        <w:r>
          <w:tab/>
        </w:r>
        <w:r>
          <w:fldChar w:fldCharType="begin"/>
        </w:r>
        <w:r>
          <w:instrText xml:space="preserve"> PAGEREF _Toc2582 \h </w:instrText>
        </w:r>
        <w:r>
          <w:fldChar w:fldCharType="separate"/>
        </w:r>
        <w:r>
          <w:t>59</w:t>
        </w:r>
        <w:r>
          <w:fldChar w:fldCharType="end"/>
        </w:r>
      </w:hyperlink>
    </w:p>
    <w:p>
      <w:pPr>
        <w:pStyle w:val="TOC2"/>
        <w:tabs>
          <w:tab w:val="right" w:leader="dot" w:pos="8306"/>
        </w:tabs>
      </w:pPr>
      <w:hyperlink w:anchor="_Toc2591" w:history="1">
        <w:r>
          <w:rPr>
            <w:rFonts w:ascii="仿宋" w:eastAsia="仿宋" w:hAnsi="仿宋" w:cs="仿宋" w:hint="eastAsia"/>
            <w:lang w:eastAsia="zh-CN"/>
          </w:rPr>
          <w:t>(二)、其他通用设备和零件项目执行阶段时间节点</w:t>
        </w:r>
        <w:r>
          <w:tab/>
        </w:r>
        <w:r>
          <w:fldChar w:fldCharType="begin"/>
        </w:r>
        <w:r>
          <w:instrText xml:space="preserve"> PAGEREF _Toc2591 \h </w:instrText>
        </w:r>
        <w:r>
          <w:fldChar w:fldCharType="separate"/>
        </w:r>
        <w:r>
          <w:t>61</w:t>
        </w:r>
        <w:r>
          <w:fldChar w:fldCharType="end"/>
        </w:r>
      </w:hyperlink>
    </w:p>
    <w:p>
      <w:pPr>
        <w:pStyle w:val="TOC2"/>
        <w:tabs>
          <w:tab w:val="right" w:leader="dot" w:pos="8306"/>
        </w:tabs>
      </w:pPr>
      <w:hyperlink w:anchor="_Toc19252" w:history="1">
        <w:r>
          <w:rPr>
            <w:rFonts w:ascii="仿宋" w:eastAsia="仿宋" w:hAnsi="仿宋" w:cs="仿宋" w:hint="eastAsia"/>
            <w:lang w:eastAsia="zh-CN"/>
          </w:rPr>
          <w:t>(三)、其他通用设备和零件项目完成阶段时间节点</w:t>
        </w:r>
        <w:r>
          <w:tab/>
        </w:r>
        <w:r>
          <w:fldChar w:fldCharType="begin"/>
        </w:r>
        <w:r>
          <w:instrText xml:space="preserve"> PAGEREF _Toc19252 \h </w:instrText>
        </w:r>
        <w:r>
          <w:fldChar w:fldCharType="separate"/>
        </w:r>
        <w:r>
          <w:t>62</w:t>
        </w:r>
        <w:r>
          <w:fldChar w:fldCharType="end"/>
        </w:r>
      </w:hyperlink>
    </w:p>
    <w:p>
      <w:pPr>
        <w:pStyle w:val="TOC1"/>
        <w:tabs>
          <w:tab w:val="right" w:leader="dot" w:pos="8306"/>
        </w:tabs>
      </w:pPr>
      <w:hyperlink w:anchor="_Toc24532" w:history="1">
        <w:r>
          <w:rPr>
            <w:rFonts w:ascii="仿宋" w:eastAsia="仿宋" w:hAnsi="仿宋" w:cs="仿宋" w:hint="eastAsia"/>
            <w:lang w:eastAsia="zh-CN"/>
          </w:rPr>
          <w:t>十八、质量管理体系</w:t>
        </w:r>
        <w:r>
          <w:tab/>
        </w:r>
        <w:r>
          <w:fldChar w:fldCharType="begin"/>
        </w:r>
        <w:r>
          <w:instrText xml:space="preserve"> PAGEREF _Toc24532 \h </w:instrText>
        </w:r>
        <w:r>
          <w:fldChar w:fldCharType="separate"/>
        </w:r>
        <w:r>
          <w:t>63</w:t>
        </w:r>
        <w:r>
          <w:fldChar w:fldCharType="end"/>
        </w:r>
      </w:hyperlink>
    </w:p>
    <w:p>
      <w:pPr>
        <w:pStyle w:val="TOC2"/>
        <w:tabs>
          <w:tab w:val="right" w:leader="dot" w:pos="8306"/>
        </w:tabs>
      </w:pPr>
      <w:hyperlink w:anchor="_Toc2053" w:history="1">
        <w:r>
          <w:rPr>
            <w:rFonts w:ascii="仿宋" w:eastAsia="仿宋" w:hAnsi="仿宋" w:cs="仿宋" w:hint="eastAsia"/>
            <w:lang w:eastAsia="zh-CN"/>
          </w:rPr>
          <w:t>(一)、质量目标与方针</w:t>
        </w:r>
        <w:r>
          <w:tab/>
        </w:r>
        <w:r>
          <w:fldChar w:fldCharType="begin"/>
        </w:r>
        <w:r>
          <w:instrText xml:space="preserve"> PAGEREF _Toc2053 \h </w:instrText>
        </w:r>
        <w:r>
          <w:fldChar w:fldCharType="separate"/>
        </w:r>
        <w:r>
          <w:t>63</w:t>
        </w:r>
        <w:r>
          <w:fldChar w:fldCharType="end"/>
        </w:r>
      </w:hyperlink>
    </w:p>
    <w:p>
      <w:pPr>
        <w:pStyle w:val="TOC2"/>
        <w:tabs>
          <w:tab w:val="right" w:leader="dot" w:pos="8306"/>
        </w:tabs>
      </w:pPr>
      <w:hyperlink w:anchor="_Toc21551" w:history="1">
        <w:r>
          <w:rPr>
            <w:rFonts w:ascii="仿宋" w:eastAsia="仿宋" w:hAnsi="仿宋" w:cs="仿宋" w:hint="eastAsia"/>
            <w:lang w:eastAsia="zh-CN"/>
          </w:rPr>
          <w:t>(二)、质量管理责任</w:t>
        </w:r>
        <w:r>
          <w:tab/>
        </w:r>
        <w:r>
          <w:fldChar w:fldCharType="begin"/>
        </w:r>
        <w:r>
          <w:instrText xml:space="preserve"> PAGEREF _Toc21551 \h </w:instrText>
        </w:r>
        <w:r>
          <w:fldChar w:fldCharType="separate"/>
        </w:r>
        <w:r>
          <w:t>64</w:t>
        </w:r>
        <w:r>
          <w:fldChar w:fldCharType="end"/>
        </w:r>
      </w:hyperlink>
    </w:p>
    <w:p>
      <w:pPr>
        <w:pStyle w:val="TOC2"/>
        <w:tabs>
          <w:tab w:val="right" w:leader="dot" w:pos="8306"/>
        </w:tabs>
      </w:pPr>
      <w:hyperlink w:anchor="_Toc31915" w:history="1">
        <w:r>
          <w:rPr>
            <w:rFonts w:ascii="仿宋" w:eastAsia="仿宋" w:hAnsi="仿宋" w:cs="仿宋" w:hint="eastAsia"/>
            <w:lang w:eastAsia="zh-CN"/>
          </w:rPr>
          <w:t>(三)、质量管理体系文件</w:t>
        </w:r>
        <w:r>
          <w:tab/>
        </w:r>
        <w:r>
          <w:fldChar w:fldCharType="begin"/>
        </w:r>
        <w:r>
          <w:instrText xml:space="preserve"> PAGEREF _Toc31915 \h </w:instrText>
        </w:r>
        <w:r>
          <w:fldChar w:fldCharType="separate"/>
        </w:r>
        <w:r>
          <w:t>65</w:t>
        </w:r>
        <w:r>
          <w:fldChar w:fldCharType="end"/>
        </w:r>
      </w:hyperlink>
    </w:p>
    <w:p>
      <w:pPr>
        <w:pStyle w:val="TOC2"/>
        <w:tabs>
          <w:tab w:val="right" w:leader="dot" w:pos="8306"/>
        </w:tabs>
      </w:pPr>
      <w:hyperlink w:anchor="_Toc2750" w:history="1">
        <w:r>
          <w:rPr>
            <w:rFonts w:ascii="仿宋" w:eastAsia="仿宋" w:hAnsi="仿宋" w:cs="仿宋" w:hint="eastAsia"/>
            <w:lang w:eastAsia="zh-CN"/>
          </w:rPr>
          <w:t>(四)、质量培训与教育</w:t>
        </w:r>
        <w:r>
          <w:tab/>
        </w:r>
        <w:r>
          <w:fldChar w:fldCharType="begin"/>
        </w:r>
        <w:r>
          <w:instrText xml:space="preserve"> PAGEREF _Toc2750 \h </w:instrText>
        </w:r>
        <w:r>
          <w:fldChar w:fldCharType="separate"/>
        </w:r>
        <w:r>
          <w:t>68</w:t>
        </w:r>
        <w:r>
          <w:fldChar w:fldCharType="end"/>
        </w:r>
      </w:hyperlink>
    </w:p>
    <w:p>
      <w:pPr>
        <w:pStyle w:val="TOC2"/>
        <w:tabs>
          <w:tab w:val="right" w:leader="dot" w:pos="8306"/>
        </w:tabs>
      </w:pPr>
      <w:hyperlink w:anchor="_Toc32420" w:history="1">
        <w:r>
          <w:rPr>
            <w:rFonts w:ascii="仿宋" w:eastAsia="仿宋" w:hAnsi="仿宋" w:cs="仿宋" w:hint="eastAsia"/>
            <w:lang w:eastAsia="zh-CN"/>
          </w:rPr>
          <w:t>(五)、质量审核与评价</w:t>
        </w:r>
        <w:r>
          <w:tab/>
        </w:r>
        <w:r>
          <w:fldChar w:fldCharType="begin"/>
        </w:r>
        <w:r>
          <w:instrText xml:space="preserve"> PAGEREF _Toc32420 \h </w:instrText>
        </w:r>
        <w:r>
          <w:fldChar w:fldCharType="separate"/>
        </w:r>
        <w:r>
          <w:t>69</w:t>
        </w:r>
        <w:r>
          <w:fldChar w:fldCharType="end"/>
        </w:r>
      </w:hyperlink>
    </w:p>
    <w:p>
      <w:pPr>
        <w:pStyle w:val="TOC2"/>
        <w:tabs>
          <w:tab w:val="right" w:leader="dot" w:pos="8306"/>
        </w:tabs>
      </w:pPr>
      <w:hyperlink w:anchor="_Toc27266" w:history="1">
        <w:r>
          <w:rPr>
            <w:rFonts w:ascii="仿宋" w:eastAsia="仿宋" w:hAnsi="仿宋" w:cs="仿宋" w:hint="eastAsia"/>
            <w:lang w:eastAsia="zh-CN"/>
          </w:rPr>
          <w:t>(六)、不符合与纠正措施</w:t>
        </w:r>
        <w:r>
          <w:tab/>
        </w:r>
        <w:r>
          <w:fldChar w:fldCharType="begin"/>
        </w:r>
        <w:r>
          <w:instrText xml:space="preserve"> PAGEREF _Toc27266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3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技术管理特点体现在其创新导向。通过引入最先进的技术趋势和解决方案，其他通用设备和零件项目致力于提升科技含量、提高质量和效率水平。这意味着我们将采用最新的工具和方法，确保其他通用设备和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通用设备和零件项目技术管理的显著特征。通过整合不同领域的技术资源，我们实现了跨学科的协同工作。这有助于优化技术架构，提高整体效能。此外，整合性策略还促进了不同技术团队之间的紧密沟通和高效合作，确保其他通用设备和零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通用设备和零件项目所采用的技术。通过不断优化技术方案，其他通用设备和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他通用设备和零件项目团队将在其他通用设备和零件项目初期识别可能的技术风险，并采取相应的预防和应对措施。通过建立健全的风险评估机制，其他通用设备和零件项目能够在实施过程中及时发现并解决潜在的技术问题，保障其他通用设备和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通用设备和零件项目中，技术将成为其他通用设备和零件项目成功的有力支持。这一深度剖析揭示了技术管理在其他通用设备和零件项目实施中的关键作用，为其他通用设备和零件项目的技术基础奠定了坚实的基础。</w:t>
      </w:r>
    </w:p>
    <w:p>
      <w:pPr>
        <w:pStyle w:val="Heading2"/>
        <w:ind w:firstLine="560" w:firstLineChars="200"/>
        <w:rPr>
          <w:rFonts w:ascii="仿宋" w:eastAsia="仿宋" w:hAnsi="仿宋" w:cs="仿宋" w:hint="eastAsia"/>
          <w:sz w:val="28"/>
          <w:lang w:eastAsia="zh-CN"/>
        </w:rPr>
      </w:pPr>
      <w:bookmarkStart w:id="4" w:name="_Toc2671"/>
      <w:r>
        <w:rPr>
          <w:rFonts w:ascii="仿宋" w:eastAsia="仿宋" w:hAnsi="仿宋" w:cs="仿宋" w:hint="eastAsia"/>
          <w:sz w:val="28"/>
          <w:lang w:eastAsia="zh-CN"/>
        </w:rPr>
        <w:t>(二)、其他通用设备和零件项目工艺技术设计方案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他通用设备和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他通用设备和零件项目将严格按照相关行业规范要求进行组织。通过有效控制产品质量，其他通用设备和零件项目将致力于为顾客提供优质的其他通用设备和零件项目产品和良好的服务。这体现了其他通用设备和零件项目对于生产活动合规性和质量标准的高度重视，为其他通用设备和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他通用设备和零件项目注重生态效益和清洁生产原则。其他通用设备和零件项目建设将紧密结合地方特色经济发展，与社会经济发展规划和区域环境保护规划方案相协调一致。通过与当地区域自然生态系统的结合，其他通用设备和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他通用设备和零件项目产品具有多样化的客户需求和个性化的特点。因此，其他通用设备和零件项目产品规格品种多样，且单批生产数量较小。为满足这一特点，其他通用设备和零件项目承办单位将建设先进的柔性制造生产线。通过广泛应用柔性制造技术，其他通用设备和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他通用设备和零件项目采用的技术具有较高的技术含量和自动化水平，处于国内先进水平。这一技术选用不仅体现了对生产效率、质量和环境友好性的高标准要求，同时为其他通用设备和零件项目的可持续发展奠定了坚实的基础。</w:t>
      </w:r>
    </w:p>
    <w:p>
      <w:pPr>
        <w:pStyle w:val="Heading2"/>
        <w:ind w:firstLine="560" w:firstLineChars="200"/>
        <w:rPr>
          <w:rFonts w:ascii="仿宋" w:eastAsia="仿宋" w:hAnsi="仿宋" w:cs="仿宋" w:hint="eastAsia"/>
          <w:sz w:val="28"/>
          <w:lang w:eastAsia="zh-CN"/>
        </w:rPr>
      </w:pPr>
      <w:bookmarkStart w:id="5" w:name="_Toc239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为确保其他通用设备和零件项目的高效生产和技术实施，我们制定了一套精心设计的设备选型方案，以满足其他通用设备和零件项目生产、质量和环保的要求。该方案的主要特点如下：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他通用设备和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针对其他通用设备和零件项目产品的多样性和小批量生产的特点，我们将建设柔性制造生产线。通过在设备选型中考虑柔性制造技术，可以灵活应对不同产品规格和生产需求，实现生产线的高度灵活性和适应性。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247"/>
      <w:r>
        <w:rPr>
          <w:rFonts w:ascii="仿宋" w:eastAsia="仿宋" w:hAnsi="仿宋" w:cs="仿宋" w:hint="eastAsia"/>
          <w:sz w:val="28"/>
          <w:lang w:eastAsia="zh-CN"/>
        </w:rPr>
        <w:t>二、其他通用设备和零件项目绩效评估</w:t>
      </w:r>
      <w:bookmarkEnd w:id="6"/>
    </w:p>
    <w:p>
      <w:pPr>
        <w:pStyle w:val="Heading2"/>
        <w:rPr>
          <w:rFonts w:ascii="仿宋" w:eastAsia="仿宋" w:hAnsi="仿宋" w:cs="仿宋" w:hint="eastAsia"/>
          <w:lang w:eastAsia="zh-CN"/>
        </w:rPr>
      </w:pPr>
      <w:bookmarkStart w:id="7" w:name="_Toc1735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通用设备和零件项目中，我们设计了一套全面的绩效评估指标，以确保其他通用设备和零件项目的可控和成功交付。这些指标跨足其他通用设备和零件项目目标、成本、进度和质量等多个维度，为我们提供了全面洞察其他通用设备和零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目标达成率是我们关注的首要指标。我们设定了明确的目标，并通过定期监测和评估，迅速发现并应对潜在的目标偏差。这为其他通用设备和零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成本绩效是另一个核心关注点。通过实际成本与预算成本的对比分析，我们深入了解成本差异的原因，及时调整资源分配，保持其他通用设备和零件项目在经济效益方面的合理水平。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进度作为关键的绩效指标之一，得到了精心的关注。我们制定了详细的其他通用设备和零件项目进度计划，并设立了进度符合度指标，确保实际进度与计划进度保持一致。这使我们能够快速发现和解决潜在的进度问题，保持其他通用设备和零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通用设备和零件项目绩效的不可或缺的一环。我们引入了一系列的质量标准和客户满意度指标，以确保其他通用设备和零件项目交付的成果在质量上达到或超越预期水平。通过持续监测这些指标，我们努力提升其他通用设备和零件项目整体质量水平，为其他通用设备和零件项目的成功交付提供有力保障。通过这些科学且全面的绩效评估，我们能够更好地引导其他通用设备和零件项目的持续改进，确保其他通用设备和零件项目目标的顺利达成。</w:t>
      </w:r>
    </w:p>
    <w:p>
      <w:pPr>
        <w:pStyle w:val="Heading2"/>
        <w:ind w:firstLine="560" w:firstLineChars="200"/>
        <w:rPr>
          <w:rFonts w:ascii="仿宋" w:eastAsia="仿宋" w:hAnsi="仿宋" w:cs="仿宋" w:hint="eastAsia"/>
          <w:sz w:val="28"/>
          <w:lang w:eastAsia="zh-CN"/>
        </w:rPr>
      </w:pPr>
      <w:bookmarkStart w:id="8" w:name="_Toc2741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绩效评估是其他通用设备和零件项目中的关键环节，为确保其他通用设备和零件项目达到预期目标，我们采用了多层次、多维度的绩效评估方法。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通用设备和零件项目的战略目标对齐，确保每个决策和行动都与其他通用设备和零件项目整体目标保持一致。团队会定期召开战略对齐会议，审视当前工作与其他通用设备和零件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其他通用设备和零件项目进度、质量、成本和风险等方面。这些指标通过数据收集和分析，为其他通用设备和零件项目管理团队提供了客观的评估依据。例如，我们通过其他通用设备和零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他通用设备和零件项目内部，还考虑了其他通用设备和零件项目对外部环境的影响。我们定期进行干系人满意度调查，以了解各利益相关方对其他通用设备和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这种多层次、多角度的绩效评估方法，使得我们能够全面了解其他通用设备和零件项目的运行状态，及时做出调整，确保其他通用设备和零件项目在不断变化的环境中保持稳健前行。</w:t>
      </w:r>
    </w:p>
    <w:p>
      <w:pPr>
        <w:pStyle w:val="Heading2"/>
        <w:ind w:firstLine="560" w:firstLineChars="200"/>
        <w:rPr>
          <w:rFonts w:ascii="仿宋" w:eastAsia="仿宋" w:hAnsi="仿宋" w:cs="仿宋" w:hint="eastAsia"/>
          <w:sz w:val="28"/>
          <w:lang w:eastAsia="zh-CN"/>
        </w:rPr>
      </w:pPr>
      <w:bookmarkStart w:id="9" w:name="_Toc101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为了确保其他通用设备和零件项目的有效管理和不断优化，我们采用了精心设计的绩效评估周期。这个周期旨在实现灵活、实时和全面的评估，以适应其他通用设备和零件项目执行中的各种挑战。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其他通用设备和零件项目的不同需求，分为短期、中期和长期。短期评估关注每个迭代或工作周期，以及时发现和解决当前任务中的问题。中期评估涵盖几个迭代，深入了解整体其他通用设备和零件项目的趋势和性能。长期评估则着眼于整个其他通用设备和零件项目阶段，确保其他通用设备和零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通用设备和零件项目管理工具和协作平台，团队成员能够随时更新和分享其他通用设备和零件项目数据。这种实时性的反馈机制使我们能够及时察觉潜在问题，快速调整，保持其他通用设备和零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其他通用设备和零件项目的决策制定密不可分。每个周期的其他通用设备和零件项目回顾会议成为集体总结经验、识别问题深层次原因并找到创新解决方案的平台。这种定期的反思与调整机制使其他通用设备和零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0895"/>
      <w:r>
        <w:rPr>
          <w:rFonts w:ascii="仿宋" w:eastAsia="仿宋" w:hAnsi="仿宋" w:cs="仿宋" w:hint="eastAsia"/>
          <w:sz w:val="28"/>
          <w:lang w:eastAsia="zh-CN"/>
        </w:rPr>
        <w:t>三、其他通用设备和零件项目危机管理</w:t>
      </w:r>
      <w:bookmarkEnd w:id="10"/>
    </w:p>
    <w:p>
      <w:pPr>
        <w:pStyle w:val="Heading2"/>
        <w:rPr>
          <w:rFonts w:ascii="仿宋" w:eastAsia="仿宋" w:hAnsi="仿宋" w:cs="仿宋" w:hint="eastAsia"/>
          <w:lang w:eastAsia="zh-CN"/>
        </w:rPr>
      </w:pPr>
      <w:bookmarkStart w:id="11" w:name="_Toc451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通用设备和零件项目危机管理中，危机预警与识别是确保其他通用设备和零件项目稳健运行的核心步骤。通过建立全面的监测机制，其他通用设备和零件项目团队旨在及时发现和理解潜在的风险和危机因素，以便采取及时的预防和应对措施，确保其他通用设备和零件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通用设备和零件项目团队全面分析了整个其他通用设备和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通用设备和零件项目团队着重于明确定义其他通用设备和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通用设备和零件项目进展的持续监控，团队能够及时发现潜在问题并作出迅速反应。其他通用设备和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通用设备和零件项目得以更有序、可控地推进。</w:t>
      </w:r>
    </w:p>
    <w:p>
      <w:pPr>
        <w:pStyle w:val="Heading2"/>
        <w:ind w:firstLine="560" w:firstLineChars="200"/>
        <w:rPr>
          <w:rFonts w:ascii="仿宋" w:eastAsia="仿宋" w:hAnsi="仿宋" w:cs="仿宋" w:hint="eastAsia"/>
          <w:sz w:val="28"/>
          <w:lang w:eastAsia="zh-CN"/>
        </w:rPr>
      </w:pPr>
      <w:bookmarkStart w:id="12" w:name="_Toc1662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在危机发生时，其他通用设备和零件项目团队立即行动，成立了应急小组。该小组的任务是迅速制定并实施紧急应对措施，以最小化潜在损失。以下是采取的主要措施：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暂停其他通用设备和零件项目进度：为遏制危机蔓延，其他通用设备和零件项目暂时停止进行，以便全面评估当前状况。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资源重新分配：重新评估其他通用设备和零件项目资源的分配，确保最大限度地减小损失。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实时沟通：与关键利益相关者建立实时沟通机制，向他们传递其他通用设备和零件项目危机的实际状况，保障其他通用设备和零件项目核心利益。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在紧急应对的同时，其他通用设备和零件项目团队强调了团队协作和有效沟通的重要性。以下是团队协作的关键举措：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信息共享机制：建立了信息共享平台，确保团队成员能够及时获取其他通用设备和零件项目危机的实时信息。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领导者沟通：其他通用设备和零件项目领导者通过定期会议和即时沟通工具，指导团队应对危机，保持团队稳定运行。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随着危机得到初步控制，其他通用设备和零件项目团队转向制定恢复计划，以确保其他通用设备和零件项目能够从中迅速恢复。主要恢复计划包括：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修复受损的进度计划：重新评估其他通用设备和零件项目进度，制定修复计划，确保其他通用设备和零件项目尽快回归正常进程。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重新调整资源分配：优化资源分配，确保其他通用设备和零件项目在有限资源下高效运转。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风险管理机制加强：对其他通用设备和零件项目风险进行全面评估，制定更强化的风险管理策略，以预防未来可能的危机。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224"/>
      <w:r>
        <w:rPr>
          <w:rFonts w:ascii="仿宋" w:eastAsia="仿宋" w:hAnsi="仿宋" w:cs="仿宋" w:hint="eastAsia"/>
          <w:sz w:val="28"/>
          <w:lang w:eastAsia="zh-CN"/>
        </w:rPr>
        <w:t>四、其他通用设备和零件项目土建工程</w:t>
      </w:r>
      <w:bookmarkEnd w:id="13"/>
    </w:p>
    <w:p>
      <w:pPr>
        <w:pStyle w:val="Heading2"/>
        <w:rPr>
          <w:rFonts w:ascii="仿宋" w:eastAsia="仿宋" w:hAnsi="仿宋" w:cs="仿宋" w:hint="eastAsia"/>
          <w:lang w:eastAsia="zh-CN"/>
        </w:rPr>
      </w:pPr>
      <w:bookmarkStart w:id="14" w:name="_Toc594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在其他通用设备和零件项目的建筑工程设计中，我们将秉承一系列重要的设计原则，以确保其他通用设备和零件项目建筑在功能、美观、可持续性等方面达到最佳效果。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首要原则是确保建筑的功能性得到最大化的发挥。我们将充分理解其他通用设备和零件项目的实际需求，合理布局各个功能区域，保证建筑在满足业务需求的同时，提供高效的工作环境。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在建筑设计中，我们将综合考虑建设和运营成本。通过精细的经济效益分析，确保设计方案在高效利用资源的同时，对其他通用设备和零件项目的长期盈利能力有积极的贡献。</w:t>
      </w:r>
    </w:p>
    <w:p>
      <w:pPr>
        <w:pStyle w:val="Heading2"/>
        <w:ind w:firstLine="560" w:firstLineChars="200"/>
        <w:rPr>
          <w:rFonts w:ascii="仿宋" w:eastAsia="仿宋" w:hAnsi="仿宋" w:cs="仿宋" w:hint="eastAsia"/>
          <w:sz w:val="28"/>
          <w:lang w:eastAsia="zh-CN"/>
        </w:rPr>
      </w:pPr>
      <w:bookmarkStart w:id="15" w:name="_Toc11803"/>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通用设备和零件项目的土建工程设计中，我们将精准设定设计年限，结合其他通用设备和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他通用设备和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78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其他通用设备和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他通用设备和零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他通用设备和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616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本期工程其他通用设备和零件项目预计总建筑面积XXX平方米，其中：计容建筑面积XXX平方米，计划建筑工程投资XX万元，占其他通用设备和零件项目总投资的XX%。</w:t>
      </w:r>
    </w:p>
    <w:p>
      <w:pPr>
        <w:pStyle w:val="Heading1"/>
        <w:ind w:firstLine="560" w:firstLineChars="200"/>
        <w:rPr>
          <w:rFonts w:ascii="仿宋" w:eastAsia="仿宋" w:hAnsi="仿宋" w:cs="仿宋" w:hint="eastAsia"/>
          <w:sz w:val="28"/>
          <w:lang w:eastAsia="zh-CN"/>
        </w:rPr>
      </w:pPr>
      <w:bookmarkStart w:id="18" w:name="_Toc29773"/>
      <w:r>
        <w:rPr>
          <w:rFonts w:ascii="仿宋" w:eastAsia="仿宋" w:hAnsi="仿宋" w:cs="仿宋" w:hint="eastAsia"/>
          <w:sz w:val="28"/>
          <w:lang w:eastAsia="zh-CN"/>
        </w:rPr>
        <w:t>五、其他通用设备和零件项目文档管理</w:t>
      </w:r>
      <w:bookmarkEnd w:id="18"/>
    </w:p>
    <w:p>
      <w:pPr>
        <w:pStyle w:val="Heading2"/>
        <w:rPr>
          <w:rFonts w:ascii="仿宋" w:eastAsia="仿宋" w:hAnsi="仿宋" w:cs="仿宋" w:hint="eastAsia"/>
          <w:lang w:eastAsia="zh-CN"/>
        </w:rPr>
      </w:pPr>
      <w:bookmarkStart w:id="19" w:name="_Toc1869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其他通用设备和零件项目高度重视文档的质量和准确性，以支持其他通用设备和零件项目的各项活动和决策。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https://d.book118.com/348076124122006024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338FE"/>
    <w:rsid w:val="1F0338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761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2024-01-09T05:17:00Z</dcterms:created>
  <dcterms:modified xsi:type="dcterms:W3CDTF">2024-01-09T05:17:26Z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952CE23C54A84820870E5B8B0E8D435B_11</vt:lpwstr>
  </property>
  <property fmtid="{D5CDD505-2E9C-101B-9397-08002B2CF9AE}" pid="3" name="KSOProductBuildVer">
    <vt:lpwstr>2052-12.1.0.16120</vt:lpwstr>
  </property>
</Properties>
</file>