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文教办公用品项目计划设计方案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5" w:history="1">
        <w:r>
          <w:rPr>
            <w:rFonts w:ascii="仿宋" w:eastAsia="仿宋" w:hAnsi="仿宋" w:cs="仿宋" w:hint="eastAsia"/>
            <w:lang w:eastAsia="zh-CN"/>
          </w:rPr>
          <w:t>前言</w:t>
        </w:r>
        <w:r>
          <w:tab/>
        </w:r>
        <w:r>
          <w:fldChar w:fldCharType="begin"/>
        </w:r>
        <w:r>
          <w:instrText xml:space="preserve"> PAGEREF _Toc18865 \h </w:instrText>
        </w:r>
        <w:r>
          <w:fldChar w:fldCharType="separate"/>
        </w:r>
        <w:r>
          <w:t>3</w:t>
        </w:r>
        <w:r>
          <w:fldChar w:fldCharType="end"/>
        </w:r>
      </w:hyperlink>
    </w:p>
    <w:p>
      <w:pPr>
        <w:pStyle w:val="TOC1"/>
        <w:tabs>
          <w:tab w:val="right" w:leader="dot" w:pos="8306"/>
        </w:tabs>
      </w:pPr>
      <w:hyperlink w:anchor="_Toc16448" w:history="1">
        <w:r>
          <w:rPr>
            <w:rFonts w:ascii="仿宋" w:eastAsia="仿宋" w:hAnsi="仿宋" w:cs="仿宋" w:hint="eastAsia"/>
            <w:lang w:eastAsia="zh-CN"/>
          </w:rPr>
          <w:t>一、文教办公用品项目危机管理</w:t>
        </w:r>
        <w:r>
          <w:tab/>
        </w:r>
        <w:r>
          <w:fldChar w:fldCharType="begin"/>
        </w:r>
        <w:r>
          <w:instrText xml:space="preserve"> PAGEREF _Toc16448 \h </w:instrText>
        </w:r>
        <w:r>
          <w:fldChar w:fldCharType="separate"/>
        </w:r>
        <w:r>
          <w:t>3</w:t>
        </w:r>
        <w:r>
          <w:fldChar w:fldCharType="end"/>
        </w:r>
      </w:hyperlink>
    </w:p>
    <w:p>
      <w:pPr>
        <w:pStyle w:val="TOC2"/>
        <w:tabs>
          <w:tab w:val="right" w:leader="dot" w:pos="8306"/>
        </w:tabs>
      </w:pPr>
      <w:hyperlink w:anchor="_Toc9277" w:history="1">
        <w:r>
          <w:rPr>
            <w:rFonts w:ascii="仿宋" w:eastAsia="仿宋" w:hAnsi="仿宋" w:cs="仿宋" w:hint="eastAsia"/>
            <w:lang w:eastAsia="zh-CN"/>
          </w:rPr>
          <w:t>(一)、危机预警与识别</w:t>
        </w:r>
        <w:r>
          <w:tab/>
        </w:r>
        <w:r>
          <w:fldChar w:fldCharType="begin"/>
        </w:r>
        <w:r>
          <w:instrText xml:space="preserve"> PAGEREF _Toc9277 \h </w:instrText>
        </w:r>
        <w:r>
          <w:fldChar w:fldCharType="separate"/>
        </w:r>
        <w:r>
          <w:t>3</w:t>
        </w:r>
        <w:r>
          <w:fldChar w:fldCharType="end"/>
        </w:r>
      </w:hyperlink>
    </w:p>
    <w:p>
      <w:pPr>
        <w:pStyle w:val="TOC2"/>
        <w:tabs>
          <w:tab w:val="right" w:leader="dot" w:pos="8306"/>
        </w:tabs>
      </w:pPr>
      <w:hyperlink w:anchor="_Toc21431" w:history="1">
        <w:r>
          <w:rPr>
            <w:rFonts w:ascii="仿宋" w:eastAsia="仿宋" w:hAnsi="仿宋" w:cs="仿宋" w:hint="eastAsia"/>
            <w:lang w:eastAsia="zh-CN"/>
          </w:rPr>
          <w:t>(二)、危机应对与恢复</w:t>
        </w:r>
        <w:r>
          <w:tab/>
        </w:r>
        <w:r>
          <w:fldChar w:fldCharType="begin"/>
        </w:r>
        <w:r>
          <w:instrText xml:space="preserve"> PAGEREF _Toc21431 \h </w:instrText>
        </w:r>
        <w:r>
          <w:fldChar w:fldCharType="separate"/>
        </w:r>
        <w:r>
          <w:t>4</w:t>
        </w:r>
        <w:r>
          <w:fldChar w:fldCharType="end"/>
        </w:r>
      </w:hyperlink>
    </w:p>
    <w:p>
      <w:pPr>
        <w:pStyle w:val="TOC1"/>
        <w:tabs>
          <w:tab w:val="right" w:leader="dot" w:pos="8306"/>
        </w:tabs>
      </w:pPr>
      <w:hyperlink w:anchor="_Toc23458" w:history="1">
        <w:r>
          <w:rPr>
            <w:rFonts w:ascii="仿宋" w:eastAsia="仿宋" w:hAnsi="仿宋" w:cs="仿宋" w:hint="eastAsia"/>
            <w:lang w:eastAsia="zh-CN"/>
          </w:rPr>
          <w:t>二、产品规划分析</w:t>
        </w:r>
        <w:r>
          <w:tab/>
        </w:r>
        <w:r>
          <w:fldChar w:fldCharType="begin"/>
        </w:r>
        <w:r>
          <w:instrText xml:space="preserve"> PAGEREF _Toc23458 \h </w:instrText>
        </w:r>
        <w:r>
          <w:fldChar w:fldCharType="separate"/>
        </w:r>
        <w:r>
          <w:t>5</w:t>
        </w:r>
        <w:r>
          <w:fldChar w:fldCharType="end"/>
        </w:r>
      </w:hyperlink>
    </w:p>
    <w:p>
      <w:pPr>
        <w:pStyle w:val="TOC2"/>
        <w:tabs>
          <w:tab w:val="right" w:leader="dot" w:pos="8306"/>
        </w:tabs>
      </w:pPr>
      <w:hyperlink w:anchor="_Toc18119" w:history="1">
        <w:r>
          <w:rPr>
            <w:rFonts w:ascii="仿宋" w:eastAsia="仿宋" w:hAnsi="仿宋" w:cs="仿宋" w:hint="eastAsia"/>
            <w:lang w:eastAsia="zh-CN"/>
          </w:rPr>
          <w:t>(一)、产品规划</w:t>
        </w:r>
        <w:r>
          <w:tab/>
        </w:r>
        <w:r>
          <w:fldChar w:fldCharType="begin"/>
        </w:r>
        <w:r>
          <w:instrText xml:space="preserve"> PAGEREF _Toc18119 \h </w:instrText>
        </w:r>
        <w:r>
          <w:fldChar w:fldCharType="separate"/>
        </w:r>
        <w:r>
          <w:t>5</w:t>
        </w:r>
        <w:r>
          <w:fldChar w:fldCharType="end"/>
        </w:r>
      </w:hyperlink>
    </w:p>
    <w:p>
      <w:pPr>
        <w:pStyle w:val="TOC2"/>
        <w:tabs>
          <w:tab w:val="right" w:leader="dot" w:pos="8306"/>
        </w:tabs>
      </w:pPr>
      <w:hyperlink w:anchor="_Toc27352" w:history="1">
        <w:r>
          <w:rPr>
            <w:rFonts w:ascii="仿宋" w:eastAsia="仿宋" w:hAnsi="仿宋" w:cs="仿宋" w:hint="eastAsia"/>
            <w:lang w:eastAsia="zh-CN"/>
          </w:rPr>
          <w:t>(二)、建设规模</w:t>
        </w:r>
        <w:r>
          <w:tab/>
        </w:r>
        <w:r>
          <w:fldChar w:fldCharType="begin"/>
        </w:r>
        <w:r>
          <w:instrText xml:space="preserve"> PAGEREF _Toc27352 \h </w:instrText>
        </w:r>
        <w:r>
          <w:fldChar w:fldCharType="separate"/>
        </w:r>
        <w:r>
          <w:t>6</w:t>
        </w:r>
        <w:r>
          <w:fldChar w:fldCharType="end"/>
        </w:r>
      </w:hyperlink>
    </w:p>
    <w:p>
      <w:pPr>
        <w:pStyle w:val="TOC1"/>
        <w:tabs>
          <w:tab w:val="right" w:leader="dot" w:pos="8306"/>
        </w:tabs>
      </w:pPr>
      <w:hyperlink w:anchor="_Toc17306" w:history="1">
        <w:r>
          <w:rPr>
            <w:rFonts w:ascii="仿宋" w:eastAsia="仿宋" w:hAnsi="仿宋" w:cs="仿宋" w:hint="eastAsia"/>
            <w:lang w:eastAsia="zh-CN"/>
          </w:rPr>
          <w:t>三、文教办公用品项目建设背景及必要性分析</w:t>
        </w:r>
        <w:r>
          <w:tab/>
        </w:r>
        <w:r>
          <w:fldChar w:fldCharType="begin"/>
        </w:r>
        <w:r>
          <w:instrText xml:space="preserve"> PAGEREF _Toc17306 \h </w:instrText>
        </w:r>
        <w:r>
          <w:fldChar w:fldCharType="separate"/>
        </w:r>
        <w:r>
          <w:t>7</w:t>
        </w:r>
        <w:r>
          <w:fldChar w:fldCharType="end"/>
        </w:r>
      </w:hyperlink>
    </w:p>
    <w:p>
      <w:pPr>
        <w:pStyle w:val="TOC2"/>
        <w:tabs>
          <w:tab w:val="right" w:leader="dot" w:pos="8306"/>
        </w:tabs>
      </w:pPr>
      <w:hyperlink w:anchor="_Toc18981" w:history="1">
        <w:r>
          <w:rPr>
            <w:rFonts w:ascii="仿宋" w:eastAsia="仿宋" w:hAnsi="仿宋" w:cs="仿宋" w:hint="eastAsia"/>
            <w:lang w:eastAsia="zh-CN"/>
          </w:rPr>
          <w:t>(一)、文教办公用品项目背景分析</w:t>
        </w:r>
        <w:r>
          <w:tab/>
        </w:r>
        <w:r>
          <w:fldChar w:fldCharType="begin"/>
        </w:r>
        <w:r>
          <w:instrText xml:space="preserve"> PAGEREF _Toc18981 \h </w:instrText>
        </w:r>
        <w:r>
          <w:fldChar w:fldCharType="separate"/>
        </w:r>
        <w:r>
          <w:t>7</w:t>
        </w:r>
        <w:r>
          <w:fldChar w:fldCharType="end"/>
        </w:r>
      </w:hyperlink>
    </w:p>
    <w:p>
      <w:pPr>
        <w:pStyle w:val="TOC2"/>
        <w:tabs>
          <w:tab w:val="right" w:leader="dot" w:pos="8306"/>
        </w:tabs>
      </w:pPr>
      <w:hyperlink w:anchor="_Toc9466" w:history="1">
        <w:r>
          <w:rPr>
            <w:rFonts w:ascii="仿宋" w:eastAsia="仿宋" w:hAnsi="仿宋" w:cs="仿宋" w:hint="eastAsia"/>
            <w:lang w:eastAsia="zh-CN"/>
          </w:rPr>
          <w:t>(二)、文教办公用品项目建设必要性分析</w:t>
        </w:r>
        <w:r>
          <w:tab/>
        </w:r>
        <w:r>
          <w:fldChar w:fldCharType="begin"/>
        </w:r>
        <w:r>
          <w:instrText xml:space="preserve"> PAGEREF _Toc9466 \h </w:instrText>
        </w:r>
        <w:r>
          <w:fldChar w:fldCharType="separate"/>
        </w:r>
        <w:r>
          <w:t>9</w:t>
        </w:r>
        <w:r>
          <w:fldChar w:fldCharType="end"/>
        </w:r>
      </w:hyperlink>
    </w:p>
    <w:p>
      <w:pPr>
        <w:pStyle w:val="TOC1"/>
        <w:tabs>
          <w:tab w:val="right" w:leader="dot" w:pos="8306"/>
        </w:tabs>
      </w:pPr>
      <w:hyperlink w:anchor="_Toc9805" w:history="1">
        <w:r>
          <w:rPr>
            <w:rFonts w:ascii="仿宋" w:eastAsia="仿宋" w:hAnsi="仿宋" w:cs="仿宋" w:hint="eastAsia"/>
            <w:lang w:eastAsia="zh-CN"/>
          </w:rPr>
          <w:t>四、工艺说明</w:t>
        </w:r>
        <w:r>
          <w:tab/>
        </w:r>
        <w:r>
          <w:fldChar w:fldCharType="begin"/>
        </w:r>
        <w:r>
          <w:instrText xml:space="preserve"> PAGEREF _Toc9805 \h </w:instrText>
        </w:r>
        <w:r>
          <w:fldChar w:fldCharType="separate"/>
        </w:r>
        <w:r>
          <w:t>10</w:t>
        </w:r>
        <w:r>
          <w:fldChar w:fldCharType="end"/>
        </w:r>
      </w:hyperlink>
    </w:p>
    <w:p>
      <w:pPr>
        <w:pStyle w:val="TOC2"/>
        <w:tabs>
          <w:tab w:val="right" w:leader="dot" w:pos="8306"/>
        </w:tabs>
      </w:pPr>
      <w:hyperlink w:anchor="_Toc5461" w:history="1">
        <w:r>
          <w:rPr>
            <w:rFonts w:ascii="仿宋" w:eastAsia="仿宋" w:hAnsi="仿宋" w:cs="仿宋" w:hint="eastAsia"/>
            <w:lang w:eastAsia="zh-CN"/>
          </w:rPr>
          <w:t>(一)、技术管理特点</w:t>
        </w:r>
        <w:r>
          <w:tab/>
        </w:r>
        <w:r>
          <w:fldChar w:fldCharType="begin"/>
        </w:r>
        <w:r>
          <w:instrText xml:space="preserve"> PAGEREF _Toc5461 \h </w:instrText>
        </w:r>
        <w:r>
          <w:fldChar w:fldCharType="separate"/>
        </w:r>
        <w:r>
          <w:t>10</w:t>
        </w:r>
        <w:r>
          <w:fldChar w:fldCharType="end"/>
        </w:r>
      </w:hyperlink>
    </w:p>
    <w:p>
      <w:pPr>
        <w:pStyle w:val="TOC2"/>
        <w:tabs>
          <w:tab w:val="right" w:leader="dot" w:pos="8306"/>
        </w:tabs>
      </w:pPr>
      <w:hyperlink w:anchor="_Toc13798" w:history="1">
        <w:r>
          <w:rPr>
            <w:rFonts w:ascii="仿宋" w:eastAsia="仿宋" w:hAnsi="仿宋" w:cs="仿宋" w:hint="eastAsia"/>
            <w:lang w:eastAsia="zh-CN"/>
          </w:rPr>
          <w:t>(二)、文教办公用品项目工艺技术设计方案</w:t>
        </w:r>
        <w:r>
          <w:tab/>
        </w:r>
        <w:r>
          <w:fldChar w:fldCharType="begin"/>
        </w:r>
        <w:r>
          <w:instrText xml:space="preserve"> PAGEREF _Toc13798 \h </w:instrText>
        </w:r>
        <w:r>
          <w:fldChar w:fldCharType="separate"/>
        </w:r>
        <w:r>
          <w:t>12</w:t>
        </w:r>
        <w:r>
          <w:fldChar w:fldCharType="end"/>
        </w:r>
      </w:hyperlink>
    </w:p>
    <w:p>
      <w:pPr>
        <w:pStyle w:val="TOC2"/>
        <w:tabs>
          <w:tab w:val="right" w:leader="dot" w:pos="8306"/>
        </w:tabs>
      </w:pPr>
      <w:hyperlink w:anchor="_Toc30501" w:history="1">
        <w:r>
          <w:rPr>
            <w:rFonts w:ascii="仿宋" w:eastAsia="仿宋" w:hAnsi="仿宋" w:cs="仿宋" w:hint="eastAsia"/>
            <w:lang w:eastAsia="zh-CN"/>
          </w:rPr>
          <w:t>(三)、设备选型方案</w:t>
        </w:r>
        <w:r>
          <w:tab/>
        </w:r>
        <w:r>
          <w:fldChar w:fldCharType="begin"/>
        </w:r>
        <w:r>
          <w:instrText xml:space="preserve"> PAGEREF _Toc30501 \h </w:instrText>
        </w:r>
        <w:r>
          <w:fldChar w:fldCharType="separate"/>
        </w:r>
        <w:r>
          <w:t>13</w:t>
        </w:r>
        <w:r>
          <w:fldChar w:fldCharType="end"/>
        </w:r>
      </w:hyperlink>
    </w:p>
    <w:p>
      <w:pPr>
        <w:pStyle w:val="TOC1"/>
        <w:tabs>
          <w:tab w:val="right" w:leader="dot" w:pos="8306"/>
        </w:tabs>
      </w:pPr>
      <w:hyperlink w:anchor="_Toc18115" w:history="1">
        <w:r>
          <w:rPr>
            <w:rFonts w:ascii="仿宋" w:eastAsia="仿宋" w:hAnsi="仿宋" w:cs="仿宋" w:hint="eastAsia"/>
            <w:lang w:eastAsia="zh-CN"/>
          </w:rPr>
          <w:t>五、文教办公用品项目文档管理</w:t>
        </w:r>
        <w:r>
          <w:tab/>
        </w:r>
        <w:r>
          <w:fldChar w:fldCharType="begin"/>
        </w:r>
        <w:r>
          <w:instrText xml:space="preserve"> PAGEREF _Toc18115 \h </w:instrText>
        </w:r>
        <w:r>
          <w:fldChar w:fldCharType="separate"/>
        </w:r>
        <w:r>
          <w:t>14</w:t>
        </w:r>
        <w:r>
          <w:fldChar w:fldCharType="end"/>
        </w:r>
      </w:hyperlink>
    </w:p>
    <w:p>
      <w:pPr>
        <w:pStyle w:val="TOC2"/>
        <w:tabs>
          <w:tab w:val="right" w:leader="dot" w:pos="8306"/>
        </w:tabs>
      </w:pPr>
      <w:hyperlink w:anchor="_Toc26950" w:history="1">
        <w:r>
          <w:rPr>
            <w:rFonts w:ascii="仿宋" w:eastAsia="仿宋" w:hAnsi="仿宋" w:cs="仿宋" w:hint="eastAsia"/>
            <w:lang w:eastAsia="zh-CN"/>
          </w:rPr>
          <w:t>(一)、文档编制与审查</w:t>
        </w:r>
        <w:r>
          <w:tab/>
        </w:r>
        <w:r>
          <w:fldChar w:fldCharType="begin"/>
        </w:r>
        <w:r>
          <w:instrText xml:space="preserve"> PAGEREF _Toc26950 \h </w:instrText>
        </w:r>
        <w:r>
          <w:fldChar w:fldCharType="separate"/>
        </w:r>
        <w:r>
          <w:t>14</w:t>
        </w:r>
        <w:r>
          <w:fldChar w:fldCharType="end"/>
        </w:r>
      </w:hyperlink>
    </w:p>
    <w:p>
      <w:pPr>
        <w:pStyle w:val="TOC2"/>
        <w:tabs>
          <w:tab w:val="right" w:leader="dot" w:pos="8306"/>
        </w:tabs>
      </w:pPr>
      <w:hyperlink w:anchor="_Toc11097" w:history="1">
        <w:r>
          <w:rPr>
            <w:rFonts w:ascii="仿宋" w:eastAsia="仿宋" w:hAnsi="仿宋" w:cs="仿宋" w:hint="eastAsia"/>
            <w:lang w:eastAsia="zh-CN"/>
          </w:rPr>
          <w:t>(二)、文档发布与分发</w:t>
        </w:r>
        <w:r>
          <w:tab/>
        </w:r>
        <w:r>
          <w:fldChar w:fldCharType="begin"/>
        </w:r>
        <w:r>
          <w:instrText xml:space="preserve"> PAGEREF _Toc11097 \h </w:instrText>
        </w:r>
        <w:r>
          <w:fldChar w:fldCharType="separate"/>
        </w:r>
        <w:r>
          <w:t>16</w:t>
        </w:r>
        <w:r>
          <w:fldChar w:fldCharType="end"/>
        </w:r>
      </w:hyperlink>
    </w:p>
    <w:p>
      <w:pPr>
        <w:pStyle w:val="TOC2"/>
        <w:tabs>
          <w:tab w:val="right" w:leader="dot" w:pos="8306"/>
        </w:tabs>
      </w:pPr>
      <w:hyperlink w:anchor="_Toc3898" w:history="1">
        <w:r>
          <w:rPr>
            <w:rFonts w:ascii="仿宋" w:eastAsia="仿宋" w:hAnsi="仿宋" w:cs="仿宋" w:hint="eastAsia"/>
            <w:lang w:eastAsia="zh-CN"/>
          </w:rPr>
          <w:t>(三)、文档存档与归档</w:t>
        </w:r>
        <w:r>
          <w:tab/>
        </w:r>
        <w:r>
          <w:fldChar w:fldCharType="begin"/>
        </w:r>
        <w:r>
          <w:instrText xml:space="preserve"> PAGEREF _Toc3898 \h </w:instrText>
        </w:r>
        <w:r>
          <w:fldChar w:fldCharType="separate"/>
        </w:r>
        <w:r>
          <w:t>16</w:t>
        </w:r>
        <w:r>
          <w:fldChar w:fldCharType="end"/>
        </w:r>
      </w:hyperlink>
    </w:p>
    <w:p>
      <w:pPr>
        <w:pStyle w:val="TOC1"/>
        <w:tabs>
          <w:tab w:val="right" w:leader="dot" w:pos="8306"/>
        </w:tabs>
      </w:pPr>
      <w:hyperlink w:anchor="_Toc12412" w:history="1">
        <w:r>
          <w:rPr>
            <w:rFonts w:ascii="仿宋" w:eastAsia="仿宋" w:hAnsi="仿宋" w:cs="仿宋" w:hint="eastAsia"/>
            <w:lang w:eastAsia="zh-CN"/>
          </w:rPr>
          <w:t>六、文教办公用品项目可持续发展</w:t>
        </w:r>
        <w:r>
          <w:tab/>
        </w:r>
        <w:r>
          <w:fldChar w:fldCharType="begin"/>
        </w:r>
        <w:r>
          <w:instrText xml:space="preserve"> PAGEREF _Toc12412 \h </w:instrText>
        </w:r>
        <w:r>
          <w:fldChar w:fldCharType="separate"/>
        </w:r>
        <w:r>
          <w:t>18</w:t>
        </w:r>
        <w:r>
          <w:fldChar w:fldCharType="end"/>
        </w:r>
      </w:hyperlink>
    </w:p>
    <w:p>
      <w:pPr>
        <w:pStyle w:val="TOC2"/>
        <w:tabs>
          <w:tab w:val="right" w:leader="dot" w:pos="8306"/>
        </w:tabs>
      </w:pPr>
      <w:hyperlink w:anchor="_Toc17527" w:history="1">
        <w:r>
          <w:rPr>
            <w:rFonts w:ascii="仿宋" w:eastAsia="仿宋" w:hAnsi="仿宋" w:cs="仿宋" w:hint="eastAsia"/>
            <w:lang w:eastAsia="zh-CN"/>
          </w:rPr>
          <w:t>(一)、可持续战略与实践</w:t>
        </w:r>
        <w:r>
          <w:tab/>
        </w:r>
        <w:r>
          <w:fldChar w:fldCharType="begin"/>
        </w:r>
        <w:r>
          <w:instrText xml:space="preserve"> PAGEREF _Toc17527 \h </w:instrText>
        </w:r>
        <w:r>
          <w:fldChar w:fldCharType="separate"/>
        </w:r>
        <w:r>
          <w:t>18</w:t>
        </w:r>
        <w:r>
          <w:fldChar w:fldCharType="end"/>
        </w:r>
      </w:hyperlink>
    </w:p>
    <w:p>
      <w:pPr>
        <w:pStyle w:val="TOC2"/>
        <w:tabs>
          <w:tab w:val="right" w:leader="dot" w:pos="8306"/>
        </w:tabs>
      </w:pPr>
      <w:hyperlink w:anchor="_Toc17907" w:history="1">
        <w:r>
          <w:rPr>
            <w:rFonts w:ascii="仿宋" w:eastAsia="仿宋" w:hAnsi="仿宋" w:cs="仿宋" w:hint="eastAsia"/>
            <w:lang w:eastAsia="zh-CN"/>
          </w:rPr>
          <w:t>(二)、环保与社会责任</w:t>
        </w:r>
        <w:r>
          <w:tab/>
        </w:r>
        <w:r>
          <w:fldChar w:fldCharType="begin"/>
        </w:r>
        <w:r>
          <w:instrText xml:space="preserve"> PAGEREF _Toc17907 \h </w:instrText>
        </w:r>
        <w:r>
          <w:fldChar w:fldCharType="separate"/>
        </w:r>
        <w:r>
          <w:t>18</w:t>
        </w:r>
        <w:r>
          <w:fldChar w:fldCharType="end"/>
        </w:r>
      </w:hyperlink>
    </w:p>
    <w:p>
      <w:pPr>
        <w:pStyle w:val="TOC1"/>
        <w:tabs>
          <w:tab w:val="right" w:leader="dot" w:pos="8306"/>
        </w:tabs>
      </w:pPr>
      <w:hyperlink w:anchor="_Toc23339" w:history="1">
        <w:r>
          <w:rPr>
            <w:rFonts w:ascii="仿宋" w:eastAsia="仿宋" w:hAnsi="仿宋" w:cs="仿宋" w:hint="eastAsia"/>
            <w:lang w:eastAsia="zh-CN"/>
          </w:rPr>
          <w:t>七、文教办公用品项目投资规划</w:t>
        </w:r>
        <w:r>
          <w:tab/>
        </w:r>
        <w:r>
          <w:fldChar w:fldCharType="begin"/>
        </w:r>
        <w:r>
          <w:instrText xml:space="preserve"> PAGEREF _Toc23339 \h </w:instrText>
        </w:r>
        <w:r>
          <w:fldChar w:fldCharType="separate"/>
        </w:r>
        <w:r>
          <w:t>19</w:t>
        </w:r>
        <w:r>
          <w:fldChar w:fldCharType="end"/>
        </w:r>
      </w:hyperlink>
    </w:p>
    <w:p>
      <w:pPr>
        <w:pStyle w:val="TOC2"/>
        <w:tabs>
          <w:tab w:val="right" w:leader="dot" w:pos="8306"/>
        </w:tabs>
      </w:pPr>
      <w:hyperlink w:anchor="_Toc6315" w:history="1">
        <w:r>
          <w:rPr>
            <w:rFonts w:ascii="仿宋" w:eastAsia="仿宋" w:hAnsi="仿宋" w:cs="仿宋" w:hint="eastAsia"/>
            <w:lang w:eastAsia="zh-CN"/>
          </w:rPr>
          <w:t>(一)、文教办公用品项目总投资估算</w:t>
        </w:r>
        <w:r>
          <w:tab/>
        </w:r>
        <w:r>
          <w:fldChar w:fldCharType="begin"/>
        </w:r>
        <w:r>
          <w:instrText xml:space="preserve"> PAGEREF _Toc6315 \h </w:instrText>
        </w:r>
        <w:r>
          <w:fldChar w:fldCharType="separate"/>
        </w:r>
        <w:r>
          <w:t>19</w:t>
        </w:r>
        <w:r>
          <w:fldChar w:fldCharType="end"/>
        </w:r>
      </w:hyperlink>
    </w:p>
    <w:p>
      <w:pPr>
        <w:pStyle w:val="TOC2"/>
        <w:tabs>
          <w:tab w:val="right" w:leader="dot" w:pos="8306"/>
        </w:tabs>
      </w:pPr>
      <w:hyperlink w:anchor="_Toc18975" w:history="1">
        <w:r>
          <w:rPr>
            <w:rFonts w:ascii="仿宋" w:eastAsia="仿宋" w:hAnsi="仿宋" w:cs="仿宋" w:hint="eastAsia"/>
            <w:lang w:eastAsia="zh-CN"/>
          </w:rPr>
          <w:t>(二)、资金筹措</w:t>
        </w:r>
        <w:r>
          <w:tab/>
        </w:r>
        <w:r>
          <w:fldChar w:fldCharType="begin"/>
        </w:r>
        <w:r>
          <w:instrText xml:space="preserve"> PAGEREF _Toc18975 \h </w:instrText>
        </w:r>
        <w:r>
          <w:fldChar w:fldCharType="separate"/>
        </w:r>
        <w:r>
          <w:t>21</w:t>
        </w:r>
        <w:r>
          <w:fldChar w:fldCharType="end"/>
        </w:r>
      </w:hyperlink>
    </w:p>
    <w:p>
      <w:pPr>
        <w:pStyle w:val="TOC1"/>
        <w:tabs>
          <w:tab w:val="right" w:leader="dot" w:pos="8306"/>
        </w:tabs>
      </w:pPr>
      <w:hyperlink w:anchor="_Toc5017" w:history="1">
        <w:r>
          <w:rPr>
            <w:rFonts w:ascii="仿宋" w:eastAsia="仿宋" w:hAnsi="仿宋" w:cs="仿宋" w:hint="eastAsia"/>
            <w:lang w:eastAsia="zh-CN"/>
          </w:rPr>
          <w:t>八、文教办公用品项目人力资源培养与发展</w:t>
        </w:r>
        <w:r>
          <w:tab/>
        </w:r>
        <w:r>
          <w:fldChar w:fldCharType="begin"/>
        </w:r>
        <w:r>
          <w:instrText xml:space="preserve"> PAGEREF _Toc5017 \h </w:instrText>
        </w:r>
        <w:r>
          <w:fldChar w:fldCharType="separate"/>
        </w:r>
        <w:r>
          <w:t>21</w:t>
        </w:r>
        <w:r>
          <w:fldChar w:fldCharType="end"/>
        </w:r>
      </w:hyperlink>
    </w:p>
    <w:p>
      <w:pPr>
        <w:pStyle w:val="TOC2"/>
        <w:tabs>
          <w:tab w:val="right" w:leader="dot" w:pos="8306"/>
        </w:tabs>
      </w:pPr>
      <w:hyperlink w:anchor="_Toc2712" w:history="1">
        <w:r>
          <w:rPr>
            <w:rFonts w:ascii="仿宋" w:eastAsia="仿宋" w:hAnsi="仿宋" w:cs="仿宋" w:hint="eastAsia"/>
            <w:lang w:eastAsia="zh-CN"/>
          </w:rPr>
          <w:t>(一)、人才需求与规划</w:t>
        </w:r>
        <w:r>
          <w:tab/>
        </w:r>
        <w:r>
          <w:fldChar w:fldCharType="begin"/>
        </w:r>
        <w:r>
          <w:instrText xml:space="preserve"> PAGEREF _Toc2712 \h </w:instrText>
        </w:r>
        <w:r>
          <w:fldChar w:fldCharType="separate"/>
        </w:r>
        <w:r>
          <w:t>21</w:t>
        </w:r>
        <w:r>
          <w:fldChar w:fldCharType="end"/>
        </w:r>
      </w:hyperlink>
    </w:p>
    <w:p>
      <w:pPr>
        <w:pStyle w:val="TOC2"/>
        <w:tabs>
          <w:tab w:val="right" w:leader="dot" w:pos="8306"/>
        </w:tabs>
      </w:pPr>
      <w:hyperlink w:anchor="_Toc9350" w:history="1">
        <w:r>
          <w:rPr>
            <w:rFonts w:ascii="仿宋" w:eastAsia="仿宋" w:hAnsi="仿宋" w:cs="仿宋" w:hint="eastAsia"/>
            <w:lang w:eastAsia="zh-CN"/>
          </w:rPr>
          <w:t>(二)、培训与发展计划</w:t>
        </w:r>
        <w:r>
          <w:tab/>
        </w:r>
        <w:r>
          <w:fldChar w:fldCharType="begin"/>
        </w:r>
        <w:r>
          <w:instrText xml:space="preserve"> PAGEREF _Toc9350 \h </w:instrText>
        </w:r>
        <w:r>
          <w:fldChar w:fldCharType="separate"/>
        </w:r>
        <w:r>
          <w:t>22</w:t>
        </w:r>
        <w:r>
          <w:fldChar w:fldCharType="end"/>
        </w:r>
      </w:hyperlink>
    </w:p>
    <w:p>
      <w:pPr>
        <w:pStyle w:val="TOC1"/>
        <w:tabs>
          <w:tab w:val="right" w:leader="dot" w:pos="8306"/>
        </w:tabs>
      </w:pPr>
      <w:hyperlink w:anchor="_Toc11884" w:history="1">
        <w:r>
          <w:rPr>
            <w:rFonts w:ascii="仿宋" w:eastAsia="仿宋" w:hAnsi="仿宋" w:cs="仿宋" w:hint="eastAsia"/>
            <w:lang w:eastAsia="zh-CN"/>
          </w:rPr>
          <w:t>九、文教办公用品项目社会影响</w:t>
        </w:r>
        <w:r>
          <w:tab/>
        </w:r>
        <w:r>
          <w:fldChar w:fldCharType="begin"/>
        </w:r>
        <w:r>
          <w:instrText xml:space="preserve"> PAGEREF _Toc11884 \h </w:instrText>
        </w:r>
        <w:r>
          <w:fldChar w:fldCharType="separate"/>
        </w:r>
        <w:r>
          <w:t>22</w:t>
        </w:r>
        <w:r>
          <w:fldChar w:fldCharType="end"/>
        </w:r>
      </w:hyperlink>
    </w:p>
    <w:p>
      <w:pPr>
        <w:pStyle w:val="TOC2"/>
        <w:tabs>
          <w:tab w:val="right" w:leader="dot" w:pos="8306"/>
        </w:tabs>
      </w:pPr>
      <w:hyperlink w:anchor="_Toc19545" w:history="1">
        <w:r>
          <w:rPr>
            <w:rFonts w:ascii="仿宋" w:eastAsia="仿宋" w:hAnsi="仿宋" w:cs="仿宋" w:hint="eastAsia"/>
            <w:lang w:eastAsia="zh-CN"/>
          </w:rPr>
          <w:t>(一)、社会责任与义务</w:t>
        </w:r>
        <w:r>
          <w:tab/>
        </w:r>
        <w:r>
          <w:fldChar w:fldCharType="begin"/>
        </w:r>
        <w:r>
          <w:instrText xml:space="preserve"> PAGEREF _Toc19545 \h </w:instrText>
        </w:r>
        <w:r>
          <w:fldChar w:fldCharType="separate"/>
        </w:r>
        <w:r>
          <w:t>22</w:t>
        </w:r>
        <w:r>
          <w:fldChar w:fldCharType="end"/>
        </w:r>
      </w:hyperlink>
    </w:p>
    <w:p>
      <w:pPr>
        <w:pStyle w:val="TOC2"/>
        <w:tabs>
          <w:tab w:val="right" w:leader="dot" w:pos="8306"/>
        </w:tabs>
      </w:pPr>
      <w:hyperlink w:anchor="_Toc14250" w:history="1">
        <w:r>
          <w:rPr>
            <w:rFonts w:ascii="仿宋" w:eastAsia="仿宋" w:hAnsi="仿宋" w:cs="仿宋" w:hint="eastAsia"/>
            <w:lang w:eastAsia="zh-CN"/>
          </w:rPr>
          <w:t>(二)、社会参与与沟通</w:t>
        </w:r>
        <w:r>
          <w:tab/>
        </w:r>
        <w:r>
          <w:fldChar w:fldCharType="begin"/>
        </w:r>
        <w:r>
          <w:instrText xml:space="preserve"> PAGEREF _Toc14250 \h </w:instrText>
        </w:r>
        <w:r>
          <w:fldChar w:fldCharType="separate"/>
        </w:r>
        <w:r>
          <w:t>23</w:t>
        </w:r>
        <w:r>
          <w:fldChar w:fldCharType="end"/>
        </w:r>
      </w:hyperlink>
    </w:p>
    <w:p>
      <w:pPr>
        <w:pStyle w:val="TOC1"/>
        <w:tabs>
          <w:tab w:val="right" w:leader="dot" w:pos="8306"/>
        </w:tabs>
      </w:pPr>
      <w:hyperlink w:anchor="_Toc32413" w:history="1">
        <w:r>
          <w:rPr>
            <w:rFonts w:ascii="仿宋" w:eastAsia="仿宋" w:hAnsi="仿宋" w:cs="仿宋" w:hint="eastAsia"/>
            <w:lang w:eastAsia="zh-CN"/>
          </w:rPr>
          <w:t>十、文教办公用品项目经营效益</w:t>
        </w:r>
        <w:r>
          <w:tab/>
        </w:r>
        <w:r>
          <w:fldChar w:fldCharType="begin"/>
        </w:r>
        <w:r>
          <w:instrText xml:space="preserve"> PAGEREF _Toc32413 \h </w:instrText>
        </w:r>
        <w:r>
          <w:fldChar w:fldCharType="separate"/>
        </w:r>
        <w:r>
          <w:t>24</w:t>
        </w:r>
        <w:r>
          <w:fldChar w:fldCharType="end"/>
        </w:r>
      </w:hyperlink>
    </w:p>
    <w:p>
      <w:pPr>
        <w:pStyle w:val="TOC2"/>
        <w:tabs>
          <w:tab w:val="right" w:leader="dot" w:pos="8306"/>
        </w:tabs>
      </w:pPr>
      <w:hyperlink w:anchor="_Toc18047" w:history="1">
        <w:r>
          <w:rPr>
            <w:rFonts w:ascii="仿宋" w:eastAsia="仿宋" w:hAnsi="仿宋" w:cs="仿宋" w:hint="eastAsia"/>
            <w:lang w:eastAsia="zh-CN"/>
          </w:rPr>
          <w:t>(一)、经济评价财务测算</w:t>
        </w:r>
        <w:r>
          <w:tab/>
        </w:r>
        <w:r>
          <w:fldChar w:fldCharType="begin"/>
        </w:r>
        <w:r>
          <w:instrText xml:space="preserve"> PAGEREF _Toc18047 \h </w:instrText>
        </w:r>
        <w:r>
          <w:fldChar w:fldCharType="separate"/>
        </w:r>
        <w:r>
          <w:t>24</w:t>
        </w:r>
        <w:r>
          <w:fldChar w:fldCharType="end"/>
        </w:r>
      </w:hyperlink>
    </w:p>
    <w:p>
      <w:pPr>
        <w:pStyle w:val="TOC2"/>
        <w:tabs>
          <w:tab w:val="right" w:leader="dot" w:pos="8306"/>
        </w:tabs>
      </w:pPr>
      <w:hyperlink w:anchor="_Toc12888" w:history="1">
        <w:r>
          <w:rPr>
            <w:rFonts w:ascii="仿宋" w:eastAsia="仿宋" w:hAnsi="仿宋" w:cs="仿宋" w:hint="eastAsia"/>
            <w:lang w:eastAsia="zh-CN"/>
          </w:rPr>
          <w:t>(二)、文教办公用品项目盈利能力分析</w:t>
        </w:r>
        <w:r>
          <w:tab/>
        </w:r>
        <w:r>
          <w:fldChar w:fldCharType="begin"/>
        </w:r>
        <w:r>
          <w:instrText xml:space="preserve"> PAGEREF _Toc12888 \h </w:instrText>
        </w:r>
        <w:r>
          <w:fldChar w:fldCharType="separate"/>
        </w:r>
        <w:r>
          <w:t>25</w:t>
        </w:r>
        <w:r>
          <w:fldChar w:fldCharType="end"/>
        </w:r>
      </w:hyperlink>
    </w:p>
    <w:p>
      <w:pPr>
        <w:pStyle w:val="TOC1"/>
        <w:tabs>
          <w:tab w:val="right" w:leader="dot" w:pos="8306"/>
        </w:tabs>
      </w:pPr>
      <w:hyperlink w:anchor="_Toc5951" w:history="1">
        <w:r>
          <w:rPr>
            <w:rFonts w:ascii="仿宋" w:eastAsia="仿宋" w:hAnsi="仿宋" w:cs="仿宋" w:hint="eastAsia"/>
            <w:lang w:eastAsia="zh-CN"/>
          </w:rPr>
          <w:t>十一、文教办公用品项目财务管理</w:t>
        </w:r>
        <w:r>
          <w:tab/>
        </w:r>
        <w:r>
          <w:fldChar w:fldCharType="begin"/>
        </w:r>
        <w:r>
          <w:instrText xml:space="preserve"> PAGEREF _Toc5951 \h </w:instrText>
        </w:r>
        <w:r>
          <w:fldChar w:fldCharType="separate"/>
        </w:r>
        <w:r>
          <w:t>26</w:t>
        </w:r>
        <w:r>
          <w:fldChar w:fldCharType="end"/>
        </w:r>
      </w:hyperlink>
    </w:p>
    <w:p>
      <w:pPr>
        <w:pStyle w:val="TOC2"/>
        <w:tabs>
          <w:tab w:val="right" w:leader="dot" w:pos="8306"/>
        </w:tabs>
      </w:pPr>
      <w:hyperlink w:anchor="_Toc22122" w:history="1">
        <w:r>
          <w:rPr>
            <w:rFonts w:ascii="仿宋" w:eastAsia="仿宋" w:hAnsi="仿宋" w:cs="仿宋" w:hint="eastAsia"/>
            <w:lang w:eastAsia="zh-CN"/>
          </w:rPr>
          <w:t>(一)、资金需求大</w:t>
        </w:r>
        <w:r>
          <w:tab/>
        </w:r>
        <w:r>
          <w:fldChar w:fldCharType="begin"/>
        </w:r>
        <w:r>
          <w:instrText xml:space="preserve"> PAGEREF _Toc22122 \h </w:instrText>
        </w:r>
        <w:r>
          <w:fldChar w:fldCharType="separate"/>
        </w:r>
        <w:r>
          <w:t>26</w:t>
        </w:r>
        <w:r>
          <w:fldChar w:fldCharType="end"/>
        </w:r>
      </w:hyperlink>
    </w:p>
    <w:p>
      <w:pPr>
        <w:pStyle w:val="TOC2"/>
        <w:tabs>
          <w:tab w:val="right" w:leader="dot" w:pos="8306"/>
        </w:tabs>
      </w:pPr>
      <w:hyperlink w:anchor="_Toc22969" w:history="1">
        <w:r>
          <w:rPr>
            <w:rFonts w:ascii="仿宋" w:eastAsia="仿宋" w:hAnsi="仿宋" w:cs="仿宋" w:hint="eastAsia"/>
            <w:lang w:eastAsia="zh-CN"/>
          </w:rPr>
          <w:t>(二)、研发周期长</w:t>
        </w:r>
        <w:r>
          <w:tab/>
        </w:r>
        <w:r>
          <w:fldChar w:fldCharType="begin"/>
        </w:r>
        <w:r>
          <w:instrText xml:space="preserve"> PAGEREF _Toc22969 \h </w:instrText>
        </w:r>
        <w:r>
          <w:fldChar w:fldCharType="separate"/>
        </w:r>
        <w:r>
          <w:t>27</w:t>
        </w:r>
        <w:r>
          <w:fldChar w:fldCharType="end"/>
        </w:r>
      </w:hyperlink>
    </w:p>
    <w:p>
      <w:pPr>
        <w:pStyle w:val="TOC2"/>
        <w:tabs>
          <w:tab w:val="right" w:leader="dot" w:pos="8306"/>
        </w:tabs>
      </w:pPr>
      <w:hyperlink w:anchor="_Toc11787" w:history="1">
        <w:r>
          <w:rPr>
            <w:rFonts w:ascii="仿宋" w:eastAsia="仿宋" w:hAnsi="仿宋" w:cs="仿宋" w:hint="eastAsia"/>
            <w:lang w:eastAsia="zh-CN"/>
          </w:rPr>
          <w:t>(三)、市场风险大</w:t>
        </w:r>
        <w:r>
          <w:tab/>
        </w:r>
        <w:r>
          <w:fldChar w:fldCharType="begin"/>
        </w:r>
        <w:r>
          <w:instrText xml:space="preserve"> PAGEREF _Toc11787 \h </w:instrText>
        </w:r>
        <w:r>
          <w:fldChar w:fldCharType="separate"/>
        </w:r>
        <w:r>
          <w:t>28</w:t>
        </w:r>
        <w:r>
          <w:fldChar w:fldCharType="end"/>
        </w:r>
      </w:hyperlink>
    </w:p>
    <w:p>
      <w:pPr>
        <w:pStyle w:val="TOC2"/>
        <w:tabs>
          <w:tab w:val="right" w:leader="dot" w:pos="8306"/>
        </w:tabs>
      </w:pPr>
      <w:hyperlink w:anchor="_Toc29767" w:history="1">
        <w:r>
          <w:rPr>
            <w:rFonts w:ascii="仿宋" w:eastAsia="仿宋" w:hAnsi="仿宋" w:cs="仿宋" w:hint="eastAsia"/>
            <w:lang w:eastAsia="zh-CN"/>
          </w:rPr>
          <w:t>(四)、利润率高</w:t>
        </w:r>
        <w:r>
          <w:tab/>
        </w:r>
        <w:r>
          <w:fldChar w:fldCharType="begin"/>
        </w:r>
        <w:r>
          <w:instrText xml:space="preserve"> PAGEREF _Toc29767 \h </w:instrText>
        </w:r>
        <w:r>
          <w:fldChar w:fldCharType="separate"/>
        </w:r>
        <w:r>
          <w:t>31</w:t>
        </w:r>
        <w:r>
          <w:fldChar w:fldCharType="end"/>
        </w:r>
      </w:hyperlink>
    </w:p>
    <w:p>
      <w:pPr>
        <w:pStyle w:val="TOC1"/>
        <w:tabs>
          <w:tab w:val="right" w:leader="dot" w:pos="8306"/>
        </w:tabs>
      </w:pPr>
      <w:hyperlink w:anchor="_Toc32297" w:history="1">
        <w:r>
          <w:rPr>
            <w:rFonts w:ascii="仿宋" w:eastAsia="仿宋" w:hAnsi="仿宋" w:cs="仿宋" w:hint="eastAsia"/>
            <w:lang w:eastAsia="zh-CN"/>
          </w:rPr>
          <w:t>十二、文教办公用品项目环境影响分析</w:t>
        </w:r>
        <w:r>
          <w:tab/>
        </w:r>
        <w:r>
          <w:fldChar w:fldCharType="begin"/>
        </w:r>
        <w:r>
          <w:instrText xml:space="preserve"> PAGEREF _Toc32297 \h </w:instrText>
        </w:r>
        <w:r>
          <w:fldChar w:fldCharType="separate"/>
        </w:r>
        <w:r>
          <w:t>33</w:t>
        </w:r>
        <w:r>
          <w:fldChar w:fldCharType="end"/>
        </w:r>
      </w:hyperlink>
    </w:p>
    <w:p>
      <w:pPr>
        <w:pStyle w:val="TOC2"/>
        <w:tabs>
          <w:tab w:val="right" w:leader="dot" w:pos="8306"/>
        </w:tabs>
      </w:pPr>
      <w:hyperlink w:anchor="_Toc6197" w:history="1">
        <w:r>
          <w:rPr>
            <w:rFonts w:ascii="仿宋" w:eastAsia="仿宋" w:hAnsi="仿宋" w:cs="仿宋" w:hint="eastAsia"/>
            <w:lang w:eastAsia="zh-CN"/>
          </w:rPr>
          <w:t>(一)、建设区域环境质量现状</w:t>
        </w:r>
        <w:r>
          <w:tab/>
        </w:r>
        <w:r>
          <w:fldChar w:fldCharType="begin"/>
        </w:r>
        <w:r>
          <w:instrText xml:space="preserve"> PAGEREF _Toc6197 \h </w:instrText>
        </w:r>
        <w:r>
          <w:fldChar w:fldCharType="separate"/>
        </w:r>
        <w:r>
          <w:t>33</w:t>
        </w:r>
        <w:r>
          <w:fldChar w:fldCharType="end"/>
        </w:r>
      </w:hyperlink>
    </w:p>
    <w:p>
      <w:pPr>
        <w:pStyle w:val="TOC2"/>
        <w:tabs>
          <w:tab w:val="right" w:leader="dot" w:pos="8306"/>
        </w:tabs>
      </w:pPr>
      <w:hyperlink w:anchor="_Toc31402" w:history="1">
        <w:r>
          <w:rPr>
            <w:rFonts w:ascii="仿宋" w:eastAsia="仿宋" w:hAnsi="仿宋" w:cs="仿宋" w:hint="eastAsia"/>
            <w:lang w:eastAsia="zh-CN"/>
          </w:rPr>
          <w:t>(二)、建设期环境保护</w:t>
        </w:r>
        <w:r>
          <w:tab/>
        </w:r>
        <w:r>
          <w:fldChar w:fldCharType="begin"/>
        </w:r>
        <w:r>
          <w:instrText xml:space="preserve"> PAGEREF _Toc31402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41" w:history="1">
        <w:r>
          <w:rPr>
            <w:rFonts w:ascii="仿宋" w:eastAsia="仿宋" w:hAnsi="仿宋" w:cs="仿宋" w:hint="eastAsia"/>
            <w:lang w:eastAsia="zh-CN"/>
          </w:rPr>
          <w:t>(三)、运营期环境保护</w:t>
        </w:r>
        <w:r>
          <w:tab/>
        </w:r>
        <w:r>
          <w:fldChar w:fldCharType="begin"/>
        </w:r>
        <w:r>
          <w:instrText xml:space="preserve"> PAGEREF _Toc31341 \h </w:instrText>
        </w:r>
        <w:r>
          <w:fldChar w:fldCharType="separate"/>
        </w:r>
        <w:r>
          <w:t>36</w:t>
        </w:r>
        <w:r>
          <w:fldChar w:fldCharType="end"/>
        </w:r>
      </w:hyperlink>
    </w:p>
    <w:p>
      <w:pPr>
        <w:pStyle w:val="TOC2"/>
        <w:tabs>
          <w:tab w:val="right" w:leader="dot" w:pos="8306"/>
        </w:tabs>
      </w:pPr>
      <w:hyperlink w:anchor="_Toc6890" w:history="1">
        <w:r>
          <w:rPr>
            <w:rFonts w:ascii="仿宋" w:eastAsia="仿宋" w:hAnsi="仿宋" w:cs="仿宋" w:hint="eastAsia"/>
            <w:lang w:eastAsia="zh-CN"/>
          </w:rPr>
          <w:t>(四)、文教办公用品项目建设对区域经济的影响</w:t>
        </w:r>
        <w:r>
          <w:tab/>
        </w:r>
        <w:r>
          <w:fldChar w:fldCharType="begin"/>
        </w:r>
        <w:r>
          <w:instrText xml:space="preserve"> PAGEREF _Toc6890 \h </w:instrText>
        </w:r>
        <w:r>
          <w:fldChar w:fldCharType="separate"/>
        </w:r>
        <w:r>
          <w:t>38</w:t>
        </w:r>
        <w:r>
          <w:fldChar w:fldCharType="end"/>
        </w:r>
      </w:hyperlink>
    </w:p>
    <w:p>
      <w:pPr>
        <w:pStyle w:val="TOC2"/>
        <w:tabs>
          <w:tab w:val="right" w:leader="dot" w:pos="8306"/>
        </w:tabs>
      </w:pPr>
      <w:hyperlink w:anchor="_Toc23189" w:history="1">
        <w:r>
          <w:rPr>
            <w:rFonts w:ascii="仿宋" w:eastAsia="仿宋" w:hAnsi="仿宋" w:cs="仿宋" w:hint="eastAsia"/>
            <w:lang w:eastAsia="zh-CN"/>
          </w:rPr>
          <w:t>(五)、废弃物处理</w:t>
        </w:r>
        <w:r>
          <w:tab/>
        </w:r>
        <w:r>
          <w:fldChar w:fldCharType="begin"/>
        </w:r>
        <w:r>
          <w:instrText xml:space="preserve"> PAGEREF _Toc23189 \h </w:instrText>
        </w:r>
        <w:r>
          <w:fldChar w:fldCharType="separate"/>
        </w:r>
        <w:r>
          <w:t>39</w:t>
        </w:r>
        <w:r>
          <w:fldChar w:fldCharType="end"/>
        </w:r>
      </w:hyperlink>
    </w:p>
    <w:p>
      <w:pPr>
        <w:pStyle w:val="TOC2"/>
        <w:tabs>
          <w:tab w:val="right" w:leader="dot" w:pos="8306"/>
        </w:tabs>
      </w:pPr>
      <w:hyperlink w:anchor="_Toc30434" w:history="1">
        <w:r>
          <w:rPr>
            <w:rFonts w:ascii="仿宋" w:eastAsia="仿宋" w:hAnsi="仿宋" w:cs="仿宋" w:hint="eastAsia"/>
            <w:lang w:eastAsia="zh-CN"/>
          </w:rPr>
          <w:t>(六)、特殊环境影响分析</w:t>
        </w:r>
        <w:r>
          <w:tab/>
        </w:r>
        <w:r>
          <w:fldChar w:fldCharType="begin"/>
        </w:r>
        <w:r>
          <w:instrText xml:space="preserve"> PAGEREF _Toc30434 \h </w:instrText>
        </w:r>
        <w:r>
          <w:fldChar w:fldCharType="separate"/>
        </w:r>
        <w:r>
          <w:t>41</w:t>
        </w:r>
        <w:r>
          <w:fldChar w:fldCharType="end"/>
        </w:r>
      </w:hyperlink>
    </w:p>
    <w:p>
      <w:pPr>
        <w:pStyle w:val="TOC2"/>
        <w:tabs>
          <w:tab w:val="right" w:leader="dot" w:pos="8306"/>
        </w:tabs>
      </w:pPr>
      <w:hyperlink w:anchor="_Toc5115" w:history="1">
        <w:r>
          <w:rPr>
            <w:rFonts w:ascii="仿宋" w:eastAsia="仿宋" w:hAnsi="仿宋" w:cs="仿宋" w:hint="eastAsia"/>
            <w:lang w:eastAsia="zh-CN"/>
          </w:rPr>
          <w:t>(七)、清洁生产</w:t>
        </w:r>
        <w:r>
          <w:tab/>
        </w:r>
        <w:r>
          <w:fldChar w:fldCharType="begin"/>
        </w:r>
        <w:r>
          <w:instrText xml:space="preserve"> PAGEREF _Toc5115 \h </w:instrText>
        </w:r>
        <w:r>
          <w:fldChar w:fldCharType="separate"/>
        </w:r>
        <w:r>
          <w:t>42</w:t>
        </w:r>
        <w:r>
          <w:fldChar w:fldCharType="end"/>
        </w:r>
      </w:hyperlink>
    </w:p>
    <w:p>
      <w:pPr>
        <w:pStyle w:val="TOC2"/>
        <w:tabs>
          <w:tab w:val="right" w:leader="dot" w:pos="8306"/>
        </w:tabs>
      </w:pPr>
      <w:hyperlink w:anchor="_Toc6884" w:history="1">
        <w:r>
          <w:rPr>
            <w:rFonts w:ascii="仿宋" w:eastAsia="仿宋" w:hAnsi="仿宋" w:cs="仿宋" w:hint="eastAsia"/>
            <w:lang w:eastAsia="zh-CN"/>
          </w:rPr>
          <w:t>(八)、环境保护综合评价</w:t>
        </w:r>
        <w:r>
          <w:tab/>
        </w:r>
        <w:r>
          <w:fldChar w:fldCharType="begin"/>
        </w:r>
        <w:r>
          <w:instrText xml:space="preserve"> PAGEREF _Toc6884 \h </w:instrText>
        </w:r>
        <w:r>
          <w:fldChar w:fldCharType="separate"/>
        </w:r>
        <w:r>
          <w:t>43</w:t>
        </w:r>
        <w:r>
          <w:fldChar w:fldCharType="end"/>
        </w:r>
      </w:hyperlink>
    </w:p>
    <w:p>
      <w:pPr>
        <w:pStyle w:val="TOC1"/>
        <w:tabs>
          <w:tab w:val="right" w:leader="dot" w:pos="8306"/>
        </w:tabs>
      </w:pPr>
      <w:hyperlink w:anchor="_Toc3842" w:history="1">
        <w:r>
          <w:rPr>
            <w:rFonts w:ascii="仿宋" w:eastAsia="仿宋" w:hAnsi="仿宋" w:cs="仿宋" w:hint="eastAsia"/>
            <w:lang w:eastAsia="zh-CN"/>
          </w:rPr>
          <w:t>十三、营销与推广策略</w:t>
        </w:r>
        <w:r>
          <w:tab/>
        </w:r>
        <w:r>
          <w:fldChar w:fldCharType="begin"/>
        </w:r>
        <w:r>
          <w:instrText xml:space="preserve"> PAGEREF _Toc3842 \h </w:instrText>
        </w:r>
        <w:r>
          <w:fldChar w:fldCharType="separate"/>
        </w:r>
        <w:r>
          <w:t>44</w:t>
        </w:r>
        <w:r>
          <w:fldChar w:fldCharType="end"/>
        </w:r>
      </w:hyperlink>
    </w:p>
    <w:p>
      <w:pPr>
        <w:pStyle w:val="TOC2"/>
        <w:tabs>
          <w:tab w:val="right" w:leader="dot" w:pos="8306"/>
        </w:tabs>
      </w:pPr>
      <w:hyperlink w:anchor="_Toc28107" w:history="1">
        <w:r>
          <w:rPr>
            <w:rFonts w:ascii="仿宋" w:eastAsia="仿宋" w:hAnsi="仿宋" w:cs="仿宋" w:hint="eastAsia"/>
            <w:lang w:eastAsia="zh-CN"/>
          </w:rPr>
          <w:t>(一)、产品/服务定位与特点</w:t>
        </w:r>
        <w:r>
          <w:tab/>
        </w:r>
        <w:r>
          <w:fldChar w:fldCharType="begin"/>
        </w:r>
        <w:r>
          <w:instrText xml:space="preserve"> PAGEREF _Toc28107 \h </w:instrText>
        </w:r>
        <w:r>
          <w:fldChar w:fldCharType="separate"/>
        </w:r>
        <w:r>
          <w:t>44</w:t>
        </w:r>
        <w:r>
          <w:fldChar w:fldCharType="end"/>
        </w:r>
      </w:hyperlink>
    </w:p>
    <w:p>
      <w:pPr>
        <w:pStyle w:val="TOC2"/>
        <w:tabs>
          <w:tab w:val="right" w:leader="dot" w:pos="8306"/>
        </w:tabs>
      </w:pPr>
      <w:hyperlink w:anchor="_Toc24311" w:history="1">
        <w:r>
          <w:rPr>
            <w:rFonts w:ascii="仿宋" w:eastAsia="仿宋" w:hAnsi="仿宋" w:cs="仿宋" w:hint="eastAsia"/>
            <w:lang w:eastAsia="zh-CN"/>
          </w:rPr>
          <w:t>(二)、市场定位与竞争分析</w:t>
        </w:r>
        <w:r>
          <w:tab/>
        </w:r>
        <w:r>
          <w:fldChar w:fldCharType="begin"/>
        </w:r>
        <w:r>
          <w:instrText xml:space="preserve"> PAGEREF _Toc24311 \h </w:instrText>
        </w:r>
        <w:r>
          <w:fldChar w:fldCharType="separate"/>
        </w:r>
        <w:r>
          <w:t>45</w:t>
        </w:r>
        <w:r>
          <w:fldChar w:fldCharType="end"/>
        </w:r>
      </w:hyperlink>
    </w:p>
    <w:p>
      <w:pPr>
        <w:pStyle w:val="TOC2"/>
        <w:tabs>
          <w:tab w:val="right" w:leader="dot" w:pos="8306"/>
        </w:tabs>
      </w:pPr>
      <w:hyperlink w:anchor="_Toc26124" w:history="1">
        <w:r>
          <w:rPr>
            <w:rFonts w:ascii="仿宋" w:eastAsia="仿宋" w:hAnsi="仿宋" w:cs="仿宋" w:hint="eastAsia"/>
            <w:lang w:eastAsia="zh-CN"/>
          </w:rPr>
          <w:t>(三)、营销渠道与策略</w:t>
        </w:r>
        <w:r>
          <w:tab/>
        </w:r>
        <w:r>
          <w:fldChar w:fldCharType="begin"/>
        </w:r>
        <w:r>
          <w:instrText xml:space="preserve"> PAGEREF _Toc26124 \h </w:instrText>
        </w:r>
        <w:r>
          <w:fldChar w:fldCharType="separate"/>
        </w:r>
        <w:r>
          <w:t>47</w:t>
        </w:r>
        <w:r>
          <w:fldChar w:fldCharType="end"/>
        </w:r>
      </w:hyperlink>
    </w:p>
    <w:p>
      <w:pPr>
        <w:pStyle w:val="TOC2"/>
        <w:tabs>
          <w:tab w:val="right" w:leader="dot" w:pos="8306"/>
        </w:tabs>
      </w:pPr>
      <w:hyperlink w:anchor="_Toc30574" w:history="1">
        <w:r>
          <w:rPr>
            <w:rFonts w:ascii="仿宋" w:eastAsia="仿宋" w:hAnsi="仿宋" w:cs="仿宋" w:hint="eastAsia"/>
            <w:lang w:eastAsia="zh-CN"/>
          </w:rPr>
          <w:t>(四)、推广与宣传活动</w:t>
        </w:r>
        <w:r>
          <w:tab/>
        </w:r>
        <w:r>
          <w:fldChar w:fldCharType="begin"/>
        </w:r>
        <w:r>
          <w:instrText xml:space="preserve"> PAGEREF _Toc30574 \h </w:instrText>
        </w:r>
        <w:r>
          <w:fldChar w:fldCharType="separate"/>
        </w:r>
        <w:r>
          <w:t>48</w:t>
        </w:r>
        <w:r>
          <w:fldChar w:fldCharType="end"/>
        </w:r>
      </w:hyperlink>
    </w:p>
    <w:p>
      <w:pPr>
        <w:pStyle w:val="TOC1"/>
        <w:tabs>
          <w:tab w:val="right" w:leader="dot" w:pos="8306"/>
        </w:tabs>
      </w:pPr>
      <w:hyperlink w:anchor="_Toc27673" w:history="1">
        <w:r>
          <w:rPr>
            <w:rFonts w:ascii="仿宋" w:eastAsia="仿宋" w:hAnsi="仿宋" w:cs="仿宋" w:hint="eastAsia"/>
            <w:lang w:eastAsia="zh-CN"/>
          </w:rPr>
          <w:t>十四、文教办公用品项目工程方案分析</w:t>
        </w:r>
        <w:r>
          <w:tab/>
        </w:r>
        <w:r>
          <w:fldChar w:fldCharType="begin"/>
        </w:r>
        <w:r>
          <w:instrText xml:space="preserve"> PAGEREF _Toc27673 \h </w:instrText>
        </w:r>
        <w:r>
          <w:fldChar w:fldCharType="separate"/>
        </w:r>
        <w:r>
          <w:t>53</w:t>
        </w:r>
        <w:r>
          <w:fldChar w:fldCharType="end"/>
        </w:r>
      </w:hyperlink>
    </w:p>
    <w:p>
      <w:pPr>
        <w:pStyle w:val="TOC2"/>
        <w:tabs>
          <w:tab w:val="right" w:leader="dot" w:pos="8306"/>
        </w:tabs>
      </w:pPr>
      <w:hyperlink w:anchor="_Toc32146" w:history="1">
        <w:r>
          <w:rPr>
            <w:rFonts w:ascii="仿宋" w:eastAsia="仿宋" w:hAnsi="仿宋" w:cs="仿宋" w:hint="eastAsia"/>
            <w:lang w:eastAsia="zh-CN"/>
          </w:rPr>
          <w:t>(一)、建筑工程设计原则</w:t>
        </w:r>
        <w:r>
          <w:tab/>
        </w:r>
        <w:r>
          <w:fldChar w:fldCharType="begin"/>
        </w:r>
        <w:r>
          <w:instrText xml:space="preserve"> PAGEREF _Toc32146 \h </w:instrText>
        </w:r>
        <w:r>
          <w:fldChar w:fldCharType="separate"/>
        </w:r>
        <w:r>
          <w:t>53</w:t>
        </w:r>
        <w:r>
          <w:fldChar w:fldCharType="end"/>
        </w:r>
      </w:hyperlink>
    </w:p>
    <w:p>
      <w:pPr>
        <w:pStyle w:val="TOC2"/>
        <w:tabs>
          <w:tab w:val="right" w:leader="dot" w:pos="8306"/>
        </w:tabs>
      </w:pPr>
      <w:hyperlink w:anchor="_Toc31974" w:history="1">
        <w:r>
          <w:rPr>
            <w:rFonts w:ascii="仿宋" w:eastAsia="仿宋" w:hAnsi="仿宋" w:cs="仿宋" w:hint="eastAsia"/>
            <w:lang w:eastAsia="zh-CN"/>
          </w:rPr>
          <w:t>(二)、土建工程建设指标</w:t>
        </w:r>
        <w:r>
          <w:tab/>
        </w:r>
        <w:r>
          <w:fldChar w:fldCharType="begin"/>
        </w:r>
        <w:r>
          <w:instrText xml:space="preserve"> PAGEREF _Toc31974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48"/>
      <w:r>
        <w:rPr>
          <w:rFonts w:ascii="仿宋" w:eastAsia="仿宋" w:hAnsi="仿宋" w:cs="仿宋" w:hint="eastAsia"/>
          <w:sz w:val="28"/>
          <w:lang w:eastAsia="zh-CN"/>
        </w:rPr>
        <w:t>一、文教办公用品项目危机管理</w:t>
      </w:r>
      <w:bookmarkEnd w:id="2"/>
    </w:p>
    <w:p>
      <w:pPr>
        <w:pStyle w:val="Heading2"/>
        <w:rPr>
          <w:rFonts w:ascii="仿宋" w:eastAsia="仿宋" w:hAnsi="仿宋" w:cs="仿宋" w:hint="eastAsia"/>
          <w:lang w:eastAsia="zh-CN"/>
        </w:rPr>
      </w:pPr>
      <w:bookmarkStart w:id="3" w:name="_Toc92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文教办公用品项目危机管理中，危机预警与识别是确保文教办公用品项目稳健运行的核心步骤。通过建立全面的监测机制，文教办公用品项目团队旨在及时发现和理解潜在的风险和危机因素，以便采取及时的预防和应对措施，确保文教办公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首先，通过深入的风险评估，文教办公用品项目团队全面分析了整个文教办公用品项目和各个阶段可能存在的威胁。这包括准确评估每个潜在风险的发生概率和可能影响的程度，为后续危机预警提供了有力支持。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文教办公用品项目团队着重于明确定义文教办公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教办公用品项目进展的持续监控，团队能够及时发现潜在问题并作出迅速反应。文教办公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在这一阶段，团队的专业素养和反应速度将发挥至关重要的作用，以确保潜在危机能够在初期得到有效的处理，最大程度地减轻负面影响。通过危机预警与识别，文教办公用品项目得以更有序、可控地推进。</w:t>
      </w:r>
    </w:p>
    <w:p>
      <w:pPr>
        <w:pStyle w:val="Heading2"/>
        <w:ind w:firstLine="560" w:firstLineChars="200"/>
        <w:rPr>
          <w:rFonts w:ascii="仿宋" w:eastAsia="仿宋" w:hAnsi="仿宋" w:cs="仿宋" w:hint="eastAsia"/>
          <w:sz w:val="28"/>
          <w:lang w:eastAsia="zh-CN"/>
        </w:rPr>
      </w:pPr>
      <w:bookmarkStart w:id="4" w:name="_Toc214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在危机发生时，文教办公用品项目团队立即行动，成立了应急小组。该小组的任务是迅速制定并实施紧急应对措施，以最小化潜在损失。以下是采取的主要措施：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暂停文教办公用品项目进度：为遏制危机蔓延，文教办公用品项目暂时停止进行，以便全面评估当前状况。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资源重新分配：重新评估文教办公用品项目资源的分配，确保最大限度地减小损失。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实时沟通：与关键利益相关者建立实时沟通机制，向他们传递文教办公用品项目危机的实际状况，保障文教办公用品项目核心利益。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在紧急应对的同时，文教办公用品项目团队强调了团队协作和有效沟通的重要性。以下是团队协作的关键举措：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信息共享机制：建立了信息共享平台，确保团队成员能够及时获取文教办公用品项目危机的实时信息。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领导者沟通：文教办公用品项目领导者通过定期会议和即时沟通工具，指导团队应对危机，保持团队稳定运行。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随着危机得到初步控制，文教办公用品项目团队转向制定恢复计划，以确保文教办公用品项目能够从中迅速恢复。主要恢复计划包括：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修复受损的进度计划：重新评估文教办公用品项目进度，制定修复计划，确保文教办公用品项目尽快回归正常进程。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重新调整资源分配：优化资源分配，确保文教办公用品项目在有限资源下高效运转。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风险管理机制加强：对文教办公用品项目风险进行全面评估，制定更强化的风险管理策略，以预防未来可能的危机。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4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11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文教办公用品项目的主要产品是XXXX，预计年产值为XXX万元。这一产品在市场中占据着重要的地位，其广泛的应用范围使得该文教办公用品项目的市场前景非常广阔。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文教办公用品项目的xxx产品作为重要的原材料之一，将在多个领域发挥关键作用。其在建筑、交通、能源等方面的广泛应用将为整个产业链提供强大的支持，形成产业协同效应。文教办公用品项目的年产值XXX万XXX万XXX万万元不仅反映了其在市场上的巨大潜力，更预示着它对国民经济的积极贡献。这种关联度高、涉及面广的产业关系，使得该文教办公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35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总征地面积为XXXX平方米，相当于约XX.XX亩，其中净用地面积为XXXX平方米，红线范围内相当于约XX.XX亩。这一用地规模充分考虑了文教办公用品项目的建设需求，保障了文教办公用品项目在合适的空间内得以充分发展。文教办公用品项目规划的总建筑面积为XXXX平方米，其中主体工程建设占XXXX平方米，计容建筑面积达XXXX平方米。预计建筑工程的投资将达到XXXX万元，为文教办公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计划购置的设备共计XXXX台（套），设备购置费用为XXXX万元。这一设备购置计划充分考虑到文教办公用品项目的生产需求和技术要求，确保了文教办公用品项目在生产运营中具备先进的技术装备和高效的生产能力。设备的合理配置将为文教办公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计划总投资为XXXX万元，预计年实现营业收入为XXXX万元。这一产能规模的设定旨在确保文教办公用品项目能够在投资与回报之间取得平衡，实现长期可持续的发展。文教办公用品项目的总投资充分考虑到各个方面的需求，包括用地建设、设备购置等多个环节，以确保文教办公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306"/>
      <w:r>
        <w:rPr>
          <w:rFonts w:ascii="仿宋" w:eastAsia="仿宋" w:hAnsi="仿宋" w:cs="仿宋" w:hint="eastAsia"/>
          <w:sz w:val="28"/>
          <w:lang w:eastAsia="zh-CN"/>
        </w:rPr>
        <w:t>三、文教办公用品项目建设背景及必要性分析</w:t>
      </w:r>
      <w:bookmarkEnd w:id="8"/>
    </w:p>
    <w:p>
      <w:pPr>
        <w:pStyle w:val="Heading2"/>
        <w:rPr>
          <w:rFonts w:ascii="仿宋" w:eastAsia="仿宋" w:hAnsi="仿宋" w:cs="仿宋" w:hint="eastAsia"/>
          <w:lang w:eastAsia="zh-CN"/>
        </w:rPr>
      </w:pPr>
      <w:bookmarkStart w:id="9" w:name="_Toc18981"/>
      <w:r>
        <w:rPr>
          <w:rFonts w:ascii="仿宋" w:eastAsia="仿宋" w:hAnsi="仿宋" w:cs="仿宋" w:hint="eastAsia"/>
          <w:lang w:eastAsia="zh-CN"/>
        </w:rPr>
        <w:t>(一)、文教办公用品项目背景分析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文教办公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文教办公用品项目在这个潮流中的定位。同时，我们将关注行业内涌现的新兴机遇，以便文教办公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文教办公用品项目提供了强大的发展动力。我们将聚焦于行业内最新的技术发展趋势，包括但不限于人工智能、大数据分析、物联网等领域。通过深度的技术研究，我们将确保文教办公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文教办公用品项目发展的源泉。我们将投入更多的精力对市场需求进行深入剖析，超越表面的需求，深入挖掘潜在的市场痛点和机遇。通过对市场需求的细致了解，文教办公用品项目将更有针对性地设计解决方案，满足市场的多样化需求，从而更好地促进文教办公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文教办公用品项目战略至关重要。我们将对竞争态势进行更为深入的分析，包括但不限于市场份额、产品特点、客户满意度等多个维度。通过深度的竞争分析，文教办公用品项目将能够更准确地把握市场脉搏，制定具有竞争力的文教办公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文教办公用品项目的发展具有直接的影响。我们将进行更为全面的法规和政策分析，了解行业发展中的潜在法律风险和合规挑战。通过充分了解和遵守相关法规，文教办公用品项目将确保在法律框架内合法合规运营，为文教办公用品项目的稳健发展提供有力支持。</w:t>
      </w:r>
    </w:p>
    <w:p>
      <w:pPr>
        <w:pStyle w:val="Heading2"/>
        <w:ind w:firstLine="560" w:firstLineChars="200"/>
        <w:rPr>
          <w:rFonts w:ascii="仿宋" w:eastAsia="仿宋" w:hAnsi="仿宋" w:cs="仿宋" w:hint="eastAsia"/>
          <w:sz w:val="28"/>
          <w:lang w:eastAsia="zh-CN"/>
        </w:rPr>
      </w:pPr>
      <w:bookmarkStart w:id="10" w:name="_Toc9466"/>
      <w:r>
        <w:rPr>
          <w:rFonts w:ascii="仿宋" w:eastAsia="仿宋" w:hAnsi="仿宋" w:cs="仿宋" w:hint="eastAsia"/>
          <w:sz w:val="28"/>
          <w:lang w:eastAsia="zh-CN"/>
        </w:rPr>
        <w:t>(二)、文教办公用品项目建设必要性分析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建设的迫切性源于对行业发展趋势的深刻洞察。我们正处于一个行业变革的时代，科技创新、数字化转型成为企业发展的关键动力。文教办公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教办公用品项目建设不仅仅是为了跟上潮流，更是为了通过技术创新推动企业的持续发展。通过引入先进的技术和解决方案，文教办公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文教办公用品项目的建设成为必然选择，通过提高产品质量、拓展服务领域，从而在竞争中获得更多的机会。文教办公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文教办公用品项目建设的必要性体现在对客户需求更精准的满足。通过文教办公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建设的背后是对企业持续创新的追求。只有通过不断创新，企业才能在竞争中立于不败之地。文教办公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980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546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的技术管理特点体现在其创新导向。通过引入最先进的技术趋势和解决方案，文教办公用品项目致力于提升科技含量、提高质量和效率水平。这意味着我们将采用最新的工具和方法，确保文教办公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教办公用品项目技术管理的显著特征。通过整合不同领域的技术资源，我们实现了跨学科的协同工作。这有助于优化技术架构，提高整体效能。此外，整合性策略还促进了不同技术团队之间的紧密沟通和高效合作，确保文教办公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教办公用品项目所采用的技术。通过不断优化技术方案，文教办公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文教办公用品项目团队将在文教办公用品项目初期识别可能的技术风险，并采取相应的预防和应对措施。通过建立健全的风险评估机制，文教办公用品项目能够在实施过程中及时发现并解决潜在的技术问题，保障文教办公用品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文教办公用品项目中，技术将成为文教办公用品项目成功的有力支持。这一深度剖析揭示了技术管理在文教办公用品项目实施中的关键作用，为文教办公用品项目的技术基础奠定了坚实的基础。</w:t>
      </w:r>
    </w:p>
    <w:p>
      <w:pPr>
        <w:pStyle w:val="Heading2"/>
        <w:ind w:firstLine="560" w:firstLineChars="200"/>
        <w:rPr>
          <w:rFonts w:ascii="仿宋" w:eastAsia="仿宋" w:hAnsi="仿宋" w:cs="仿宋" w:hint="eastAsia"/>
          <w:sz w:val="28"/>
          <w:lang w:eastAsia="zh-CN"/>
        </w:rPr>
      </w:pPr>
      <w:bookmarkStart w:id="13" w:name="_Toc13798"/>
      <w:r>
        <w:rPr>
          <w:rFonts w:ascii="仿宋" w:eastAsia="仿宋" w:hAnsi="仿宋" w:cs="仿宋" w:hint="eastAsia"/>
          <w:sz w:val="28"/>
          <w:lang w:eastAsia="zh-CN"/>
        </w:rPr>
        <w:t>(二)、文教办公用品项目工艺技术设计方案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文教办公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文教办公用品项目将严格按照相关行业规范要求进行组织。通过有效控制产品质量，文教办公用品项目将致力于为顾客提供优质的文教办公用品项目产品和良好的服务。这体现了文教办公用品项目对于生产活动合规性和质量标准的高度重视，为文教办公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文教办公用品项目注重生态效益和清洁生产原则。文教办公用品项目建设将紧密结合地方特色经济发展，与社会经济发展规划和区域环境保护规划方案相协调一致。通过与当地区域自然生态系统的结合，文教办公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文教办公用品项目产品具有多样化的客户需求和个性化的特点。因此，文教办公用品项目产品规格品种多样，且单批生产数量较小。为满足这一特点，文教办公用品项目承办单位将建设先进的柔性制造生产线。通过广泛应用柔性制造技术，文教办公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文教办公用品项目采用的技术具有较高的技术含量和自动化水平，处于国内先进水平。这一技术选用不仅体现了对生产效率、质量和环境友好性的高标准要求，同时为文教办公用品项目的可持续发展奠定了坚实的基础。</w:t>
      </w:r>
    </w:p>
    <w:p>
      <w:pPr>
        <w:pStyle w:val="Heading2"/>
        <w:ind w:firstLine="560" w:firstLineChars="200"/>
        <w:rPr>
          <w:rFonts w:ascii="仿宋" w:eastAsia="仿宋" w:hAnsi="仿宋" w:cs="仿宋" w:hint="eastAsia"/>
          <w:sz w:val="28"/>
          <w:lang w:eastAsia="zh-CN"/>
        </w:rPr>
      </w:pPr>
      <w:bookmarkStart w:id="14" w:name="_Toc3050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为确保文教办公用品项目的高效生产和技术实施，我们制定了一套精心设计的设备选型方案，以满足文教办公用品项目生产、质量和环保的要求。该方案的主要特点如下：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文教办公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针对文教办公用品项目产品的多样性和小批量生产的特点，我们将建设柔性制造生产线。通过在设备选型中考虑柔性制造技术，可以灵活应对不同产品规格和生产需求，实现生产线的高度灵活性和适应性。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8115"/>
      <w:r>
        <w:rPr>
          <w:rFonts w:ascii="仿宋" w:eastAsia="仿宋" w:hAnsi="仿宋" w:cs="仿宋" w:hint="eastAsia"/>
          <w:sz w:val="28"/>
          <w:lang w:eastAsia="zh-CN"/>
        </w:rPr>
        <w:t>五、文教办公用品项目文档管理</w:t>
      </w:r>
      <w:bookmarkEnd w:id="15"/>
    </w:p>
    <w:p>
      <w:pPr>
        <w:pStyle w:val="Heading2"/>
        <w:rPr>
          <w:rFonts w:ascii="仿宋" w:eastAsia="仿宋" w:hAnsi="仿宋" w:cs="仿宋" w:hint="eastAsia"/>
          <w:lang w:eastAsia="zh-CN"/>
        </w:rPr>
      </w:pPr>
      <w:bookmarkStart w:id="16" w:name="_Toc2695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文教办公用品项目高度重视文档的质量和准确性，以支持文教办公用品项目的各项活动和决策。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文档的编制始于文教办公用品项目计划的初期，我们制定了详细的文档编制计划，明确了每个文档的内容、格式和编写责任人。在文教办公用品项目启动阶段，我们首先编制了文教办公用品项目章程，明确定义了文教办公用品项目的目标、范围、风险等关键要素。随后，文教办公用品项目团队根据计划陆续编制了需求文档、设计文档、测试文档等各类文档，确保文教办公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文教办公用品项目管理中的重要环节，旨在确保文教办公用品项目文档符合质量标准和文教办公用品项目需求。在文教办公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文教办公用品项目相关利益方和专业领域的专家对文档进行独立审查。这有助于获取更全面、客观的反馈，确保文教办公用品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文教办公用品项目在文档编制与审查方面建立了严格的管理机制，通过规范的流程和多维度的审查，确保文教办公用品项目文档的质量、准确性和可靠性，为文教办公用品项目的顺利推进提供了有力支持。</w:t>
      </w:r>
    </w:p>
    <w:p>
      <w:pPr>
        <w:pStyle w:val="Heading2"/>
        <w:ind w:firstLine="560" w:firstLineChars="200"/>
        <w:rPr>
          <w:rFonts w:ascii="仿宋" w:eastAsia="仿宋" w:hAnsi="仿宋" w:cs="仿宋" w:hint="eastAsia"/>
          <w:sz w:val="28"/>
          <w:lang w:eastAsia="zh-CN"/>
        </w:rPr>
      </w:pPr>
      <w:bookmarkStart w:id="17" w:name="_Toc1109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在文教办公用品项目中，我们致力于优化文档发布与分发过程，以确保信息的高效传递和团队间协作的顺畅进行。以下是我们采取的关键优化策略：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我们通过多渠道发布文档，包括电子邮件、文教办公用品项目管理平台、内部网站等，以满足不同团队成员的偏好和需求。多渠道发布确保了信息的全面覆盖。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我们采用了精细的权限控制，确保只有授权人员可以访问敏感信息。这种安全措施保护了文教办公用品项目文档的机密性，防止了未经授权的信息泄露。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89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https://d.book118.com/348100077055006032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53D4D"/>
    <w:rsid w:val="11C53D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0007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2024-01-28T05:17:00Z</dcterms:created>
  <dcterms:modified xsi:type="dcterms:W3CDTF">2024-01-28T05:17:46Z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EC20A4DB29D94330A0F7E00180A054F3_11</vt:lpwstr>
  </property>
  <property fmtid="{D5CDD505-2E9C-101B-9397-08002B2CF9AE}" pid="3" name="KSOProductBuildVer">
    <vt:lpwstr>2052-12.1.0.16120</vt:lpwstr>
  </property>
</Properties>
</file>