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5D05" w14:paraId="4421AC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D05" w14:paraId="727003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D05" w14:paraId="384410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D05" w:rsidRPr="00865D05" w14:paraId="558F0BAF" w14:textId="4A7D45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5D05">
        <w:rPr>
          <w:rFonts w:ascii="宋体" w:eastAsia="宋体" w:hAnsi="宋体" w:hint="eastAsia"/>
          <w:b/>
          <w:sz w:val="60"/>
        </w:rPr>
        <w:t>安全设备项目安全风险评价报告</w:t>
      </w:r>
    </w:p>
    <w:p w:rsidR="00865D05" w:rsidP="00865D05" w14:paraId="0E1AF26C" w14:textId="6E4484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5D05">
        <w:rPr>
          <w:rFonts w:ascii="仿宋" w:eastAsia="仿宋" w:hAnsi="仿宋" w:hint="eastAsia"/>
          <w:b/>
          <w:sz w:val="40"/>
        </w:rPr>
        <w:t>目录</w:t>
      </w:r>
    </w:p>
    <w:p w:rsidR="00865D05" w14:paraId="6AF7EDA8" w14:textId="6AD2F9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05" w14:paraId="44652963" w14:textId="67A73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05" w14:paraId="77F18F68" w14:textId="525BA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05" w14:paraId="09177DD3" w14:textId="01DFB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5D05" w14:paraId="6542B0A3" w14:textId="18ED65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5D05" w14:paraId="4A7F44C4" w14:textId="05ECF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5D05" w14:paraId="0F7DEE18" w14:textId="14591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(二)、评价安全设备项目概况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5D05" w14:paraId="6D23CEDB" w14:textId="5F4F2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5D05" w14:paraId="11C393FC" w14:textId="187B0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5D05" w14:paraId="1710D7BB" w14:textId="311B8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5D05" w14:paraId="7C30E8B6" w14:textId="52767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5D05" w14:paraId="7B5C8EC4" w14:textId="1DF04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5D05" w14:paraId="28DDF0C3" w14:textId="13D47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5D05" w14:paraId="656A308B" w14:textId="15E65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5D05" w14:paraId="35D53E2E" w14:textId="2691B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5D05" w14:paraId="50BF43F3" w14:textId="3ACC4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5D05" w14:paraId="549EA7EE" w14:textId="43C30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5D05" w14:paraId="659D2974" w14:textId="1DB83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5D05" w14:paraId="594C38BB" w14:textId="346BE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5D05" w14:paraId="5C2945DC" w14:textId="67081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5D05" w14:paraId="3669E04A" w14:textId="08FA348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5D05" w14:paraId="16CE48C8" w14:textId="2111B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5D05" w14:paraId="02CAE897" w14:textId="0624B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5D05" w14:paraId="3D49AAB8" w14:textId="73259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5D05" w14:paraId="4E2721B9" w14:textId="531DC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5D05" w14:paraId="4E458E9F" w14:textId="15AEC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5D05" w14:paraId="5D7D507D" w14:textId="6AE43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5D05" w14:paraId="2B85A660" w14:textId="0B0AF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5D05" w14:paraId="414C77FB" w14:textId="57A6D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5D05" w14:paraId="2DA3C07C" w14:textId="133DD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5D05" w14:paraId="7E1C28E3" w14:textId="0EA74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5D05" w14:paraId="1959967C" w14:textId="3C6A4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5D05" w14:paraId="1CEEDD01" w14:textId="2F6BC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5D05" w14:paraId="12A12D8F" w14:textId="5BDE37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5D05" w14:paraId="4C5D7149" w14:textId="06571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5D05" w14:paraId="37CFC90C" w14:textId="32A4B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5D05" w14:paraId="3960AECC" w14:textId="4EA48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5D05" w14:paraId="4D1E8EFE" w14:textId="00820E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D05" w14:paraId="286079AC" w14:textId="40168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D05" w14:paraId="18287555" w14:textId="5D380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5D05" w14:paraId="6329FA0B" w14:textId="50F55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5D05" w14:paraId="5C6A72BA" w14:textId="2CF69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5D05" w14:paraId="7AC037A3" w14:textId="7848C6F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5D05" w14:paraId="3B2361E6" w14:textId="23258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5D05" w14:paraId="576F8DCB" w14:textId="70BF8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5D05" w14:paraId="6D9F8B65" w14:textId="11FBD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65D05" w14:paraId="1CB39C0D" w14:textId="40151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5D05" w14:paraId="31766A07" w14:textId="6D5A9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5D05" w14:paraId="26CE5713" w14:textId="721C75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5D05" w14:paraId="54EF4726" w14:textId="5E000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5D05" w14:paraId="7A894F13" w14:textId="61EB8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65D05" w14:paraId="00AB76AE" w14:textId="4429B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65D05" w14:paraId="4CF49E8B" w14:textId="037B2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65D05" w14:paraId="5F731037" w14:textId="7FFE1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65D05" w14:paraId="5C41EB7D" w14:textId="70332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65D05" w14:paraId="67F40E9F" w14:textId="172B3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65D05" w14:paraId="18E1DF67" w14:textId="48DE6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65D05" w14:paraId="2C442CA4" w14:textId="5ABB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65D05" w14:paraId="4E714839" w14:textId="758F4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65D05" w14:paraId="6AEC98D5" w14:textId="25005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65D05" w14:paraId="11B01353" w14:textId="47A92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65D05" w14:paraId="2AE21904" w14:textId="7BBF5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65D05" w14:paraId="3EE67B54" w14:textId="25D88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65D05" w14:paraId="2B162D4B" w14:textId="743E8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5D05" w14:paraId="0CD45FAE" w14:textId="41A6032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65D05" w14:paraId="4A6749FC" w14:textId="3ED5A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65D05" w14:paraId="778E3617" w14:textId="4EEC5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65D05" w14:paraId="25BDFFA0" w14:textId="16537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65D05" w14:paraId="05046CED" w14:textId="5BF88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65D05" w14:paraId="15D384BC" w14:textId="41826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65D05" w14:paraId="6E97E275" w14:textId="0F96A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65D05" w14:paraId="53D78B41" w14:textId="5DFA7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65D05" w14:paraId="0F06140F" w14:textId="0739C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65D05" w14:paraId="773C35F3" w14:textId="6EE00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65D05" w14:paraId="5BEE9573" w14:textId="0E1DE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65D05" w14:paraId="6AE84573" w14:textId="33C9C9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65D05" w14:paraId="6BBD4376" w14:textId="60F2D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_Toc158154389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65D05" w14:paraId="56D1FB47" w14:textId="2BB90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65D05" w14:paraId="50A1C4E8" w14:textId="343C4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65D05" w14:paraId="690BEA9F" w14:textId="4D31C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65D05" w14:paraId="0934B6A6" w14:textId="433721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65D05" w14:paraId="464FAC76" w14:textId="2A134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65D05" w14:paraId="79980082" w14:textId="0E4CE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65D05" w14:paraId="57586CAB" w14:textId="30CAC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_Toc158154396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865D05" w:rsidP="00865D05" w14:paraId="5A0FC390" w14:textId="764DB64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https://d.book118.com/348106104061006035</w:t>
        </w:r>
      </w:hyperlink>
    </w:p>
    <w:p w:rsidR="00865D05" w:rsidP="00865D0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paraId="6F901A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05" w14:paraId="2C4AA4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paraId="0652353E" w14:textId="6B4A9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5D05" w14:paraId="19966A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paraId="587870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6B4A9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6B4A9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6B4A9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P="00340789" w14:textId="6B4A9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5D0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paraId="7A18BD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RPr="00865D05" w:rsidP="00865D05" w14:paraId="48443EC6" w14:textId="1F85B4F8">
    <w:pPr>
      <w:pStyle w:val="Header"/>
      <w:rPr>
        <w:rFonts w:ascii="仿宋" w:eastAsia="仿宋" w:hAnsi="仿宋"/>
      </w:rPr>
    </w:pPr>
    <w:r w:rsidRPr="00865D05">
      <w:rPr>
        <w:rFonts w:ascii="仿宋" w:eastAsia="仿宋" w:hAnsi="仿宋" w:hint="eastAsia"/>
      </w:rPr>
      <w:t>安全设备项目安全风险评价报告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paraId="4985B0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RPr="00865D05" w:rsidP="00865D05" w14:textId="1F85B4F8">
    <w:pPr>
      <w:pStyle w:val="Header"/>
      <w:rPr>
        <w:rFonts w:ascii="仿宋" w:eastAsia="仿宋" w:hAnsi="仿宋"/>
      </w:rPr>
    </w:pPr>
    <w:r w:rsidRPr="00865D05">
      <w:rPr>
        <w:rFonts w:ascii="仿宋" w:eastAsia="仿宋" w:hAnsi="仿宋" w:hint="eastAsia"/>
      </w:rPr>
      <w:t>安全设备项目安全风险评价报告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RPr="00865D05" w:rsidP="00865D05" w14:textId="1F85B4F8">
    <w:pPr>
      <w:pStyle w:val="Header"/>
      <w:rPr>
        <w:rFonts w:ascii="仿宋" w:eastAsia="仿宋" w:hAnsi="仿宋"/>
      </w:rPr>
    </w:pPr>
    <w:r w:rsidRPr="00865D05">
      <w:rPr>
        <w:rFonts w:ascii="仿宋" w:eastAsia="仿宋" w:hAnsi="仿宋" w:hint="eastAsia"/>
      </w:rPr>
      <w:t>安全设备项目安全风险评价报告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RPr="00865D05" w:rsidP="00865D05" w14:textId="1F85B4F8">
    <w:pPr>
      <w:pStyle w:val="Header"/>
      <w:rPr>
        <w:rFonts w:ascii="仿宋" w:eastAsia="仿宋" w:hAnsi="仿宋"/>
      </w:rPr>
    </w:pPr>
    <w:r w:rsidRPr="00865D05">
      <w:rPr>
        <w:rFonts w:ascii="仿宋" w:eastAsia="仿宋" w:hAnsi="仿宋" w:hint="eastAsia"/>
      </w:rPr>
      <w:t>安全设备项目安全风险评价报告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:rsidRPr="00865D05" w:rsidP="00865D05" w14:textId="1F85B4F8">
    <w:pPr>
      <w:pStyle w:val="Header"/>
      <w:rPr>
        <w:rFonts w:ascii="仿宋" w:eastAsia="仿宋" w:hAnsi="仿宋"/>
      </w:rPr>
    </w:pPr>
    <w:r w:rsidRPr="00865D05">
      <w:rPr>
        <w:rFonts w:ascii="仿宋" w:eastAsia="仿宋" w:hAnsi="仿宋" w:hint="eastAsia"/>
      </w:rPr>
      <w:t>安全设备项目安全风险评价报告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D05"/>
    <w:rsid w:val="00340789"/>
    <w:rsid w:val="00865D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34E5D6"/>
  <w15:chartTrackingRefBased/>
  <w15:docId w15:val="{D581BA20-0AB1-41ED-B284-BF7F351B1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5D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5D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5D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5D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5D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5D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5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5D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5D05"/>
  </w:style>
  <w:style w:type="paragraph" w:styleId="TOC1">
    <w:name w:val="toc 1"/>
    <w:basedOn w:val="Normal"/>
    <w:next w:val="Normal"/>
    <w:autoRedefine/>
    <w:uiPriority w:val="39"/>
    <w:unhideWhenUsed/>
    <w:rsid w:val="00865D05"/>
  </w:style>
  <w:style w:type="paragraph" w:styleId="TOC2">
    <w:name w:val="toc 2"/>
    <w:basedOn w:val="Normal"/>
    <w:next w:val="Normal"/>
    <w:autoRedefine/>
    <w:uiPriority w:val="39"/>
    <w:unhideWhenUsed/>
    <w:rsid w:val="00865D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8106104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7368</Words>
  <Characters>42003</Characters>
  <Application>Microsoft Office Word</Application>
  <DocSecurity>0</DocSecurity>
  <Lines>350</Lines>
  <Paragraphs>98</Paragraphs>
  <ScaleCrop>false</ScaleCrop>
  <Company/>
  <LinksUpToDate>false</LinksUpToDate>
  <CharactersWithSpaces>49273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2024-02-06T15:23:00Z</dcterms:created>
  <dcterms:modified xsi:type="dcterms:W3CDTF">2024-02-06T15:24:00Z</dcterms:modified>
</cp:coreProperties>
</file>