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光通信电缆项目可行性研究方案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0015" w:history="1">
        <w:r>
          <w:rPr>
            <w:rFonts w:ascii="仿宋" w:eastAsia="仿宋" w:hAnsi="仿宋" w:cs="仿宋" w:hint="eastAsia"/>
            <w:lang w:eastAsia="zh-CN"/>
          </w:rPr>
          <w:t>一、光通信电缆项目建设背景</w:t>
        </w:r>
        <w:r>
          <w:tab/>
        </w:r>
        <w:r>
          <w:fldChar w:fldCharType="begin"/>
        </w:r>
        <w:r>
          <w:instrText xml:space="preserve"> PAGEREF _Toc30015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(一)、光通信电缆项目提出背景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(二)、光通信电缆项目建设的必要性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9" w:history="1">
        <w:r>
          <w:rPr>
            <w:rFonts w:ascii="仿宋" w:eastAsia="仿宋" w:hAnsi="仿宋" w:cs="仿宋" w:hint="eastAsia"/>
            <w:lang w:eastAsia="zh-CN"/>
          </w:rPr>
          <w:t>(三)、光通信电缆项目建设的可行性</w:t>
        </w:r>
        <w:r>
          <w:tab/>
        </w:r>
        <w:r>
          <w:fldChar w:fldCharType="begin"/>
        </w:r>
        <w:r>
          <w:instrText xml:space="preserve"> PAGEREF _Toc23839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3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_Toc23783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_Toc3123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_Toc6614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eastAsia="zh-CN"/>
          </w:rPr>
          <w:t>(三)、光通信电缆项目组成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_Toc31498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4" w:history="1">
        <w:r>
          <w:rPr>
            <w:rFonts w:ascii="仿宋" w:eastAsia="仿宋" w:hAnsi="仿宋" w:cs="仿宋" w:hint="eastAsia"/>
            <w:lang w:eastAsia="zh-CN"/>
          </w:rPr>
          <w:t>三、光通信电缆项目选址</w:t>
        </w:r>
        <w:r>
          <w:tab/>
        </w:r>
        <w:r>
          <w:fldChar w:fldCharType="begin"/>
        </w:r>
        <w:r>
          <w:instrText xml:space="preserve"> PAGEREF _Toc20404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0" w:history="1">
        <w:r>
          <w:rPr>
            <w:rFonts w:ascii="仿宋" w:eastAsia="仿宋" w:hAnsi="仿宋" w:cs="仿宋" w:hint="eastAsia"/>
            <w:lang w:eastAsia="zh-CN"/>
          </w:rPr>
          <w:t>(一)、光通信电缆项目选址原则</w:t>
        </w:r>
        <w:r>
          <w:tab/>
        </w:r>
        <w:r>
          <w:fldChar w:fldCharType="begin"/>
        </w:r>
        <w:r>
          <w:instrText xml:space="preserve"> PAGEREF _Toc29790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1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_Toc31871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1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_Toc22511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_Toc10140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9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_Toc6729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_Toc17938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eastAsia="zh-CN"/>
          </w:rPr>
          <w:t>四、光通信电缆项目建设内容</w:t>
        </w:r>
        <w:r>
          <w:tab/>
        </w:r>
        <w:r>
          <w:fldChar w:fldCharType="begin"/>
        </w:r>
        <w:r>
          <w:instrText xml:space="preserve"> PAGEREF _Toc31864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_Toc7284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3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_Toc25003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_Toc5746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_Toc20234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7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_Toc13287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_Toc24335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7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_Toc32587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3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_Toc27823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9" w:history="1">
        <w:r>
          <w:rPr>
            <w:rFonts w:ascii="仿宋" w:eastAsia="仿宋" w:hAnsi="仿宋" w:cs="仿宋" w:hint="eastAsia"/>
            <w:lang w:eastAsia="zh-CN"/>
          </w:rPr>
          <w:t>六、光通信电缆项目组织管理与招投标</w:t>
        </w:r>
        <w:r>
          <w:tab/>
        </w:r>
        <w:r>
          <w:fldChar w:fldCharType="begin"/>
        </w:r>
        <w:r>
          <w:instrText xml:space="preserve"> PAGEREF _Toc24749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2" w:history="1">
        <w:r>
          <w:rPr>
            <w:rFonts w:ascii="仿宋" w:eastAsia="仿宋" w:hAnsi="仿宋" w:cs="仿宋" w:hint="eastAsia"/>
            <w:lang w:eastAsia="zh-CN"/>
          </w:rPr>
          <w:t>(一)、光通信电缆项目筹建时期的组织与管理</w:t>
        </w:r>
        <w:r>
          <w:tab/>
        </w:r>
        <w:r>
          <w:fldChar w:fldCharType="begin"/>
        </w:r>
        <w:r>
          <w:instrText xml:space="preserve"> PAGEREF _Toc7392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1" w:history="1">
        <w:r>
          <w:rPr>
            <w:rFonts w:ascii="仿宋" w:eastAsia="仿宋" w:hAnsi="仿宋" w:cs="仿宋" w:hint="eastAsia"/>
            <w:lang w:eastAsia="zh-CN"/>
          </w:rPr>
          <w:t>(二)、光通信电缆项目运行时期的组织与管理</w:t>
        </w:r>
        <w:r>
          <w:tab/>
        </w:r>
        <w:r>
          <w:fldChar w:fldCharType="begin"/>
        </w:r>
        <w:r>
          <w:instrText xml:space="preserve"> PAGEREF _Toc31151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4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_Toc24894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3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_Toc23053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4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_Toc9434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6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_Toc6586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5" w:history="1">
        <w:r>
          <w:rPr>
            <w:rFonts w:ascii="仿宋" w:eastAsia="仿宋" w:hAnsi="仿宋" w:cs="仿宋" w:hint="eastAsia"/>
            <w:lang w:eastAsia="zh-CN"/>
          </w:rPr>
          <w:t>(二)、光通信电缆项目拟采用的环境保护标准</w:t>
        </w:r>
        <w:r>
          <w:tab/>
        </w:r>
        <w:r>
          <w:fldChar w:fldCharType="begin"/>
        </w:r>
        <w:r>
          <w:instrText xml:space="preserve"> PAGEREF _Toc7285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" w:history="1">
        <w:r>
          <w:rPr>
            <w:rFonts w:ascii="仿宋" w:eastAsia="仿宋" w:hAnsi="仿宋" w:cs="仿宋" w:hint="eastAsia"/>
            <w:lang w:eastAsia="zh-CN"/>
          </w:rPr>
          <w:t>(三)、光通信电缆项目对环境的影响及治理对策</w:t>
        </w:r>
        <w:r>
          <w:tab/>
        </w:r>
        <w:r>
          <w:fldChar w:fldCharType="begin"/>
        </w:r>
        <w:r>
          <w:instrText xml:space="preserve"> PAGEREF _Toc3232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_Toc15687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_Toc2135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_Toc12618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0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_Toc4860 \h </w:instrText>
        </w:r>
        <w:r>
          <w:fldChar w:fldCharType="separate"/>
        </w:r>
        <w:r>
          <w:t>52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https://d.book118.com/348112046024006032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光通信电缆项目可行性研究方案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光通信电缆项目可行性研究方案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592A38"/>
    <w:rsid w:val="5D592A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48112046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2024-01-25T07:32:00Z</dcterms:created>
  <dcterms:modified xsi:type="dcterms:W3CDTF">2024-01-25T07:32:43Z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41E141C1861345B7BF04BA5E5CF7DFDB_11</vt:lpwstr>
  </property>
  <property fmtid="{D5CDD505-2E9C-101B-9397-08002B2CF9AE}" pid="3" name="KSOProductBuildVer">
    <vt:lpwstr>2052-12.1.0.16120</vt:lpwstr>
  </property>
</Properties>
</file>