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7" w:history="1">
        <w:r>
          <w:rPr>
            <w:rFonts w:ascii="仿宋" w:eastAsia="仿宋" w:hAnsi="仿宋" w:cs="仿宋" w:hint="eastAsia"/>
            <w:lang w:eastAsia="zh-CN"/>
          </w:rPr>
          <w:t>概论</w:t>
        </w:r>
        <w:r>
          <w:tab/>
        </w:r>
        <w:r>
          <w:fldChar w:fldCharType="begin"/>
        </w:r>
        <w:r>
          <w:instrText xml:space="preserve"> PAGEREF _Toc31427 \h </w:instrText>
        </w:r>
        <w:r>
          <w:fldChar w:fldCharType="separate"/>
        </w:r>
        <w:r>
          <w:t>3</w:t>
        </w:r>
        <w:r>
          <w:fldChar w:fldCharType="end"/>
        </w:r>
      </w:hyperlink>
    </w:p>
    <w:p>
      <w:pPr>
        <w:pStyle w:val="TOC1"/>
        <w:tabs>
          <w:tab w:val="right" w:leader="dot" w:pos="8306"/>
        </w:tabs>
      </w:pPr>
      <w:hyperlink w:anchor="_Toc13383" w:history="1">
        <w:r>
          <w:rPr>
            <w:rFonts w:ascii="仿宋" w:eastAsia="仿宋" w:hAnsi="仿宋" w:cs="仿宋" w:hint="eastAsia"/>
            <w:lang w:eastAsia="zh-CN"/>
          </w:rPr>
          <w:t>一、铬矿石项目建设背景及必要性分析</w:t>
        </w:r>
        <w:r>
          <w:tab/>
        </w:r>
        <w:r>
          <w:fldChar w:fldCharType="begin"/>
        </w:r>
        <w:r>
          <w:instrText xml:space="preserve"> PAGEREF _Toc13383 \h </w:instrText>
        </w:r>
        <w:r>
          <w:fldChar w:fldCharType="separate"/>
        </w:r>
        <w:r>
          <w:t>3</w:t>
        </w:r>
        <w:r>
          <w:fldChar w:fldCharType="end"/>
        </w:r>
      </w:hyperlink>
    </w:p>
    <w:p>
      <w:pPr>
        <w:pStyle w:val="TOC2"/>
        <w:tabs>
          <w:tab w:val="right" w:leader="dot" w:pos="8306"/>
        </w:tabs>
      </w:pPr>
      <w:hyperlink w:anchor="_Toc25527" w:history="1">
        <w:r>
          <w:rPr>
            <w:rFonts w:ascii="仿宋" w:eastAsia="仿宋" w:hAnsi="仿宋" w:cs="仿宋" w:hint="eastAsia"/>
            <w:lang w:eastAsia="zh-CN"/>
          </w:rPr>
          <w:t>(一)、铬矿石项目背景分析</w:t>
        </w:r>
        <w:r>
          <w:tab/>
        </w:r>
        <w:r>
          <w:fldChar w:fldCharType="begin"/>
        </w:r>
        <w:r>
          <w:instrText xml:space="preserve"> PAGEREF _Toc25527 \h </w:instrText>
        </w:r>
        <w:r>
          <w:fldChar w:fldCharType="separate"/>
        </w:r>
        <w:r>
          <w:t>3</w:t>
        </w:r>
        <w:r>
          <w:fldChar w:fldCharType="end"/>
        </w:r>
      </w:hyperlink>
    </w:p>
    <w:p>
      <w:pPr>
        <w:pStyle w:val="TOC2"/>
        <w:tabs>
          <w:tab w:val="right" w:leader="dot" w:pos="8306"/>
        </w:tabs>
      </w:pPr>
      <w:hyperlink w:anchor="_Toc12001" w:history="1">
        <w:r>
          <w:rPr>
            <w:rFonts w:ascii="仿宋" w:eastAsia="仿宋" w:hAnsi="仿宋" w:cs="仿宋" w:hint="eastAsia"/>
            <w:lang w:eastAsia="zh-CN"/>
          </w:rPr>
          <w:t>(二)、铬矿石项目建设必要性分析</w:t>
        </w:r>
        <w:r>
          <w:tab/>
        </w:r>
        <w:r>
          <w:fldChar w:fldCharType="begin"/>
        </w:r>
        <w:r>
          <w:instrText xml:space="preserve"> PAGEREF _Toc12001 \h </w:instrText>
        </w:r>
        <w:r>
          <w:fldChar w:fldCharType="separate"/>
        </w:r>
        <w:r>
          <w:t>5</w:t>
        </w:r>
        <w:r>
          <w:fldChar w:fldCharType="end"/>
        </w:r>
      </w:hyperlink>
    </w:p>
    <w:p>
      <w:pPr>
        <w:pStyle w:val="TOC1"/>
        <w:tabs>
          <w:tab w:val="right" w:leader="dot" w:pos="8306"/>
        </w:tabs>
      </w:pPr>
      <w:hyperlink w:anchor="_Toc14499" w:history="1">
        <w:r>
          <w:rPr>
            <w:rFonts w:ascii="仿宋" w:eastAsia="仿宋" w:hAnsi="仿宋" w:cs="仿宋" w:hint="eastAsia"/>
            <w:lang w:eastAsia="zh-CN"/>
          </w:rPr>
          <w:t>二、铬矿石项目概论</w:t>
        </w:r>
        <w:r>
          <w:tab/>
        </w:r>
        <w:r>
          <w:fldChar w:fldCharType="begin"/>
        </w:r>
        <w:r>
          <w:instrText xml:space="preserve"> PAGEREF _Toc14499 \h </w:instrText>
        </w:r>
        <w:r>
          <w:fldChar w:fldCharType="separate"/>
        </w:r>
        <w:r>
          <w:t>6</w:t>
        </w:r>
        <w:r>
          <w:fldChar w:fldCharType="end"/>
        </w:r>
      </w:hyperlink>
    </w:p>
    <w:p>
      <w:pPr>
        <w:pStyle w:val="TOC2"/>
        <w:tabs>
          <w:tab w:val="right" w:leader="dot" w:pos="8306"/>
        </w:tabs>
      </w:pPr>
      <w:hyperlink w:anchor="_Toc12937" w:history="1">
        <w:r>
          <w:rPr>
            <w:rFonts w:ascii="仿宋" w:eastAsia="仿宋" w:hAnsi="仿宋" w:cs="仿宋" w:hint="eastAsia"/>
            <w:lang w:eastAsia="zh-CN"/>
          </w:rPr>
          <w:t>(一)、铬矿石项目概况</w:t>
        </w:r>
        <w:r>
          <w:tab/>
        </w:r>
        <w:r>
          <w:fldChar w:fldCharType="begin"/>
        </w:r>
        <w:r>
          <w:instrText xml:space="preserve"> PAGEREF _Toc12937 \h </w:instrText>
        </w:r>
        <w:r>
          <w:fldChar w:fldCharType="separate"/>
        </w:r>
        <w:r>
          <w:t>6</w:t>
        </w:r>
        <w:r>
          <w:fldChar w:fldCharType="end"/>
        </w:r>
      </w:hyperlink>
    </w:p>
    <w:p>
      <w:pPr>
        <w:pStyle w:val="TOC2"/>
        <w:tabs>
          <w:tab w:val="right" w:leader="dot" w:pos="8306"/>
        </w:tabs>
      </w:pPr>
      <w:hyperlink w:anchor="_Toc13445" w:history="1">
        <w:r>
          <w:rPr>
            <w:rFonts w:ascii="仿宋" w:eastAsia="仿宋" w:hAnsi="仿宋" w:cs="仿宋" w:hint="eastAsia"/>
            <w:lang w:eastAsia="zh-CN"/>
          </w:rPr>
          <w:t>(二)、铬矿石项目目标</w:t>
        </w:r>
        <w:r>
          <w:tab/>
        </w:r>
        <w:r>
          <w:fldChar w:fldCharType="begin"/>
        </w:r>
        <w:r>
          <w:instrText xml:space="preserve"> PAGEREF _Toc13445 \h </w:instrText>
        </w:r>
        <w:r>
          <w:fldChar w:fldCharType="separate"/>
        </w:r>
        <w:r>
          <w:t>8</w:t>
        </w:r>
        <w:r>
          <w:fldChar w:fldCharType="end"/>
        </w:r>
      </w:hyperlink>
    </w:p>
    <w:p>
      <w:pPr>
        <w:pStyle w:val="TOC2"/>
        <w:tabs>
          <w:tab w:val="right" w:leader="dot" w:pos="8306"/>
        </w:tabs>
      </w:pPr>
      <w:hyperlink w:anchor="_Toc32762" w:history="1">
        <w:r>
          <w:rPr>
            <w:rFonts w:ascii="仿宋" w:eastAsia="仿宋" w:hAnsi="仿宋" w:cs="仿宋" w:hint="eastAsia"/>
            <w:lang w:eastAsia="zh-CN"/>
          </w:rPr>
          <w:t>(三)、铬矿石项目提出的理由</w:t>
        </w:r>
        <w:r>
          <w:tab/>
        </w:r>
        <w:r>
          <w:fldChar w:fldCharType="begin"/>
        </w:r>
        <w:r>
          <w:instrText xml:space="preserve"> PAGEREF _Toc32762 \h </w:instrText>
        </w:r>
        <w:r>
          <w:fldChar w:fldCharType="separate"/>
        </w:r>
        <w:r>
          <w:t>9</w:t>
        </w:r>
        <w:r>
          <w:fldChar w:fldCharType="end"/>
        </w:r>
      </w:hyperlink>
    </w:p>
    <w:p>
      <w:pPr>
        <w:pStyle w:val="TOC2"/>
        <w:tabs>
          <w:tab w:val="right" w:leader="dot" w:pos="8306"/>
        </w:tabs>
      </w:pPr>
      <w:hyperlink w:anchor="_Toc2066" w:history="1">
        <w:r>
          <w:rPr>
            <w:rFonts w:ascii="仿宋" w:eastAsia="仿宋" w:hAnsi="仿宋" w:cs="仿宋" w:hint="eastAsia"/>
            <w:lang w:eastAsia="zh-CN"/>
          </w:rPr>
          <w:t>(四)、铬矿石项目意义</w:t>
        </w:r>
        <w:r>
          <w:tab/>
        </w:r>
        <w:r>
          <w:fldChar w:fldCharType="begin"/>
        </w:r>
        <w:r>
          <w:instrText xml:space="preserve"> PAGEREF _Toc2066 \h </w:instrText>
        </w:r>
        <w:r>
          <w:fldChar w:fldCharType="separate"/>
        </w:r>
        <w:r>
          <w:t>11</w:t>
        </w:r>
        <w:r>
          <w:fldChar w:fldCharType="end"/>
        </w:r>
      </w:hyperlink>
    </w:p>
    <w:p>
      <w:pPr>
        <w:pStyle w:val="TOC2"/>
        <w:tabs>
          <w:tab w:val="right" w:leader="dot" w:pos="8306"/>
        </w:tabs>
      </w:pPr>
      <w:hyperlink w:anchor="_Toc21585" w:history="1">
        <w:r>
          <w:rPr>
            <w:rFonts w:ascii="仿宋" w:eastAsia="仿宋" w:hAnsi="仿宋" w:cs="仿宋" w:hint="eastAsia"/>
            <w:lang w:eastAsia="zh-CN"/>
          </w:rPr>
          <w:t>(五)、铬矿石项目背景</w:t>
        </w:r>
        <w:r>
          <w:tab/>
        </w:r>
        <w:r>
          <w:fldChar w:fldCharType="begin"/>
        </w:r>
        <w:r>
          <w:instrText xml:space="preserve"> PAGEREF _Toc21585 \h </w:instrText>
        </w:r>
        <w:r>
          <w:fldChar w:fldCharType="separate"/>
        </w:r>
        <w:r>
          <w:t>11</w:t>
        </w:r>
        <w:r>
          <w:fldChar w:fldCharType="end"/>
        </w:r>
      </w:hyperlink>
    </w:p>
    <w:p>
      <w:pPr>
        <w:pStyle w:val="TOC1"/>
        <w:tabs>
          <w:tab w:val="right" w:leader="dot" w:pos="8306"/>
        </w:tabs>
      </w:pPr>
      <w:hyperlink w:anchor="_Toc5678" w:history="1">
        <w:r>
          <w:rPr>
            <w:rFonts w:ascii="仿宋" w:eastAsia="仿宋" w:hAnsi="仿宋" w:cs="仿宋" w:hint="eastAsia"/>
            <w:lang w:eastAsia="zh-CN"/>
          </w:rPr>
          <w:t>三、产品规划分析</w:t>
        </w:r>
        <w:r>
          <w:tab/>
        </w:r>
        <w:r>
          <w:fldChar w:fldCharType="begin"/>
        </w:r>
        <w:r>
          <w:instrText xml:space="preserve"> PAGEREF _Toc5678 \h </w:instrText>
        </w:r>
        <w:r>
          <w:fldChar w:fldCharType="separate"/>
        </w:r>
        <w:r>
          <w:t>12</w:t>
        </w:r>
        <w:r>
          <w:fldChar w:fldCharType="end"/>
        </w:r>
      </w:hyperlink>
    </w:p>
    <w:p>
      <w:pPr>
        <w:pStyle w:val="TOC2"/>
        <w:tabs>
          <w:tab w:val="right" w:leader="dot" w:pos="8306"/>
        </w:tabs>
      </w:pPr>
      <w:hyperlink w:anchor="_Toc8250" w:history="1">
        <w:r>
          <w:rPr>
            <w:rFonts w:ascii="仿宋" w:eastAsia="仿宋" w:hAnsi="仿宋" w:cs="仿宋" w:hint="eastAsia"/>
            <w:lang w:eastAsia="zh-CN"/>
          </w:rPr>
          <w:t>(一)、产品规划</w:t>
        </w:r>
        <w:r>
          <w:tab/>
        </w:r>
        <w:r>
          <w:fldChar w:fldCharType="begin"/>
        </w:r>
        <w:r>
          <w:instrText xml:space="preserve"> PAGEREF _Toc8250 \h </w:instrText>
        </w:r>
        <w:r>
          <w:fldChar w:fldCharType="separate"/>
        </w:r>
        <w:r>
          <w:t>12</w:t>
        </w:r>
        <w:r>
          <w:fldChar w:fldCharType="end"/>
        </w:r>
      </w:hyperlink>
    </w:p>
    <w:p>
      <w:pPr>
        <w:pStyle w:val="TOC2"/>
        <w:tabs>
          <w:tab w:val="right" w:leader="dot" w:pos="8306"/>
        </w:tabs>
      </w:pPr>
      <w:hyperlink w:anchor="_Toc2271" w:history="1">
        <w:r>
          <w:rPr>
            <w:rFonts w:ascii="仿宋" w:eastAsia="仿宋" w:hAnsi="仿宋" w:cs="仿宋" w:hint="eastAsia"/>
            <w:lang w:eastAsia="zh-CN"/>
          </w:rPr>
          <w:t>(二)、建设规模</w:t>
        </w:r>
        <w:r>
          <w:tab/>
        </w:r>
        <w:r>
          <w:fldChar w:fldCharType="begin"/>
        </w:r>
        <w:r>
          <w:instrText xml:space="preserve"> PAGEREF _Toc2271 \h </w:instrText>
        </w:r>
        <w:r>
          <w:fldChar w:fldCharType="separate"/>
        </w:r>
        <w:r>
          <w:t>13</w:t>
        </w:r>
        <w:r>
          <w:fldChar w:fldCharType="end"/>
        </w:r>
      </w:hyperlink>
    </w:p>
    <w:p>
      <w:pPr>
        <w:pStyle w:val="TOC1"/>
        <w:tabs>
          <w:tab w:val="right" w:leader="dot" w:pos="8306"/>
        </w:tabs>
      </w:pPr>
      <w:hyperlink w:anchor="_Toc6529" w:history="1">
        <w:r>
          <w:rPr>
            <w:rFonts w:ascii="仿宋" w:eastAsia="仿宋" w:hAnsi="仿宋" w:cs="仿宋" w:hint="eastAsia"/>
            <w:lang w:eastAsia="zh-CN"/>
          </w:rPr>
          <w:t>四、铬矿石项目危机管理</w:t>
        </w:r>
        <w:r>
          <w:tab/>
        </w:r>
        <w:r>
          <w:fldChar w:fldCharType="begin"/>
        </w:r>
        <w:r>
          <w:instrText xml:space="preserve"> PAGEREF _Toc6529 \h </w:instrText>
        </w:r>
        <w:r>
          <w:fldChar w:fldCharType="separate"/>
        </w:r>
        <w:r>
          <w:t>14</w:t>
        </w:r>
        <w:r>
          <w:fldChar w:fldCharType="end"/>
        </w:r>
      </w:hyperlink>
    </w:p>
    <w:p>
      <w:pPr>
        <w:pStyle w:val="TOC2"/>
        <w:tabs>
          <w:tab w:val="right" w:leader="dot" w:pos="8306"/>
        </w:tabs>
      </w:pPr>
      <w:hyperlink w:anchor="_Toc11038" w:history="1">
        <w:r>
          <w:rPr>
            <w:rFonts w:ascii="仿宋" w:eastAsia="仿宋" w:hAnsi="仿宋" w:cs="仿宋" w:hint="eastAsia"/>
            <w:lang w:eastAsia="zh-CN"/>
          </w:rPr>
          <w:t>(一)、危机预警与识别</w:t>
        </w:r>
        <w:r>
          <w:tab/>
        </w:r>
        <w:r>
          <w:fldChar w:fldCharType="begin"/>
        </w:r>
        <w:r>
          <w:instrText xml:space="preserve"> PAGEREF _Toc11038 \h </w:instrText>
        </w:r>
        <w:r>
          <w:fldChar w:fldCharType="separate"/>
        </w:r>
        <w:r>
          <w:t>14</w:t>
        </w:r>
        <w:r>
          <w:fldChar w:fldCharType="end"/>
        </w:r>
      </w:hyperlink>
    </w:p>
    <w:p>
      <w:pPr>
        <w:pStyle w:val="TOC2"/>
        <w:tabs>
          <w:tab w:val="right" w:leader="dot" w:pos="8306"/>
        </w:tabs>
      </w:pPr>
      <w:hyperlink w:anchor="_Toc558" w:history="1">
        <w:r>
          <w:rPr>
            <w:rFonts w:ascii="仿宋" w:eastAsia="仿宋" w:hAnsi="仿宋" w:cs="仿宋" w:hint="eastAsia"/>
            <w:lang w:eastAsia="zh-CN"/>
          </w:rPr>
          <w:t>(二)、危机应对与恢复</w:t>
        </w:r>
        <w:r>
          <w:tab/>
        </w:r>
        <w:r>
          <w:fldChar w:fldCharType="begin"/>
        </w:r>
        <w:r>
          <w:instrText xml:space="preserve"> PAGEREF _Toc558 \h </w:instrText>
        </w:r>
        <w:r>
          <w:fldChar w:fldCharType="separate"/>
        </w:r>
        <w:r>
          <w:t>15</w:t>
        </w:r>
        <w:r>
          <w:fldChar w:fldCharType="end"/>
        </w:r>
      </w:hyperlink>
    </w:p>
    <w:p>
      <w:pPr>
        <w:pStyle w:val="TOC1"/>
        <w:tabs>
          <w:tab w:val="right" w:leader="dot" w:pos="8306"/>
        </w:tabs>
      </w:pPr>
      <w:hyperlink w:anchor="_Toc5623" w:history="1">
        <w:r>
          <w:rPr>
            <w:rFonts w:ascii="仿宋" w:eastAsia="仿宋" w:hAnsi="仿宋" w:cs="仿宋" w:hint="eastAsia"/>
            <w:lang w:eastAsia="zh-CN"/>
          </w:rPr>
          <w:t>五、铬矿石项目文档管理</w:t>
        </w:r>
        <w:r>
          <w:tab/>
        </w:r>
        <w:r>
          <w:fldChar w:fldCharType="begin"/>
        </w:r>
        <w:r>
          <w:instrText xml:space="preserve"> PAGEREF _Toc5623 \h </w:instrText>
        </w:r>
        <w:r>
          <w:fldChar w:fldCharType="separate"/>
        </w:r>
        <w:r>
          <w:t>17</w:t>
        </w:r>
        <w:r>
          <w:fldChar w:fldCharType="end"/>
        </w:r>
      </w:hyperlink>
    </w:p>
    <w:p>
      <w:pPr>
        <w:pStyle w:val="TOC2"/>
        <w:tabs>
          <w:tab w:val="right" w:leader="dot" w:pos="8306"/>
        </w:tabs>
      </w:pPr>
      <w:hyperlink w:anchor="_Toc6558" w:history="1">
        <w:r>
          <w:rPr>
            <w:rFonts w:ascii="仿宋" w:eastAsia="仿宋" w:hAnsi="仿宋" w:cs="仿宋" w:hint="eastAsia"/>
            <w:lang w:eastAsia="zh-CN"/>
          </w:rPr>
          <w:t>(一)、文档编制与审查</w:t>
        </w:r>
        <w:r>
          <w:tab/>
        </w:r>
        <w:r>
          <w:fldChar w:fldCharType="begin"/>
        </w:r>
        <w:r>
          <w:instrText xml:space="preserve"> PAGEREF _Toc6558 \h </w:instrText>
        </w:r>
        <w:r>
          <w:fldChar w:fldCharType="separate"/>
        </w:r>
        <w:r>
          <w:t>17</w:t>
        </w:r>
        <w:r>
          <w:fldChar w:fldCharType="end"/>
        </w:r>
      </w:hyperlink>
    </w:p>
    <w:p>
      <w:pPr>
        <w:pStyle w:val="TOC2"/>
        <w:tabs>
          <w:tab w:val="right" w:leader="dot" w:pos="8306"/>
        </w:tabs>
      </w:pPr>
      <w:hyperlink w:anchor="_Toc29650" w:history="1">
        <w:r>
          <w:rPr>
            <w:rFonts w:ascii="仿宋" w:eastAsia="仿宋" w:hAnsi="仿宋" w:cs="仿宋" w:hint="eastAsia"/>
            <w:lang w:eastAsia="zh-CN"/>
          </w:rPr>
          <w:t>(二)、文档发布与分发</w:t>
        </w:r>
        <w:r>
          <w:tab/>
        </w:r>
        <w:r>
          <w:fldChar w:fldCharType="begin"/>
        </w:r>
        <w:r>
          <w:instrText xml:space="preserve"> PAGEREF _Toc29650 \h </w:instrText>
        </w:r>
        <w:r>
          <w:fldChar w:fldCharType="separate"/>
        </w:r>
        <w:r>
          <w:t>18</w:t>
        </w:r>
        <w:r>
          <w:fldChar w:fldCharType="end"/>
        </w:r>
      </w:hyperlink>
    </w:p>
    <w:p>
      <w:pPr>
        <w:pStyle w:val="TOC2"/>
        <w:tabs>
          <w:tab w:val="right" w:leader="dot" w:pos="8306"/>
        </w:tabs>
      </w:pPr>
      <w:hyperlink w:anchor="_Toc3887" w:history="1">
        <w:r>
          <w:rPr>
            <w:rFonts w:ascii="仿宋" w:eastAsia="仿宋" w:hAnsi="仿宋" w:cs="仿宋" w:hint="eastAsia"/>
            <w:lang w:eastAsia="zh-CN"/>
          </w:rPr>
          <w:t>(三)、文档存档与归档</w:t>
        </w:r>
        <w:r>
          <w:tab/>
        </w:r>
        <w:r>
          <w:fldChar w:fldCharType="begin"/>
        </w:r>
        <w:r>
          <w:instrText xml:space="preserve"> PAGEREF _Toc3887 \h </w:instrText>
        </w:r>
        <w:r>
          <w:fldChar w:fldCharType="separate"/>
        </w:r>
        <w:r>
          <w:t>19</w:t>
        </w:r>
        <w:r>
          <w:fldChar w:fldCharType="end"/>
        </w:r>
      </w:hyperlink>
    </w:p>
    <w:p>
      <w:pPr>
        <w:pStyle w:val="TOC1"/>
        <w:tabs>
          <w:tab w:val="right" w:leader="dot" w:pos="8306"/>
        </w:tabs>
      </w:pPr>
      <w:hyperlink w:anchor="_Toc29404" w:history="1">
        <w:r>
          <w:rPr>
            <w:rFonts w:ascii="仿宋" w:eastAsia="仿宋" w:hAnsi="仿宋" w:cs="仿宋" w:hint="eastAsia"/>
            <w:lang w:eastAsia="zh-CN"/>
          </w:rPr>
          <w:t>六、市场分析、调研</w:t>
        </w:r>
        <w:r>
          <w:tab/>
        </w:r>
        <w:r>
          <w:fldChar w:fldCharType="begin"/>
        </w:r>
        <w:r>
          <w:instrText xml:space="preserve"> PAGEREF _Toc29404 \h </w:instrText>
        </w:r>
        <w:r>
          <w:fldChar w:fldCharType="separate"/>
        </w:r>
        <w:r>
          <w:t>20</w:t>
        </w:r>
        <w:r>
          <w:fldChar w:fldCharType="end"/>
        </w:r>
      </w:hyperlink>
    </w:p>
    <w:p>
      <w:pPr>
        <w:pStyle w:val="TOC2"/>
        <w:tabs>
          <w:tab w:val="right" w:leader="dot" w:pos="8306"/>
        </w:tabs>
      </w:pPr>
      <w:hyperlink w:anchor="_Toc19321" w:history="1">
        <w:r>
          <w:rPr>
            <w:rFonts w:ascii="仿宋" w:eastAsia="仿宋" w:hAnsi="仿宋" w:cs="仿宋" w:hint="eastAsia"/>
            <w:lang w:eastAsia="zh-CN"/>
          </w:rPr>
          <w:t>(一)、铬矿石行业分析</w:t>
        </w:r>
        <w:r>
          <w:tab/>
        </w:r>
        <w:r>
          <w:fldChar w:fldCharType="begin"/>
        </w:r>
        <w:r>
          <w:instrText xml:space="preserve"> PAGEREF _Toc19321 \h </w:instrText>
        </w:r>
        <w:r>
          <w:fldChar w:fldCharType="separate"/>
        </w:r>
        <w:r>
          <w:t>20</w:t>
        </w:r>
        <w:r>
          <w:fldChar w:fldCharType="end"/>
        </w:r>
      </w:hyperlink>
    </w:p>
    <w:p>
      <w:pPr>
        <w:pStyle w:val="TOC2"/>
        <w:tabs>
          <w:tab w:val="right" w:leader="dot" w:pos="8306"/>
        </w:tabs>
      </w:pPr>
      <w:hyperlink w:anchor="_Toc2026" w:history="1">
        <w:r>
          <w:rPr>
            <w:rFonts w:ascii="仿宋" w:eastAsia="仿宋" w:hAnsi="仿宋" w:cs="仿宋" w:hint="eastAsia"/>
            <w:lang w:eastAsia="zh-CN"/>
          </w:rPr>
          <w:t>(二)、铬矿石市场分析预测</w:t>
        </w:r>
        <w:r>
          <w:tab/>
        </w:r>
        <w:r>
          <w:fldChar w:fldCharType="begin"/>
        </w:r>
        <w:r>
          <w:instrText xml:space="preserve"> PAGEREF _Toc2026 \h </w:instrText>
        </w:r>
        <w:r>
          <w:fldChar w:fldCharType="separate"/>
        </w:r>
        <w:r>
          <w:t>21</w:t>
        </w:r>
        <w:r>
          <w:fldChar w:fldCharType="end"/>
        </w:r>
      </w:hyperlink>
    </w:p>
    <w:p>
      <w:pPr>
        <w:pStyle w:val="TOC1"/>
        <w:tabs>
          <w:tab w:val="right" w:leader="dot" w:pos="8306"/>
        </w:tabs>
      </w:pPr>
      <w:hyperlink w:anchor="_Toc19500" w:history="1">
        <w:r>
          <w:rPr>
            <w:rFonts w:ascii="仿宋" w:eastAsia="仿宋" w:hAnsi="仿宋" w:cs="仿宋" w:hint="eastAsia"/>
            <w:lang w:eastAsia="zh-CN"/>
          </w:rPr>
          <w:t>七、铬矿石项目人力资源管理</w:t>
        </w:r>
        <w:r>
          <w:tab/>
        </w:r>
        <w:r>
          <w:fldChar w:fldCharType="begin"/>
        </w:r>
        <w:r>
          <w:instrText xml:space="preserve"> PAGEREF _Toc19500 \h </w:instrText>
        </w:r>
        <w:r>
          <w:fldChar w:fldCharType="separate"/>
        </w:r>
        <w:r>
          <w:t>22</w:t>
        </w:r>
        <w:r>
          <w:fldChar w:fldCharType="end"/>
        </w:r>
      </w:hyperlink>
    </w:p>
    <w:p>
      <w:pPr>
        <w:pStyle w:val="TOC2"/>
        <w:tabs>
          <w:tab w:val="right" w:leader="dot" w:pos="8306"/>
        </w:tabs>
      </w:pPr>
      <w:hyperlink w:anchor="_Toc27986" w:history="1">
        <w:r>
          <w:rPr>
            <w:rFonts w:ascii="仿宋" w:eastAsia="仿宋" w:hAnsi="仿宋" w:cs="仿宋" w:hint="eastAsia"/>
            <w:lang w:eastAsia="zh-CN"/>
          </w:rPr>
          <w:t>(一)、建立健全的预算管理制度</w:t>
        </w:r>
        <w:r>
          <w:tab/>
        </w:r>
        <w:r>
          <w:fldChar w:fldCharType="begin"/>
        </w:r>
        <w:r>
          <w:instrText xml:space="preserve"> PAGEREF _Toc27986 \h </w:instrText>
        </w:r>
        <w:r>
          <w:fldChar w:fldCharType="separate"/>
        </w:r>
        <w:r>
          <w:t>22</w:t>
        </w:r>
        <w:r>
          <w:fldChar w:fldCharType="end"/>
        </w:r>
      </w:hyperlink>
    </w:p>
    <w:p>
      <w:pPr>
        <w:pStyle w:val="TOC2"/>
        <w:tabs>
          <w:tab w:val="right" w:leader="dot" w:pos="8306"/>
        </w:tabs>
      </w:pPr>
      <w:hyperlink w:anchor="_Toc28686" w:history="1">
        <w:r>
          <w:rPr>
            <w:rFonts w:ascii="仿宋" w:eastAsia="仿宋" w:hAnsi="仿宋" w:cs="仿宋" w:hint="eastAsia"/>
            <w:lang w:eastAsia="zh-CN"/>
          </w:rPr>
          <w:t>(二)、加强资金流动监控</w:t>
        </w:r>
        <w:r>
          <w:tab/>
        </w:r>
        <w:r>
          <w:fldChar w:fldCharType="begin"/>
        </w:r>
        <w:r>
          <w:instrText xml:space="preserve"> PAGEREF _Toc28686 \h </w:instrText>
        </w:r>
        <w:r>
          <w:fldChar w:fldCharType="separate"/>
        </w:r>
        <w:r>
          <w:t>23</w:t>
        </w:r>
        <w:r>
          <w:fldChar w:fldCharType="end"/>
        </w:r>
      </w:hyperlink>
    </w:p>
    <w:p>
      <w:pPr>
        <w:pStyle w:val="TOC2"/>
        <w:tabs>
          <w:tab w:val="right" w:leader="dot" w:pos="8306"/>
        </w:tabs>
      </w:pPr>
      <w:hyperlink w:anchor="_Toc25984" w:history="1">
        <w:r>
          <w:rPr>
            <w:rFonts w:ascii="仿宋" w:eastAsia="仿宋" w:hAnsi="仿宋" w:cs="仿宋" w:hint="eastAsia"/>
            <w:lang w:eastAsia="zh-CN"/>
          </w:rPr>
          <w:t>(三)、制定完善的风险控制机制</w:t>
        </w:r>
        <w:r>
          <w:tab/>
        </w:r>
        <w:r>
          <w:fldChar w:fldCharType="begin"/>
        </w:r>
        <w:r>
          <w:instrText xml:space="preserve"> PAGEREF _Toc25984 \h </w:instrText>
        </w:r>
        <w:r>
          <w:fldChar w:fldCharType="separate"/>
        </w:r>
        <w:r>
          <w:t>24</w:t>
        </w:r>
        <w:r>
          <w:fldChar w:fldCharType="end"/>
        </w:r>
      </w:hyperlink>
    </w:p>
    <w:p>
      <w:pPr>
        <w:pStyle w:val="TOC2"/>
        <w:tabs>
          <w:tab w:val="right" w:leader="dot" w:pos="8306"/>
        </w:tabs>
      </w:pPr>
      <w:hyperlink w:anchor="_Toc15274" w:history="1">
        <w:r>
          <w:rPr>
            <w:rFonts w:ascii="仿宋" w:eastAsia="仿宋" w:hAnsi="仿宋" w:cs="仿宋" w:hint="eastAsia"/>
            <w:lang w:eastAsia="zh-CN"/>
          </w:rPr>
          <w:t>(四)、优化成本管理</w:t>
        </w:r>
        <w:r>
          <w:tab/>
        </w:r>
        <w:r>
          <w:fldChar w:fldCharType="begin"/>
        </w:r>
        <w:r>
          <w:instrText xml:space="preserve"> PAGEREF _Toc15274 \h </w:instrText>
        </w:r>
        <w:r>
          <w:fldChar w:fldCharType="separate"/>
        </w:r>
        <w:r>
          <w:t>26</w:t>
        </w:r>
        <w:r>
          <w:fldChar w:fldCharType="end"/>
        </w:r>
      </w:hyperlink>
    </w:p>
    <w:p>
      <w:pPr>
        <w:pStyle w:val="TOC1"/>
        <w:tabs>
          <w:tab w:val="right" w:leader="dot" w:pos="8306"/>
        </w:tabs>
      </w:pPr>
      <w:hyperlink w:anchor="_Toc18268" w:history="1">
        <w:r>
          <w:rPr>
            <w:rFonts w:ascii="仿宋" w:eastAsia="仿宋" w:hAnsi="仿宋" w:cs="仿宋" w:hint="eastAsia"/>
            <w:lang w:eastAsia="zh-CN"/>
          </w:rPr>
          <w:t>八、铬矿石项目风险管理</w:t>
        </w:r>
        <w:r>
          <w:tab/>
        </w:r>
        <w:r>
          <w:fldChar w:fldCharType="begin"/>
        </w:r>
        <w:r>
          <w:instrText xml:space="preserve"> PAGEREF _Toc18268 \h </w:instrText>
        </w:r>
        <w:r>
          <w:fldChar w:fldCharType="separate"/>
        </w:r>
        <w:r>
          <w:t>27</w:t>
        </w:r>
        <w:r>
          <w:fldChar w:fldCharType="end"/>
        </w:r>
      </w:hyperlink>
    </w:p>
    <w:p>
      <w:pPr>
        <w:pStyle w:val="TOC2"/>
        <w:tabs>
          <w:tab w:val="right" w:leader="dot" w:pos="8306"/>
        </w:tabs>
      </w:pPr>
      <w:hyperlink w:anchor="_Toc9388" w:history="1">
        <w:r>
          <w:rPr>
            <w:rFonts w:ascii="仿宋" w:eastAsia="仿宋" w:hAnsi="仿宋" w:cs="仿宋" w:hint="eastAsia"/>
            <w:lang w:eastAsia="zh-CN"/>
          </w:rPr>
          <w:t>(一)、风险识别与评估</w:t>
        </w:r>
        <w:r>
          <w:tab/>
        </w:r>
        <w:r>
          <w:fldChar w:fldCharType="begin"/>
        </w:r>
        <w:r>
          <w:instrText xml:space="preserve"> PAGEREF _Toc9388 \h </w:instrText>
        </w:r>
        <w:r>
          <w:fldChar w:fldCharType="separate"/>
        </w:r>
        <w:r>
          <w:t>27</w:t>
        </w:r>
        <w:r>
          <w:fldChar w:fldCharType="end"/>
        </w:r>
      </w:hyperlink>
    </w:p>
    <w:p>
      <w:pPr>
        <w:pStyle w:val="TOC2"/>
        <w:tabs>
          <w:tab w:val="right" w:leader="dot" w:pos="8306"/>
        </w:tabs>
      </w:pPr>
      <w:hyperlink w:anchor="_Toc19129" w:history="1">
        <w:r>
          <w:rPr>
            <w:rFonts w:ascii="仿宋" w:eastAsia="仿宋" w:hAnsi="仿宋" w:cs="仿宋" w:hint="eastAsia"/>
            <w:lang w:eastAsia="zh-CN"/>
          </w:rPr>
          <w:t>(二)、风险应对策略</w:t>
        </w:r>
        <w:r>
          <w:tab/>
        </w:r>
        <w:r>
          <w:fldChar w:fldCharType="begin"/>
        </w:r>
        <w:r>
          <w:instrText xml:space="preserve"> PAGEREF _Toc19129 \h </w:instrText>
        </w:r>
        <w:r>
          <w:fldChar w:fldCharType="separate"/>
        </w:r>
        <w:r>
          <w:t>28</w:t>
        </w:r>
        <w:r>
          <w:fldChar w:fldCharType="end"/>
        </w:r>
      </w:hyperlink>
    </w:p>
    <w:p>
      <w:pPr>
        <w:pStyle w:val="TOC2"/>
        <w:tabs>
          <w:tab w:val="right" w:leader="dot" w:pos="8306"/>
        </w:tabs>
      </w:pPr>
      <w:hyperlink w:anchor="_Toc8456" w:history="1">
        <w:r>
          <w:rPr>
            <w:rFonts w:ascii="仿宋" w:eastAsia="仿宋" w:hAnsi="仿宋" w:cs="仿宋" w:hint="eastAsia"/>
            <w:lang w:eastAsia="zh-CN"/>
          </w:rPr>
          <w:t>(三)、风险监控与控制</w:t>
        </w:r>
        <w:r>
          <w:tab/>
        </w:r>
        <w:r>
          <w:fldChar w:fldCharType="begin"/>
        </w:r>
        <w:r>
          <w:instrText xml:space="preserve"> PAGEREF _Toc8456 \h </w:instrText>
        </w:r>
        <w:r>
          <w:fldChar w:fldCharType="separate"/>
        </w:r>
        <w:r>
          <w:t>30</w:t>
        </w:r>
        <w:r>
          <w:fldChar w:fldCharType="end"/>
        </w:r>
      </w:hyperlink>
    </w:p>
    <w:p>
      <w:pPr>
        <w:pStyle w:val="TOC1"/>
        <w:tabs>
          <w:tab w:val="right" w:leader="dot" w:pos="8306"/>
        </w:tabs>
      </w:pPr>
      <w:hyperlink w:anchor="_Toc32102" w:history="1">
        <w:r>
          <w:rPr>
            <w:rFonts w:ascii="仿宋" w:eastAsia="仿宋" w:hAnsi="仿宋" w:cs="仿宋" w:hint="eastAsia"/>
            <w:lang w:eastAsia="zh-CN"/>
          </w:rPr>
          <w:t>九、铬矿石项目社会影响</w:t>
        </w:r>
        <w:r>
          <w:tab/>
        </w:r>
        <w:r>
          <w:fldChar w:fldCharType="begin"/>
        </w:r>
        <w:r>
          <w:instrText xml:space="preserve"> PAGEREF _Toc32102 \h </w:instrText>
        </w:r>
        <w:r>
          <w:fldChar w:fldCharType="separate"/>
        </w:r>
        <w:r>
          <w:t>31</w:t>
        </w:r>
        <w:r>
          <w:fldChar w:fldCharType="end"/>
        </w:r>
      </w:hyperlink>
    </w:p>
    <w:p>
      <w:pPr>
        <w:pStyle w:val="TOC2"/>
        <w:tabs>
          <w:tab w:val="right" w:leader="dot" w:pos="8306"/>
        </w:tabs>
      </w:pPr>
      <w:hyperlink w:anchor="_Toc24662" w:history="1">
        <w:r>
          <w:rPr>
            <w:rFonts w:ascii="仿宋" w:eastAsia="仿宋" w:hAnsi="仿宋" w:cs="仿宋" w:hint="eastAsia"/>
            <w:lang w:eastAsia="zh-CN"/>
          </w:rPr>
          <w:t>(一)、社会责任与义务</w:t>
        </w:r>
        <w:r>
          <w:tab/>
        </w:r>
        <w:r>
          <w:fldChar w:fldCharType="begin"/>
        </w:r>
        <w:r>
          <w:instrText xml:space="preserve"> PAGEREF _Toc24662 \h </w:instrText>
        </w:r>
        <w:r>
          <w:fldChar w:fldCharType="separate"/>
        </w:r>
        <w:r>
          <w:t>31</w:t>
        </w:r>
        <w:r>
          <w:fldChar w:fldCharType="end"/>
        </w:r>
      </w:hyperlink>
    </w:p>
    <w:p>
      <w:pPr>
        <w:pStyle w:val="TOC2"/>
        <w:tabs>
          <w:tab w:val="right" w:leader="dot" w:pos="8306"/>
        </w:tabs>
      </w:pPr>
      <w:hyperlink w:anchor="_Toc19865" w:history="1">
        <w:r>
          <w:rPr>
            <w:rFonts w:ascii="仿宋" w:eastAsia="仿宋" w:hAnsi="仿宋" w:cs="仿宋" w:hint="eastAsia"/>
            <w:lang w:eastAsia="zh-CN"/>
          </w:rPr>
          <w:t>(二)、社会参与与沟通</w:t>
        </w:r>
        <w:r>
          <w:tab/>
        </w:r>
        <w:r>
          <w:fldChar w:fldCharType="begin"/>
        </w:r>
        <w:r>
          <w:instrText xml:space="preserve"> PAGEREF _Toc19865 \h </w:instrText>
        </w:r>
        <w:r>
          <w:fldChar w:fldCharType="separate"/>
        </w:r>
        <w:r>
          <w:t>32</w:t>
        </w:r>
        <w:r>
          <w:fldChar w:fldCharType="end"/>
        </w:r>
      </w:hyperlink>
    </w:p>
    <w:p>
      <w:pPr>
        <w:pStyle w:val="TOC1"/>
        <w:tabs>
          <w:tab w:val="right" w:leader="dot" w:pos="8306"/>
        </w:tabs>
      </w:pPr>
      <w:hyperlink w:anchor="_Toc2312" w:history="1">
        <w:r>
          <w:rPr>
            <w:rFonts w:ascii="仿宋" w:eastAsia="仿宋" w:hAnsi="仿宋" w:cs="仿宋" w:hint="eastAsia"/>
            <w:lang w:eastAsia="zh-CN"/>
          </w:rPr>
          <w:t>十、铬矿石项目财务管理</w:t>
        </w:r>
        <w:r>
          <w:tab/>
        </w:r>
        <w:r>
          <w:fldChar w:fldCharType="begin"/>
        </w:r>
        <w:r>
          <w:instrText xml:space="preserve"> PAGEREF _Toc2312 \h </w:instrText>
        </w:r>
        <w:r>
          <w:fldChar w:fldCharType="separate"/>
        </w:r>
        <w:r>
          <w:t>33</w:t>
        </w:r>
        <w:r>
          <w:fldChar w:fldCharType="end"/>
        </w:r>
      </w:hyperlink>
    </w:p>
    <w:p>
      <w:pPr>
        <w:pStyle w:val="TOC2"/>
        <w:tabs>
          <w:tab w:val="right" w:leader="dot" w:pos="8306"/>
        </w:tabs>
      </w:pPr>
      <w:hyperlink w:anchor="_Toc15556" w:history="1">
        <w:r>
          <w:rPr>
            <w:rFonts w:ascii="仿宋" w:eastAsia="仿宋" w:hAnsi="仿宋" w:cs="仿宋" w:hint="eastAsia"/>
            <w:lang w:eastAsia="zh-CN"/>
          </w:rPr>
          <w:t>(一)、资金需求大</w:t>
        </w:r>
        <w:r>
          <w:tab/>
        </w:r>
        <w:r>
          <w:fldChar w:fldCharType="begin"/>
        </w:r>
        <w:r>
          <w:instrText xml:space="preserve"> PAGEREF _Toc15556 \h </w:instrText>
        </w:r>
        <w:r>
          <w:fldChar w:fldCharType="separate"/>
        </w:r>
        <w:r>
          <w:t>33</w:t>
        </w:r>
        <w:r>
          <w:fldChar w:fldCharType="end"/>
        </w:r>
      </w:hyperlink>
    </w:p>
    <w:p>
      <w:pPr>
        <w:pStyle w:val="TOC2"/>
        <w:tabs>
          <w:tab w:val="right" w:leader="dot" w:pos="8306"/>
        </w:tabs>
      </w:pPr>
      <w:hyperlink w:anchor="_Toc24682" w:history="1">
        <w:r>
          <w:rPr>
            <w:rFonts w:ascii="仿宋" w:eastAsia="仿宋" w:hAnsi="仿宋" w:cs="仿宋" w:hint="eastAsia"/>
            <w:lang w:eastAsia="zh-CN"/>
          </w:rPr>
          <w:t>(二)、研发周期长</w:t>
        </w:r>
        <w:r>
          <w:tab/>
        </w:r>
        <w:r>
          <w:fldChar w:fldCharType="begin"/>
        </w:r>
        <w:r>
          <w:instrText xml:space="preserve"> PAGEREF _Toc24682 \h </w:instrText>
        </w:r>
        <w:r>
          <w:fldChar w:fldCharType="separate"/>
        </w:r>
        <w:r>
          <w:t>34</w:t>
        </w:r>
        <w:r>
          <w:fldChar w:fldCharType="end"/>
        </w:r>
      </w:hyperlink>
    </w:p>
    <w:p>
      <w:pPr>
        <w:pStyle w:val="TOC2"/>
        <w:tabs>
          <w:tab w:val="right" w:leader="dot" w:pos="8306"/>
        </w:tabs>
      </w:pPr>
      <w:hyperlink w:anchor="_Toc9756" w:history="1">
        <w:r>
          <w:rPr>
            <w:rFonts w:ascii="仿宋" w:eastAsia="仿宋" w:hAnsi="仿宋" w:cs="仿宋" w:hint="eastAsia"/>
            <w:lang w:eastAsia="zh-CN"/>
          </w:rPr>
          <w:t>(三)、市场风险大</w:t>
        </w:r>
        <w:r>
          <w:tab/>
        </w:r>
        <w:r>
          <w:fldChar w:fldCharType="begin"/>
        </w:r>
        <w:r>
          <w:instrText xml:space="preserve"> PAGEREF _Toc9756 \h </w:instrText>
        </w:r>
        <w:r>
          <w:fldChar w:fldCharType="separate"/>
        </w:r>
        <w:r>
          <w:t>35</w:t>
        </w:r>
        <w:r>
          <w:fldChar w:fldCharType="end"/>
        </w:r>
      </w:hyperlink>
    </w:p>
    <w:p>
      <w:pPr>
        <w:pStyle w:val="TOC2"/>
        <w:tabs>
          <w:tab w:val="right" w:leader="dot" w:pos="8306"/>
        </w:tabs>
      </w:pPr>
      <w:hyperlink w:anchor="_Toc15243" w:history="1">
        <w:r>
          <w:rPr>
            <w:rFonts w:ascii="仿宋" w:eastAsia="仿宋" w:hAnsi="仿宋" w:cs="仿宋" w:hint="eastAsia"/>
            <w:lang w:eastAsia="zh-CN"/>
          </w:rPr>
          <w:t>(四)、利润率高</w:t>
        </w:r>
        <w:r>
          <w:tab/>
        </w:r>
        <w:r>
          <w:fldChar w:fldCharType="begin"/>
        </w:r>
        <w:r>
          <w:instrText xml:space="preserve"> PAGEREF _Toc15243 \h </w:instrText>
        </w:r>
        <w:r>
          <w:fldChar w:fldCharType="separate"/>
        </w:r>
        <w:r>
          <w:t>38</w:t>
        </w:r>
        <w:r>
          <w:fldChar w:fldCharType="end"/>
        </w:r>
      </w:hyperlink>
    </w:p>
    <w:p>
      <w:pPr>
        <w:pStyle w:val="TOC1"/>
        <w:tabs>
          <w:tab w:val="right" w:leader="dot" w:pos="8306"/>
        </w:tabs>
      </w:pPr>
      <w:hyperlink w:anchor="_Toc7771" w:history="1">
        <w:r>
          <w:rPr>
            <w:rFonts w:ascii="仿宋" w:eastAsia="仿宋" w:hAnsi="仿宋" w:cs="仿宋" w:hint="eastAsia"/>
            <w:lang w:eastAsia="zh-CN"/>
          </w:rPr>
          <w:t>十一、铬矿石项目创新与研发</w:t>
        </w:r>
        <w:r>
          <w:tab/>
        </w:r>
        <w:r>
          <w:fldChar w:fldCharType="begin"/>
        </w:r>
        <w:r>
          <w:instrText xml:space="preserve"> PAGEREF _Toc7771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60" w:history="1">
        <w:r>
          <w:rPr>
            <w:rFonts w:ascii="仿宋" w:eastAsia="仿宋" w:hAnsi="仿宋" w:cs="仿宋" w:hint="eastAsia"/>
            <w:lang w:eastAsia="zh-CN"/>
          </w:rPr>
          <w:t>(一)、创新策略与方向</w:t>
        </w:r>
        <w:r>
          <w:tab/>
        </w:r>
        <w:r>
          <w:fldChar w:fldCharType="begin"/>
        </w:r>
        <w:r>
          <w:instrText xml:space="preserve"> PAGEREF _Toc18560 \h </w:instrText>
        </w:r>
        <w:r>
          <w:fldChar w:fldCharType="separate"/>
        </w:r>
        <w:r>
          <w:t>40</w:t>
        </w:r>
        <w:r>
          <w:fldChar w:fldCharType="end"/>
        </w:r>
      </w:hyperlink>
    </w:p>
    <w:p>
      <w:pPr>
        <w:pStyle w:val="TOC2"/>
        <w:tabs>
          <w:tab w:val="right" w:leader="dot" w:pos="8306"/>
        </w:tabs>
      </w:pPr>
      <w:hyperlink w:anchor="_Toc24194" w:history="1">
        <w:r>
          <w:rPr>
            <w:rFonts w:ascii="仿宋" w:eastAsia="仿宋" w:hAnsi="仿宋" w:cs="仿宋" w:hint="eastAsia"/>
            <w:lang w:eastAsia="zh-CN"/>
          </w:rPr>
          <w:t>(二)、研发规划与投入</w:t>
        </w:r>
        <w:r>
          <w:tab/>
        </w:r>
        <w:r>
          <w:fldChar w:fldCharType="begin"/>
        </w:r>
        <w:r>
          <w:instrText xml:space="preserve"> PAGEREF _Toc24194 \h </w:instrText>
        </w:r>
        <w:r>
          <w:fldChar w:fldCharType="separate"/>
        </w:r>
        <w:r>
          <w:t>41</w:t>
        </w:r>
        <w:r>
          <w:fldChar w:fldCharType="end"/>
        </w:r>
      </w:hyperlink>
    </w:p>
    <w:p>
      <w:pPr>
        <w:pStyle w:val="TOC1"/>
        <w:tabs>
          <w:tab w:val="right" w:leader="dot" w:pos="8306"/>
        </w:tabs>
      </w:pPr>
      <w:hyperlink w:anchor="_Toc31388" w:history="1">
        <w:r>
          <w:rPr>
            <w:rFonts w:ascii="仿宋" w:eastAsia="仿宋" w:hAnsi="仿宋" w:cs="仿宋" w:hint="eastAsia"/>
            <w:lang w:eastAsia="zh-CN"/>
          </w:rPr>
          <w:t>十二、铬矿石项目技术管理</w:t>
        </w:r>
        <w:r>
          <w:tab/>
        </w:r>
        <w:r>
          <w:fldChar w:fldCharType="begin"/>
        </w:r>
        <w:r>
          <w:instrText xml:space="preserve"> PAGEREF _Toc31388 \h </w:instrText>
        </w:r>
        <w:r>
          <w:fldChar w:fldCharType="separate"/>
        </w:r>
        <w:r>
          <w:t>43</w:t>
        </w:r>
        <w:r>
          <w:fldChar w:fldCharType="end"/>
        </w:r>
      </w:hyperlink>
    </w:p>
    <w:p>
      <w:pPr>
        <w:pStyle w:val="TOC2"/>
        <w:tabs>
          <w:tab w:val="right" w:leader="dot" w:pos="8306"/>
        </w:tabs>
      </w:pPr>
      <w:hyperlink w:anchor="_Toc31134" w:history="1">
        <w:r>
          <w:rPr>
            <w:rFonts w:ascii="仿宋" w:eastAsia="仿宋" w:hAnsi="仿宋" w:cs="仿宋" w:hint="eastAsia"/>
            <w:lang w:eastAsia="zh-CN"/>
          </w:rPr>
          <w:t>(一)、技术方案选用方向</w:t>
        </w:r>
        <w:r>
          <w:tab/>
        </w:r>
        <w:r>
          <w:fldChar w:fldCharType="begin"/>
        </w:r>
        <w:r>
          <w:instrText xml:space="preserve"> PAGEREF _Toc31134 \h </w:instrText>
        </w:r>
        <w:r>
          <w:fldChar w:fldCharType="separate"/>
        </w:r>
        <w:r>
          <w:t>43</w:t>
        </w:r>
        <w:r>
          <w:fldChar w:fldCharType="end"/>
        </w:r>
      </w:hyperlink>
    </w:p>
    <w:p>
      <w:pPr>
        <w:pStyle w:val="TOC2"/>
        <w:tabs>
          <w:tab w:val="right" w:leader="dot" w:pos="8306"/>
        </w:tabs>
      </w:pPr>
      <w:hyperlink w:anchor="_Toc31125" w:history="1">
        <w:r>
          <w:rPr>
            <w:rFonts w:ascii="仿宋" w:eastAsia="仿宋" w:hAnsi="仿宋" w:cs="仿宋" w:hint="eastAsia"/>
            <w:lang w:eastAsia="zh-CN"/>
          </w:rPr>
          <w:t>(二)、工艺技术方案选用原则</w:t>
        </w:r>
        <w:r>
          <w:tab/>
        </w:r>
        <w:r>
          <w:fldChar w:fldCharType="begin"/>
        </w:r>
        <w:r>
          <w:instrText xml:space="preserve"> PAGEREF _Toc31125 \h </w:instrText>
        </w:r>
        <w:r>
          <w:fldChar w:fldCharType="separate"/>
        </w:r>
        <w:r>
          <w:t>44</w:t>
        </w:r>
        <w:r>
          <w:fldChar w:fldCharType="end"/>
        </w:r>
      </w:hyperlink>
    </w:p>
    <w:p>
      <w:pPr>
        <w:pStyle w:val="TOC2"/>
        <w:tabs>
          <w:tab w:val="right" w:leader="dot" w:pos="8306"/>
        </w:tabs>
      </w:pPr>
      <w:hyperlink w:anchor="_Toc24042" w:history="1">
        <w:r>
          <w:rPr>
            <w:rFonts w:ascii="仿宋" w:eastAsia="仿宋" w:hAnsi="仿宋" w:cs="仿宋" w:hint="eastAsia"/>
            <w:lang w:eastAsia="zh-CN"/>
          </w:rPr>
          <w:t>(三)、工艺技术方案要求</w:t>
        </w:r>
        <w:r>
          <w:tab/>
        </w:r>
        <w:r>
          <w:fldChar w:fldCharType="begin"/>
        </w:r>
        <w:r>
          <w:instrText xml:space="preserve"> PAGEREF _Toc24042 \h </w:instrText>
        </w:r>
        <w:r>
          <w:fldChar w:fldCharType="separate"/>
        </w:r>
        <w:r>
          <w:t>46</w:t>
        </w:r>
        <w:r>
          <w:fldChar w:fldCharType="end"/>
        </w:r>
      </w:hyperlink>
    </w:p>
    <w:p>
      <w:pPr>
        <w:pStyle w:val="TOC1"/>
        <w:tabs>
          <w:tab w:val="right" w:leader="dot" w:pos="8306"/>
        </w:tabs>
      </w:pPr>
      <w:hyperlink w:anchor="_Toc12976" w:history="1">
        <w:r>
          <w:rPr>
            <w:rFonts w:ascii="仿宋" w:eastAsia="仿宋" w:hAnsi="仿宋" w:cs="仿宋" w:hint="eastAsia"/>
            <w:lang w:eastAsia="zh-CN"/>
          </w:rPr>
          <w:t>十三、铬矿石项目治理与监督</w:t>
        </w:r>
        <w:r>
          <w:tab/>
        </w:r>
        <w:r>
          <w:fldChar w:fldCharType="begin"/>
        </w:r>
        <w:r>
          <w:instrText xml:space="preserve"> PAGEREF _Toc12976 \h </w:instrText>
        </w:r>
        <w:r>
          <w:fldChar w:fldCharType="separate"/>
        </w:r>
        <w:r>
          <w:t>49</w:t>
        </w:r>
        <w:r>
          <w:fldChar w:fldCharType="end"/>
        </w:r>
      </w:hyperlink>
    </w:p>
    <w:p>
      <w:pPr>
        <w:pStyle w:val="TOC2"/>
        <w:tabs>
          <w:tab w:val="right" w:leader="dot" w:pos="8306"/>
        </w:tabs>
      </w:pPr>
      <w:hyperlink w:anchor="_Toc25533" w:history="1">
        <w:r>
          <w:rPr>
            <w:rFonts w:ascii="仿宋" w:eastAsia="仿宋" w:hAnsi="仿宋" w:cs="仿宋" w:hint="eastAsia"/>
            <w:lang w:eastAsia="zh-CN"/>
          </w:rPr>
          <w:t>(一)、铬矿石项目治理结构</w:t>
        </w:r>
        <w:r>
          <w:tab/>
        </w:r>
        <w:r>
          <w:fldChar w:fldCharType="begin"/>
        </w:r>
        <w:r>
          <w:instrText xml:space="preserve"> PAGEREF _Toc25533 \h </w:instrText>
        </w:r>
        <w:r>
          <w:fldChar w:fldCharType="separate"/>
        </w:r>
        <w:r>
          <w:t>49</w:t>
        </w:r>
        <w:r>
          <w:fldChar w:fldCharType="end"/>
        </w:r>
      </w:hyperlink>
    </w:p>
    <w:p>
      <w:pPr>
        <w:pStyle w:val="TOC2"/>
        <w:tabs>
          <w:tab w:val="right" w:leader="dot" w:pos="8306"/>
        </w:tabs>
      </w:pPr>
      <w:hyperlink w:anchor="_Toc25705" w:history="1">
        <w:r>
          <w:rPr>
            <w:rFonts w:ascii="仿宋" w:eastAsia="仿宋" w:hAnsi="仿宋" w:cs="仿宋" w:hint="eastAsia"/>
            <w:lang w:eastAsia="zh-CN"/>
          </w:rPr>
          <w:t>(二)、监督与审计</w:t>
        </w:r>
        <w:r>
          <w:tab/>
        </w:r>
        <w:r>
          <w:fldChar w:fldCharType="begin"/>
        </w:r>
        <w:r>
          <w:instrText xml:space="preserve"> PAGEREF _Toc25705 \h </w:instrText>
        </w:r>
        <w:r>
          <w:fldChar w:fldCharType="separate"/>
        </w:r>
        <w:r>
          <w:t>50</w:t>
        </w:r>
        <w:r>
          <w:fldChar w:fldCharType="end"/>
        </w:r>
      </w:hyperlink>
    </w:p>
    <w:p>
      <w:pPr>
        <w:pStyle w:val="TOC1"/>
        <w:tabs>
          <w:tab w:val="right" w:leader="dot" w:pos="8306"/>
        </w:tabs>
      </w:pPr>
      <w:hyperlink w:anchor="_Toc290" w:history="1">
        <w:r>
          <w:rPr>
            <w:rFonts w:ascii="仿宋" w:eastAsia="仿宋" w:hAnsi="仿宋" w:cs="仿宋" w:hint="eastAsia"/>
            <w:lang w:eastAsia="zh-CN"/>
          </w:rPr>
          <w:t>十四、风险识别与分类</w:t>
        </w:r>
        <w:r>
          <w:tab/>
        </w:r>
        <w:r>
          <w:fldChar w:fldCharType="begin"/>
        </w:r>
        <w:r>
          <w:instrText xml:space="preserve"> PAGEREF _Toc290 \h </w:instrText>
        </w:r>
        <w:r>
          <w:fldChar w:fldCharType="separate"/>
        </w:r>
        <w:r>
          <w:t>51</w:t>
        </w:r>
        <w:r>
          <w:fldChar w:fldCharType="end"/>
        </w:r>
      </w:hyperlink>
    </w:p>
    <w:p>
      <w:pPr>
        <w:pStyle w:val="TOC2"/>
        <w:tabs>
          <w:tab w:val="right" w:leader="dot" w:pos="8306"/>
        </w:tabs>
      </w:pPr>
      <w:hyperlink w:anchor="_Toc44" w:history="1">
        <w:r>
          <w:rPr>
            <w:rFonts w:ascii="仿宋" w:eastAsia="仿宋" w:hAnsi="仿宋" w:cs="仿宋" w:hint="eastAsia"/>
            <w:lang w:eastAsia="zh-CN"/>
          </w:rPr>
          <w:t>(一)、风险识别</w:t>
        </w:r>
        <w:r>
          <w:tab/>
        </w:r>
        <w:r>
          <w:fldChar w:fldCharType="begin"/>
        </w:r>
        <w:r>
          <w:instrText xml:space="preserve"> PAGEREF _Toc44 \h </w:instrText>
        </w:r>
        <w:r>
          <w:fldChar w:fldCharType="separate"/>
        </w:r>
        <w:r>
          <w:t>51</w:t>
        </w:r>
        <w:r>
          <w:fldChar w:fldCharType="end"/>
        </w:r>
      </w:hyperlink>
    </w:p>
    <w:p>
      <w:pPr>
        <w:pStyle w:val="TOC2"/>
        <w:tabs>
          <w:tab w:val="right" w:leader="dot" w:pos="8306"/>
        </w:tabs>
      </w:pPr>
      <w:hyperlink w:anchor="_Toc12056" w:history="1">
        <w:r>
          <w:rPr>
            <w:rFonts w:ascii="仿宋" w:eastAsia="仿宋" w:hAnsi="仿宋" w:cs="仿宋" w:hint="eastAsia"/>
            <w:lang w:eastAsia="zh-CN"/>
          </w:rPr>
          <w:t>(二)、风险分类</w:t>
        </w:r>
        <w:r>
          <w:tab/>
        </w:r>
        <w:r>
          <w:fldChar w:fldCharType="begin"/>
        </w:r>
        <w:r>
          <w:instrText xml:space="preserve"> PAGEREF _Toc12056 \h </w:instrText>
        </w:r>
        <w:r>
          <w:fldChar w:fldCharType="separate"/>
        </w:r>
        <w:r>
          <w:t>53</w:t>
        </w:r>
        <w:r>
          <w:fldChar w:fldCharType="end"/>
        </w:r>
      </w:hyperlink>
    </w:p>
    <w:p>
      <w:pPr>
        <w:pStyle w:val="TOC1"/>
        <w:tabs>
          <w:tab w:val="right" w:leader="dot" w:pos="8306"/>
        </w:tabs>
      </w:pPr>
      <w:hyperlink w:anchor="_Toc23333" w:history="1">
        <w:r>
          <w:rPr>
            <w:rFonts w:ascii="仿宋" w:eastAsia="仿宋" w:hAnsi="仿宋" w:cs="仿宋" w:hint="eastAsia"/>
            <w:lang w:eastAsia="zh-CN"/>
          </w:rPr>
          <w:t>十五、利益相关者分析与沟通计划</w:t>
        </w:r>
        <w:r>
          <w:tab/>
        </w:r>
        <w:r>
          <w:fldChar w:fldCharType="begin"/>
        </w:r>
        <w:r>
          <w:instrText xml:space="preserve"> PAGEREF _Toc23333 \h </w:instrText>
        </w:r>
        <w:r>
          <w:fldChar w:fldCharType="separate"/>
        </w:r>
        <w:r>
          <w:t>54</w:t>
        </w:r>
        <w:r>
          <w:fldChar w:fldCharType="end"/>
        </w:r>
      </w:hyperlink>
    </w:p>
    <w:p>
      <w:pPr>
        <w:pStyle w:val="TOC2"/>
        <w:tabs>
          <w:tab w:val="right" w:leader="dot" w:pos="8306"/>
        </w:tabs>
      </w:pPr>
      <w:hyperlink w:anchor="_Toc13758" w:history="1">
        <w:r>
          <w:rPr>
            <w:rFonts w:ascii="仿宋" w:eastAsia="仿宋" w:hAnsi="仿宋" w:cs="仿宋" w:hint="eastAsia"/>
            <w:lang w:eastAsia="zh-CN"/>
          </w:rPr>
          <w:t>(一)、利益相关者分析</w:t>
        </w:r>
        <w:r>
          <w:tab/>
        </w:r>
        <w:r>
          <w:fldChar w:fldCharType="begin"/>
        </w:r>
        <w:r>
          <w:instrText xml:space="preserve"> PAGEREF _Toc13758 \h </w:instrText>
        </w:r>
        <w:r>
          <w:fldChar w:fldCharType="separate"/>
        </w:r>
        <w:r>
          <w:t>54</w:t>
        </w:r>
        <w:r>
          <w:fldChar w:fldCharType="end"/>
        </w:r>
      </w:hyperlink>
    </w:p>
    <w:p>
      <w:pPr>
        <w:pStyle w:val="TOC2"/>
        <w:tabs>
          <w:tab w:val="right" w:leader="dot" w:pos="8306"/>
        </w:tabs>
      </w:pPr>
      <w:hyperlink w:anchor="_Toc11816" w:history="1">
        <w:r>
          <w:rPr>
            <w:rFonts w:ascii="仿宋" w:eastAsia="仿宋" w:hAnsi="仿宋" w:cs="仿宋" w:hint="eastAsia"/>
            <w:lang w:eastAsia="zh-CN"/>
          </w:rPr>
          <w:t>(二)、沟通计划</w:t>
        </w:r>
        <w:r>
          <w:tab/>
        </w:r>
        <w:r>
          <w:fldChar w:fldCharType="begin"/>
        </w:r>
        <w:r>
          <w:instrText xml:space="preserve"> PAGEREF _Toc11816 \h </w:instrText>
        </w:r>
        <w:r>
          <w:fldChar w:fldCharType="separate"/>
        </w:r>
        <w:r>
          <w:t>56</w:t>
        </w:r>
        <w:r>
          <w:fldChar w:fldCharType="end"/>
        </w:r>
      </w:hyperlink>
    </w:p>
    <w:p>
      <w:pPr>
        <w:pStyle w:val="TOC1"/>
        <w:tabs>
          <w:tab w:val="right" w:leader="dot" w:pos="8306"/>
        </w:tabs>
      </w:pPr>
      <w:hyperlink w:anchor="_Toc32506" w:history="1">
        <w:r>
          <w:rPr>
            <w:rFonts w:ascii="仿宋" w:eastAsia="仿宋" w:hAnsi="仿宋" w:cs="仿宋" w:hint="eastAsia"/>
            <w:lang w:eastAsia="zh-CN"/>
          </w:rPr>
          <w:t>十六、铬矿石项目实施时间节点</w:t>
        </w:r>
        <w:r>
          <w:tab/>
        </w:r>
        <w:r>
          <w:fldChar w:fldCharType="begin"/>
        </w:r>
        <w:r>
          <w:instrText xml:space="preserve"> PAGEREF _Toc32506 \h </w:instrText>
        </w:r>
        <w:r>
          <w:fldChar w:fldCharType="separate"/>
        </w:r>
        <w:r>
          <w:t>57</w:t>
        </w:r>
        <w:r>
          <w:fldChar w:fldCharType="end"/>
        </w:r>
      </w:hyperlink>
    </w:p>
    <w:p>
      <w:pPr>
        <w:pStyle w:val="TOC2"/>
        <w:tabs>
          <w:tab w:val="right" w:leader="dot" w:pos="8306"/>
        </w:tabs>
      </w:pPr>
      <w:hyperlink w:anchor="_Toc9793" w:history="1">
        <w:r>
          <w:rPr>
            <w:rFonts w:ascii="仿宋" w:eastAsia="仿宋" w:hAnsi="仿宋" w:cs="仿宋" w:hint="eastAsia"/>
            <w:lang w:eastAsia="zh-CN"/>
          </w:rPr>
          <w:t>(一)、铬矿石项目启动阶段时间节点</w:t>
        </w:r>
        <w:r>
          <w:tab/>
        </w:r>
        <w:r>
          <w:fldChar w:fldCharType="begin"/>
        </w:r>
        <w:r>
          <w:instrText xml:space="preserve"> PAGEREF _Toc9793 \h </w:instrText>
        </w:r>
        <w:r>
          <w:fldChar w:fldCharType="separate"/>
        </w:r>
        <w:r>
          <w:t>57</w:t>
        </w:r>
        <w:r>
          <w:fldChar w:fldCharType="end"/>
        </w:r>
      </w:hyperlink>
    </w:p>
    <w:p>
      <w:pPr>
        <w:pStyle w:val="TOC2"/>
        <w:tabs>
          <w:tab w:val="right" w:leader="dot" w:pos="8306"/>
        </w:tabs>
      </w:pPr>
      <w:hyperlink w:anchor="_Toc19303" w:history="1">
        <w:r>
          <w:rPr>
            <w:rFonts w:ascii="仿宋" w:eastAsia="仿宋" w:hAnsi="仿宋" w:cs="仿宋" w:hint="eastAsia"/>
            <w:lang w:eastAsia="zh-CN"/>
          </w:rPr>
          <w:t>(二)、铬矿石项目执行阶段时间节点</w:t>
        </w:r>
        <w:r>
          <w:tab/>
        </w:r>
        <w:r>
          <w:fldChar w:fldCharType="begin"/>
        </w:r>
        <w:r>
          <w:instrText xml:space="preserve"> PAGEREF _Toc19303 \h </w:instrText>
        </w:r>
        <w:r>
          <w:fldChar w:fldCharType="separate"/>
        </w:r>
        <w:r>
          <w:t>58</w:t>
        </w:r>
        <w:r>
          <w:fldChar w:fldCharType="end"/>
        </w:r>
      </w:hyperlink>
    </w:p>
    <w:p>
      <w:pPr>
        <w:pStyle w:val="TOC2"/>
        <w:tabs>
          <w:tab w:val="right" w:leader="dot" w:pos="8306"/>
        </w:tabs>
      </w:pPr>
      <w:hyperlink w:anchor="_Toc4723" w:history="1">
        <w:r>
          <w:rPr>
            <w:rFonts w:ascii="仿宋" w:eastAsia="仿宋" w:hAnsi="仿宋" w:cs="仿宋" w:hint="eastAsia"/>
            <w:lang w:eastAsia="zh-CN"/>
          </w:rPr>
          <w:t>(三)、铬矿石项目完成阶段时间节点</w:t>
        </w:r>
        <w:r>
          <w:tab/>
        </w:r>
        <w:r>
          <w:fldChar w:fldCharType="begin"/>
        </w:r>
        <w:r>
          <w:instrText xml:space="preserve"> PAGEREF _Toc4723 \h </w:instrText>
        </w:r>
        <w:r>
          <w:fldChar w:fldCharType="separate"/>
        </w:r>
        <w:r>
          <w:t>59</w:t>
        </w:r>
        <w:r>
          <w:fldChar w:fldCharType="end"/>
        </w:r>
      </w:hyperlink>
    </w:p>
    <w:p>
      <w:pPr>
        <w:pStyle w:val="TOC1"/>
        <w:tabs>
          <w:tab w:val="right" w:leader="dot" w:pos="8306"/>
        </w:tabs>
      </w:pPr>
      <w:hyperlink w:anchor="_Toc17284" w:history="1">
        <w:r>
          <w:rPr>
            <w:rFonts w:ascii="仿宋" w:eastAsia="仿宋" w:hAnsi="仿宋" w:cs="仿宋" w:hint="eastAsia"/>
            <w:lang w:eastAsia="zh-CN"/>
          </w:rPr>
          <w:t>十七、铬矿石项目工程方案分析</w:t>
        </w:r>
        <w:r>
          <w:tab/>
        </w:r>
        <w:r>
          <w:fldChar w:fldCharType="begin"/>
        </w:r>
        <w:r>
          <w:instrText xml:space="preserve"> PAGEREF _Toc17284 \h </w:instrText>
        </w:r>
        <w:r>
          <w:fldChar w:fldCharType="separate"/>
        </w:r>
        <w:r>
          <w:t>60</w:t>
        </w:r>
        <w:r>
          <w:fldChar w:fldCharType="end"/>
        </w:r>
      </w:hyperlink>
    </w:p>
    <w:p>
      <w:pPr>
        <w:pStyle w:val="TOC2"/>
        <w:tabs>
          <w:tab w:val="right" w:leader="dot" w:pos="8306"/>
        </w:tabs>
      </w:pPr>
      <w:hyperlink w:anchor="_Toc24741" w:history="1">
        <w:r>
          <w:rPr>
            <w:rFonts w:ascii="仿宋" w:eastAsia="仿宋" w:hAnsi="仿宋" w:cs="仿宋" w:hint="eastAsia"/>
            <w:lang w:eastAsia="zh-CN"/>
          </w:rPr>
          <w:t>(一)、建筑工程设计原则</w:t>
        </w:r>
        <w:r>
          <w:tab/>
        </w:r>
        <w:r>
          <w:fldChar w:fldCharType="begin"/>
        </w:r>
        <w:r>
          <w:instrText xml:space="preserve"> PAGEREF _Toc24741 \h </w:instrText>
        </w:r>
        <w:r>
          <w:fldChar w:fldCharType="separate"/>
        </w:r>
        <w:r>
          <w:t>60</w:t>
        </w:r>
        <w:r>
          <w:fldChar w:fldCharType="end"/>
        </w:r>
      </w:hyperlink>
    </w:p>
    <w:p>
      <w:pPr>
        <w:pStyle w:val="TOC2"/>
        <w:tabs>
          <w:tab w:val="right" w:leader="dot" w:pos="8306"/>
        </w:tabs>
      </w:pPr>
      <w:hyperlink w:anchor="_Toc28534" w:history="1">
        <w:r>
          <w:rPr>
            <w:rFonts w:ascii="仿宋" w:eastAsia="仿宋" w:hAnsi="仿宋" w:cs="仿宋" w:hint="eastAsia"/>
            <w:lang w:eastAsia="zh-CN"/>
          </w:rPr>
          <w:t>(二)、土建工程建设指标</w:t>
        </w:r>
        <w:r>
          <w:tab/>
        </w:r>
        <w:r>
          <w:fldChar w:fldCharType="begin"/>
        </w:r>
        <w:r>
          <w:instrText xml:space="preserve"> PAGEREF _Toc28534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83"/>
      <w:r>
        <w:rPr>
          <w:rFonts w:ascii="仿宋" w:eastAsia="仿宋" w:hAnsi="仿宋" w:cs="仿宋" w:hint="eastAsia"/>
          <w:sz w:val="28"/>
          <w:lang w:eastAsia="zh-CN"/>
        </w:rPr>
        <w:t>一、铬矿石项目建设背景及必要性分析</w:t>
      </w:r>
      <w:bookmarkEnd w:id="2"/>
    </w:p>
    <w:p>
      <w:pPr>
        <w:pStyle w:val="Heading2"/>
        <w:rPr>
          <w:rFonts w:ascii="仿宋" w:eastAsia="仿宋" w:hAnsi="仿宋" w:cs="仿宋" w:hint="eastAsia"/>
          <w:lang w:eastAsia="zh-CN"/>
        </w:rPr>
      </w:pPr>
      <w:bookmarkStart w:id="3" w:name="_Toc25527"/>
      <w:r>
        <w:rPr>
          <w:rFonts w:ascii="仿宋" w:eastAsia="仿宋" w:hAnsi="仿宋" w:cs="仿宋" w:hint="eastAsia"/>
          <w:lang w:eastAsia="zh-CN"/>
        </w:rPr>
        <w:t>(一)、铬矿石项目背景分析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矿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我们的背景分析将深入挖掘当前行业的发展趋势，通过对竞争态势的全面审视，找到铬矿石项目在这个潮流中的定位。同时，我们将关注行业内涌现的新兴机遇，以便铬矿石项目更好地融入行业发展的潮流中。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矿石项目提供了强大的发展动力。我们将聚焦于行业内最新的技术发展趋势，包括但不限于人工智能、大数据分析、物联网等领域。通过深度的技术研究，我们将确保铬矿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矿石项目发展的源泉。我们将投入更多的精力对市场需求进行深入剖析，超越表面的需求，深入挖掘潜在的市场痛点和机遇。通过对市场需求的细致了解，铬矿石项目将更有针对性地设计解决方案，满足市场的多样化需求，从而更好地促进铬矿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矿石项目战略至关重要。我们将对竞争态势进行更为深入的分析，包括但不限于市场份额、产品特点、客户满意度等多个维度。通过深度的竞争分析，铬矿石项目将能够更准确地把握市场脉搏，制定具有竞争力的铬矿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铬矿石项目的发展具有直接的影响。我们将进行更为全面的法规和政策分析，了解行业发展中的潜在法律风险和合规挑战。通过充分了解和遵守相关法规，铬矿石项目将确保在法律框架内合法合规运营，为铬矿石项目的稳健发展提供有力支持。</w:t>
      </w:r>
    </w:p>
    <w:p>
      <w:pPr>
        <w:pStyle w:val="Heading2"/>
        <w:ind w:firstLine="560" w:firstLineChars="200"/>
        <w:rPr>
          <w:rFonts w:ascii="仿宋" w:eastAsia="仿宋" w:hAnsi="仿宋" w:cs="仿宋" w:hint="eastAsia"/>
          <w:sz w:val="28"/>
          <w:lang w:eastAsia="zh-CN"/>
        </w:rPr>
      </w:pPr>
      <w:bookmarkStart w:id="4" w:name="_Toc12001"/>
      <w:r>
        <w:rPr>
          <w:rFonts w:ascii="仿宋" w:eastAsia="仿宋" w:hAnsi="仿宋" w:cs="仿宋" w:hint="eastAsia"/>
          <w:sz w:val="28"/>
          <w:lang w:eastAsia="zh-CN"/>
        </w:rPr>
        <w:t>(二)、铬矿石项目建设必要性分析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的迫切性源于对行业发展趋势的深刻洞察。我们正处于一个行业变革的时代，科技创新、数字化转型成为企业发展的关键动力。铬矿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不仅仅是为了跟上潮流，更是为了通过技术创新推动企业的持续发展。通过引入先进的技术和解决方案，铬矿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矿石项目的建设成为必然选择，通过提高产品质量、拓展服务领域，从而在竞争中获得更多的机会。铬矿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铬矿石项目建设的必要性体现在对客户需求更精准的满足。通过铬矿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建设的背后是对企业持续创新的追求。只有通过不断创新，企业才能在竞争中立于不败之地。铬矿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499"/>
      <w:r>
        <w:rPr>
          <w:rFonts w:ascii="仿宋" w:eastAsia="仿宋" w:hAnsi="仿宋" w:cs="仿宋" w:hint="eastAsia"/>
          <w:sz w:val="28"/>
          <w:lang w:eastAsia="zh-CN"/>
        </w:rPr>
        <w:t>二、铬矿石项目概论</w:t>
      </w:r>
      <w:bookmarkEnd w:id="5"/>
    </w:p>
    <w:p>
      <w:pPr>
        <w:pStyle w:val="Heading2"/>
        <w:rPr>
          <w:rFonts w:ascii="仿宋" w:eastAsia="仿宋" w:hAnsi="仿宋" w:cs="仿宋" w:hint="eastAsia"/>
          <w:lang w:eastAsia="zh-CN"/>
        </w:rPr>
      </w:pPr>
      <w:bookmarkStart w:id="6" w:name="_Toc12937"/>
      <w:r>
        <w:rPr>
          <w:rFonts w:ascii="仿宋" w:eastAsia="仿宋" w:hAnsi="仿宋" w:cs="仿宋" w:hint="eastAsia"/>
          <w:lang w:eastAsia="zh-CN"/>
        </w:rPr>
        <w:t>(一)、铬矿石项目概况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起源追溯至对市场的深入洞察。市场的不断演变与变革为铬矿石项目提供了难得的机遇。当前市场存在的需求缺口和变革的大环境共同构成了铬矿石项目的背景。这个铬矿石项目旨在充分利用市场机遇，填补行业中尚未满足的需求，为客户提供全新的解决方案。市场的变革和需求的增长使得这个铬矿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铬矿石项目名称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正式命名为铬矿石。这个名称不仅仅是一个标识，更代表了铬矿石项目的核心理念和愿景。它蕴含着铬矿石项目所要解决问题的关键字，具有强烈的表达和辨识度，为铬矿石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铬矿石项目目标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核心目标是提供一种全新、高效的解决方案，满足客户日益增长的需求。铬矿石项目追求的不仅仅是满足市场需求，更是在市场中获得卓越的竞争优势。通过不断提升产品或服务的质量和创新水平，铬矿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铬矿石项目范围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全面涵盖了产品研发、制造、市场推广和售后服务，确保从产品设计到最终用户体验的全方位关注。这一全面的铬矿石项目范围是为了确保铬矿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铬矿石项目时间表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铬矿石项目计划在未来18个月内完成，包括研发、测试、市场试点和正式推出等不同阶段。这个时间表的合理设计是为了确保铬矿石项目各个阶段的顺利推进，以便按时交付高质量的成果。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铬矿石项目预算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铬矿石项目总预算估算为XX百万美元，主要分配在研发、市场推广、人员培训和运营等方面。这一充足的预算为铬矿石项目提供了充足的资源，确保铬矿石项目在各个方面都能取得优异的表现。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铬矿石项目风险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铬矿石项目可能面临的风险包括市场接受度低、技术难题、竞争激烈等。铬矿石项目团队已经制定了相应的风险应对计划，通过前瞻性的风险管理，确保铬矿石项目在面对不确定性时能够迅速做出应对。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铬矿石项目团队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铬矿石项目汇聚了一支经验丰富、多领域专业素养的核心团队，确保铬矿石项目在各个方面都能拥有高水平的执行力。团队的协同作战是铬矿石项目成功的关键因素之一。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铬矿石项目背景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铬矿石项目的背景根植于市场对更高效、创新产品的渴望，同时也受到科技发展对行业格局的深刻改变的影响。这为铬矿石项目提供了广阔的发展空间和市场需求。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铬矿石项目现状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截至目前，铬矿石项目已完成市场调研和技术验证，取得了初步的成功。这为铬矿石项目在未来的发展奠定了坚实的基础，为更远大的目标打下了坚实的基石。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445"/>
      <w:r>
        <w:rPr>
          <w:rFonts w:ascii="仿宋" w:eastAsia="仿宋" w:hAnsi="仿宋" w:cs="仿宋" w:hint="eastAsia"/>
          <w:sz w:val="28"/>
          <w:lang w:eastAsia="zh-CN"/>
        </w:rPr>
        <w:t>(二)、铬矿石项目目标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keyword》铬矿石项目首要业务目标是在市场中占据有利地位，实现产品/服务的成功推广和销售。通过不断提升产品质量、创新性，铬矿石项目追求成为行业中的领导者，赢得更多客户的青睐。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在科技迅速发展的时代，铬矿石项目着眼于技术创新。通过持续的研发和技术升级，铬矿石项目旨在推出更具创新性的产品或服务，以满足市场对新鲜、先进解决方案的需求。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为了建立可持续的客户关系，铬矿石项目设定了客户满意度目标。通过提供卓越的产品质量和优质的客户服务，铬矿石项目追求赢得客户的信任和忠诚度，确保他们的满意度达到行业领先水平。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铬矿石项目注重社会责任和可持续发展。通过实施环保、社会责任铬矿石项目，铬矿石项目致力于在经济发展的同时保护环境，促进社会公平，实现可持续经营。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铬矿石项目的团队是实现目标的核心驱动力。因此，铬矿石项目设定了团队发展目标，包括提升团队成员的专业技能、培养领导力，以及搭建协同高效的团队工作氛围。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762"/>
      <w:r>
        <w:rPr>
          <w:rFonts w:ascii="仿宋" w:eastAsia="仿宋" w:hAnsi="仿宋" w:cs="仿宋" w:hint="eastAsia"/>
          <w:sz w:val="28"/>
          <w:lang w:eastAsia="zh-CN"/>
        </w:rPr>
        <w:t>(三)、铬矿石项目提出的理由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铬矿石项目提出的理由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源于对市场机遇的深刻洞察。当前市场中存在的需求缺口和行业发展趋势表明，有巨大的商业机会等待被开发。通过准确捕捉市场机遇，铬矿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理念基于对技术创新的信仰。通过持续的研发和技术投入，铬矿石项目有望推出更具创新性的产品或服务。在科技飞速发展的当下，铬矿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是为了增强企业的行业竞争力。通过提升产品或服务的质量和独特性，铬矿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响应了消费者需求的变化。随着社会和科技的不断发展，消费者对产品和服务的需求也在发生变化。通过深入了解并及时回应消费者的新需求，铬矿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铬矿石项目的提出是企业战略发展规划的一部分。在面对日益激烈的市场竞争和不断变化的商业环境中，铬矿石项目作为企业战略的一环，旨在为企业开辟新的增长领域，巩固企业在行业中的地位。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铬矿石项目的提出不仅仅是基于商业考量，还注重社会责任。通过推出环保、社会责任等方面的铬矿石项目，铬矿石企业可以在社会中树立积极形象，为社会做出积极贡献，实现经济效益和社会效益的双赢。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铬矿石项目的提出反映了对利益相关者期望的关注。包括客户、员工、投资者等利益相关者在企业发展中都有着各自的期望，铬矿石项目力求在满足这些期望的同时，取得更大的共赢。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066"/>
      <w:r>
        <w:rPr>
          <w:rFonts w:ascii="仿宋" w:eastAsia="仿宋" w:hAnsi="仿宋" w:cs="仿宋" w:hint="eastAsia"/>
          <w:sz w:val="28"/>
          <w:lang w:eastAsia="zh-CN"/>
        </w:rPr>
        <w:t>(四)、铬矿石项目意义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在实施铬矿石项目的过程中，我们不仅仅是在追逐商业成功，更是为企业和社会的多个层面创造了深远的意义。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首要意义在于提升企业的市场竞争力。通过持续的创新和对产品质量的高标准要求，铬矿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矿石项目的推进将促使行业技术水平的提升。通过引入先进技术和创新性解决方案，铬矿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在社会层面，铬矿石项目不仅创造了大量就业机会，提高了就业水平，还注重社会责任和环保。通过参与社会公益事业和推动环保铬矿石项目，铬矿石项目为社会贡献了一份力量，体现了企业对社会的积极回馈。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综合而言，铬矿石项目意义重大，不仅推动了企业的发展，也为行业和社会的进步贡献了积极力量。这是一个全面而深刻的影响，将在未来产生可持续的正面效应。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585"/>
      <w:r>
        <w:rPr>
          <w:rFonts w:ascii="仿宋" w:eastAsia="仿宋" w:hAnsi="仿宋" w:cs="仿宋" w:hint="eastAsia"/>
          <w:sz w:val="28"/>
          <w:lang w:eastAsia="zh-CN"/>
        </w:rPr>
        <w:t>(五)、铬矿石项目背景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在当今迅猛发展的商业环境中，铬矿石项目的动因根植于对多方面因素的审慎考量。这个铬矿石项目的提出并非孤立的决策，而是对企业所处背景深入思考的产物。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市场的不断演变是铬矿石项目背后的首要原因。科技的迅速发展和全球市场的快速变化使得企业必须灵活应对。铬矿石项目应运而生，旨在通过创新性的解决方案迎合市场的多变需求，赢得竞争中的先机。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竞争的激烈程度也是铬矿石项目背景中不可忽视的一环。企业需要在激烈竞争中脱颖而出，为此，铬矿石项目致力于打破常规，提供独特的价值主张，以吸引客户并确保市场份额的增长。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技术的迅速发展为企业带来了机遇与挑战。作为铬矿石项目启动的背景之一，对新兴技术的应用将有助于提升企业的技术水平，使其在不断演进的商业环境中保持竞争优势。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此外，社会对企业责任的期望也在逐渐升高。铬矿石项目充分融入了社会责任的理念，通过可持续经营和社会公益铬矿石项目，企图为社会贡献一份力量，在商业成功的同时关注社会价值。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7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25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铬矿石项目的主要产品是XXXX，预计年产值为XXX万元。这一产品在市场中占据着重要的地位，其广泛的应用范围使得该铬矿石项目的市场前景非常广阔。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矿石项目的xxx产品作为重要的原材料之一，将在多个领域发挥关键作用。其在建筑、交通、能源等方面的广泛应用将为整个产业链提供强大的支持，形成产业协同效应。铬矿石项目的年产值XXX万XXX万XXX万万元不仅反映了其在市场上的巨大潜力，更预示着它对国民经济的积极贡献。这种关联度高、涉及面广的产业关系，使得该铬矿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7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总征地面积为XXXX平方米，相当于约XX.XX亩，其中净用地面积为XXXX平方米，红线范围内相当于约XX.XX亩。这一用地规模充分考虑了铬矿石项目的建设需求，保障了铬矿石项目在合适的空间内得以充分发展。铬矿石项目规划的总建筑面积为XXXX平方米，其中主体工程建设占XXXX平方米，计容建筑面积达XXXX平方米。预计建筑工程的投资将达到XXXX万元，为铬矿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计划购置的设备共计XXXX台（套），设备购置费用为XXXX万元。这一设备购置计划充分考虑到铬矿石项目的生产需求和技术要求，确保了铬矿石项目在生产运营中具备先进的技术装备和高效的生产能力。设备的合理配置将为铬矿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石项目计划总投资为XXXX万元，预计年实现营业收入为XXXX万元。这一产能规模的设定旨在确保铬矿石项目能够在投资与回报之间取得平衡，实现长期可持续的发展。铬矿石项目的总投资充分考虑到各个方面的需求，包括用地建设、设备购置等多个环节，以确保铬矿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529"/>
      <w:r>
        <w:rPr>
          <w:rFonts w:ascii="仿宋" w:eastAsia="仿宋" w:hAnsi="仿宋" w:cs="仿宋" w:hint="eastAsia"/>
          <w:sz w:val="28"/>
          <w:lang w:eastAsia="zh-CN"/>
        </w:rPr>
        <w:t>四、铬矿石项目危机管理</w:t>
      </w:r>
      <w:bookmarkEnd w:id="14"/>
    </w:p>
    <w:p>
      <w:pPr>
        <w:pStyle w:val="Heading2"/>
        <w:rPr>
          <w:rFonts w:ascii="仿宋" w:eastAsia="仿宋" w:hAnsi="仿宋" w:cs="仿宋" w:hint="eastAsia"/>
          <w:lang w:eastAsia="zh-CN"/>
        </w:rPr>
      </w:pPr>
      <w:bookmarkStart w:id="15" w:name="_Toc1103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矿石项目危机管理中，危机预警与识别是确保铬矿石项目稳健运行的核心步骤。通过建立全面的监测机制，铬矿石项目团队旨在及时发现和理解潜在的风险和危机因素，以便采取及时的预防和应对措施，确保铬矿石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首先，通过深入的风险评估，铬矿石项目团队全面分析了整个铬矿石项目和各个阶段可能存在的威胁。这包括准确评估每个潜在风险的发生概率和可能影响的程度，为后续危机预警提供了有力支持。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矿石项目团队着重于明确定义铬矿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矿石项目进展的持续监控，团队能够及时发现潜在问题并作出迅速反应。铬矿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在这一阶段，团队的专业素养和反应速度将发挥至关重要的作用，以确保潜在危机能够在初期得到有效的处理，最大程度地减轻负面影响。通过危机预警与识别，铬矿石项目得以更有序、可控地推进。</w:t>
      </w:r>
    </w:p>
    <w:p>
      <w:pPr>
        <w:pStyle w:val="Heading2"/>
        <w:ind w:firstLine="560" w:firstLineChars="200"/>
        <w:rPr>
          <w:rFonts w:ascii="仿宋" w:eastAsia="仿宋" w:hAnsi="仿宋" w:cs="仿宋" w:hint="eastAsia"/>
          <w:sz w:val="28"/>
          <w:lang w:eastAsia="zh-CN"/>
        </w:rPr>
      </w:pPr>
      <w:bookmarkStart w:id="16" w:name="_Toc55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在危机发生时，铬矿石项目团队立即行动，成立了应急小组。该小组的任务是迅速制定并实施紧急应对措施，以最小化潜在损失。以下是采取的主要措施：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暂停铬矿石项目进度：为遏制危机蔓延，铬矿石项目暂时停止进行，以便全面评估当前状况。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资源重新分配：重新评估铬矿石项目资源的分配，确保最大限度地减小损失。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实时沟通：与关键利益相关者建立实时沟通机制，向他们传递铬矿石项目危机的实际状况，保障铬矿石项目核心利益。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在紧急应对的同时，铬矿石项目团队强调了团队协作和有效沟通的重要性。以下是团队协作的关键举措：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信息共享机制：建立了信息共享平台，确保团队成员能够及时获取铬矿石项目危机的实时信息。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领导者沟通：铬矿石项目领导者通过定期会议和即时沟通工具，指导团队应对危机，保持团队稳定运行。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随着危机得到初步控制，铬矿石项目团队转向制定恢复计划，以确保铬矿石项目能够从中迅速恢复。主要恢复计划包括：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修复受损的进度计划：重新评估铬矿石项目进度，制定修复计划，确保铬矿石项目尽快回归正常进程。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重新调整资源分配：优化资源分配，确保铬矿石项目在有限资源下高效运转。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风险管理机制加强：对铬矿石项目风险进行全面评估，制定更强化的风险管理策略，以预防未来可能的危机。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https://d.book118.com/348122054110006031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76AFD"/>
    <w:rsid w:val="2EB76A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2205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2024-01-24T04:48:00Z</dcterms:created>
  <dcterms:modified xsi:type="dcterms:W3CDTF">2024-01-24T04:48:30Z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5A0A9DC91DB647DC860EE54EFEFB9ADD_11</vt:lpwstr>
  </property>
  <property fmtid="{D5CDD505-2E9C-101B-9397-08002B2CF9AE}" pid="3" name="KSOProductBuildVer">
    <vt:lpwstr>2052-12.1.0.16120</vt:lpwstr>
  </property>
</Properties>
</file>