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医用冷疗项目规划设计蓝图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7" w:history="1">
        <w:r>
          <w:rPr>
            <w:rFonts w:ascii="仿宋" w:eastAsia="仿宋" w:hAnsi="仿宋" w:cs="仿宋" w:hint="eastAsia"/>
            <w:lang w:eastAsia="zh-CN"/>
          </w:rPr>
          <w:t>序言</w:t>
        </w:r>
        <w:r>
          <w:tab/>
        </w:r>
        <w:r>
          <w:fldChar w:fldCharType="begin"/>
        </w:r>
        <w:r>
          <w:instrText xml:space="preserve"> PAGEREF _Toc2027 \h </w:instrText>
        </w:r>
        <w:r>
          <w:fldChar w:fldCharType="separate"/>
        </w:r>
        <w:r>
          <w:t>3</w:t>
        </w:r>
        <w:r>
          <w:fldChar w:fldCharType="end"/>
        </w:r>
      </w:hyperlink>
    </w:p>
    <w:p>
      <w:pPr>
        <w:pStyle w:val="TOC1"/>
        <w:tabs>
          <w:tab w:val="right" w:leader="dot" w:pos="8306"/>
        </w:tabs>
      </w:pPr>
      <w:hyperlink w:anchor="_Toc37" w:history="1">
        <w:r>
          <w:rPr>
            <w:rFonts w:ascii="仿宋" w:eastAsia="仿宋" w:hAnsi="仿宋" w:cs="仿宋" w:hint="eastAsia"/>
            <w:lang w:eastAsia="zh-CN"/>
          </w:rPr>
          <w:t>一、产品规划分析</w:t>
        </w:r>
        <w:r>
          <w:tab/>
        </w:r>
        <w:r>
          <w:fldChar w:fldCharType="begin"/>
        </w:r>
        <w:r>
          <w:instrText xml:space="preserve"> PAGEREF _Toc37 \h </w:instrText>
        </w:r>
        <w:r>
          <w:fldChar w:fldCharType="separate"/>
        </w:r>
        <w:r>
          <w:t>3</w:t>
        </w:r>
        <w:r>
          <w:fldChar w:fldCharType="end"/>
        </w:r>
      </w:hyperlink>
    </w:p>
    <w:p>
      <w:pPr>
        <w:pStyle w:val="TOC2"/>
        <w:tabs>
          <w:tab w:val="right" w:leader="dot" w:pos="8306"/>
        </w:tabs>
      </w:pPr>
      <w:hyperlink w:anchor="_Toc4202" w:history="1">
        <w:r>
          <w:rPr>
            <w:rFonts w:ascii="仿宋" w:eastAsia="仿宋" w:hAnsi="仿宋" w:cs="仿宋" w:hint="eastAsia"/>
            <w:lang w:eastAsia="zh-CN"/>
          </w:rPr>
          <w:t>(一)、产品规划</w:t>
        </w:r>
        <w:r>
          <w:tab/>
        </w:r>
        <w:r>
          <w:fldChar w:fldCharType="begin"/>
        </w:r>
        <w:r>
          <w:instrText xml:space="preserve"> PAGEREF _Toc4202 \h </w:instrText>
        </w:r>
        <w:r>
          <w:fldChar w:fldCharType="separate"/>
        </w:r>
        <w:r>
          <w:t>3</w:t>
        </w:r>
        <w:r>
          <w:fldChar w:fldCharType="end"/>
        </w:r>
      </w:hyperlink>
    </w:p>
    <w:p>
      <w:pPr>
        <w:pStyle w:val="TOC2"/>
        <w:tabs>
          <w:tab w:val="right" w:leader="dot" w:pos="8306"/>
        </w:tabs>
      </w:pPr>
      <w:hyperlink w:anchor="_Toc30961" w:history="1">
        <w:r>
          <w:rPr>
            <w:rFonts w:ascii="仿宋" w:eastAsia="仿宋" w:hAnsi="仿宋" w:cs="仿宋" w:hint="eastAsia"/>
            <w:lang w:eastAsia="zh-CN"/>
          </w:rPr>
          <w:t>(二)、建设规模</w:t>
        </w:r>
        <w:r>
          <w:tab/>
        </w:r>
        <w:r>
          <w:fldChar w:fldCharType="begin"/>
        </w:r>
        <w:r>
          <w:instrText xml:space="preserve"> PAGEREF _Toc30961 \h </w:instrText>
        </w:r>
        <w:r>
          <w:fldChar w:fldCharType="separate"/>
        </w:r>
        <w:r>
          <w:t>4</w:t>
        </w:r>
        <w:r>
          <w:fldChar w:fldCharType="end"/>
        </w:r>
      </w:hyperlink>
    </w:p>
    <w:p>
      <w:pPr>
        <w:pStyle w:val="TOC1"/>
        <w:tabs>
          <w:tab w:val="right" w:leader="dot" w:pos="8306"/>
        </w:tabs>
      </w:pPr>
      <w:hyperlink w:anchor="_Toc9928" w:history="1">
        <w:r>
          <w:rPr>
            <w:rFonts w:ascii="仿宋" w:eastAsia="仿宋" w:hAnsi="仿宋" w:cs="仿宋" w:hint="eastAsia"/>
            <w:lang w:eastAsia="zh-CN"/>
          </w:rPr>
          <w:t>二、工艺说明</w:t>
        </w:r>
        <w:r>
          <w:tab/>
        </w:r>
        <w:r>
          <w:fldChar w:fldCharType="begin"/>
        </w:r>
        <w:r>
          <w:instrText xml:space="preserve"> PAGEREF _Toc9928 \h </w:instrText>
        </w:r>
        <w:r>
          <w:fldChar w:fldCharType="separate"/>
        </w:r>
        <w:r>
          <w:t>5</w:t>
        </w:r>
        <w:r>
          <w:fldChar w:fldCharType="end"/>
        </w:r>
      </w:hyperlink>
    </w:p>
    <w:p>
      <w:pPr>
        <w:pStyle w:val="TOC2"/>
        <w:tabs>
          <w:tab w:val="right" w:leader="dot" w:pos="8306"/>
        </w:tabs>
      </w:pPr>
      <w:hyperlink w:anchor="_Toc3244" w:history="1">
        <w:r>
          <w:rPr>
            <w:rFonts w:ascii="仿宋" w:eastAsia="仿宋" w:hAnsi="仿宋" w:cs="仿宋" w:hint="eastAsia"/>
            <w:lang w:eastAsia="zh-CN"/>
          </w:rPr>
          <w:t>(一)、技术管理特点</w:t>
        </w:r>
        <w:r>
          <w:tab/>
        </w:r>
        <w:r>
          <w:fldChar w:fldCharType="begin"/>
        </w:r>
        <w:r>
          <w:instrText xml:space="preserve"> PAGEREF _Toc3244 \h </w:instrText>
        </w:r>
        <w:r>
          <w:fldChar w:fldCharType="separate"/>
        </w:r>
        <w:r>
          <w:t>5</w:t>
        </w:r>
        <w:r>
          <w:fldChar w:fldCharType="end"/>
        </w:r>
      </w:hyperlink>
    </w:p>
    <w:p>
      <w:pPr>
        <w:pStyle w:val="TOC2"/>
        <w:tabs>
          <w:tab w:val="right" w:leader="dot" w:pos="8306"/>
        </w:tabs>
      </w:pPr>
      <w:hyperlink w:anchor="_Toc23483" w:history="1">
        <w:r>
          <w:rPr>
            <w:rFonts w:ascii="仿宋" w:eastAsia="仿宋" w:hAnsi="仿宋" w:cs="仿宋" w:hint="eastAsia"/>
            <w:lang w:eastAsia="zh-CN"/>
          </w:rPr>
          <w:t>(二)、医用冷疗项目工艺技术设计方案</w:t>
        </w:r>
        <w:r>
          <w:tab/>
        </w:r>
        <w:r>
          <w:fldChar w:fldCharType="begin"/>
        </w:r>
        <w:r>
          <w:instrText xml:space="preserve"> PAGEREF _Toc23483 \h </w:instrText>
        </w:r>
        <w:r>
          <w:fldChar w:fldCharType="separate"/>
        </w:r>
        <w:r>
          <w:t>6</w:t>
        </w:r>
        <w:r>
          <w:fldChar w:fldCharType="end"/>
        </w:r>
      </w:hyperlink>
    </w:p>
    <w:p>
      <w:pPr>
        <w:pStyle w:val="TOC2"/>
        <w:tabs>
          <w:tab w:val="right" w:leader="dot" w:pos="8306"/>
        </w:tabs>
      </w:pPr>
      <w:hyperlink w:anchor="_Toc16268" w:history="1">
        <w:r>
          <w:rPr>
            <w:rFonts w:ascii="仿宋" w:eastAsia="仿宋" w:hAnsi="仿宋" w:cs="仿宋" w:hint="eastAsia"/>
            <w:lang w:eastAsia="zh-CN"/>
          </w:rPr>
          <w:t>(三)、设备选型方案</w:t>
        </w:r>
        <w:r>
          <w:tab/>
        </w:r>
        <w:r>
          <w:fldChar w:fldCharType="begin"/>
        </w:r>
        <w:r>
          <w:instrText xml:space="preserve"> PAGEREF _Toc16268 \h </w:instrText>
        </w:r>
        <w:r>
          <w:fldChar w:fldCharType="separate"/>
        </w:r>
        <w:r>
          <w:t>7</w:t>
        </w:r>
        <w:r>
          <w:fldChar w:fldCharType="end"/>
        </w:r>
      </w:hyperlink>
    </w:p>
    <w:p>
      <w:pPr>
        <w:pStyle w:val="TOC1"/>
        <w:tabs>
          <w:tab w:val="right" w:leader="dot" w:pos="8306"/>
        </w:tabs>
      </w:pPr>
      <w:hyperlink w:anchor="_Toc26507" w:history="1">
        <w:r>
          <w:rPr>
            <w:rFonts w:ascii="仿宋" w:eastAsia="仿宋" w:hAnsi="仿宋" w:cs="仿宋" w:hint="eastAsia"/>
            <w:lang w:eastAsia="zh-CN"/>
          </w:rPr>
          <w:t>三、市场分析、调研</w:t>
        </w:r>
        <w:r>
          <w:tab/>
        </w:r>
        <w:r>
          <w:fldChar w:fldCharType="begin"/>
        </w:r>
        <w:r>
          <w:instrText xml:space="preserve"> PAGEREF _Toc26507 \h </w:instrText>
        </w:r>
        <w:r>
          <w:fldChar w:fldCharType="separate"/>
        </w:r>
        <w:r>
          <w:t>9</w:t>
        </w:r>
        <w:r>
          <w:fldChar w:fldCharType="end"/>
        </w:r>
      </w:hyperlink>
    </w:p>
    <w:p>
      <w:pPr>
        <w:pStyle w:val="TOC2"/>
        <w:tabs>
          <w:tab w:val="right" w:leader="dot" w:pos="8306"/>
        </w:tabs>
      </w:pPr>
      <w:hyperlink w:anchor="_Toc25061" w:history="1">
        <w:r>
          <w:rPr>
            <w:rFonts w:ascii="仿宋" w:eastAsia="仿宋" w:hAnsi="仿宋" w:cs="仿宋" w:hint="eastAsia"/>
            <w:lang w:eastAsia="zh-CN"/>
          </w:rPr>
          <w:t>(一)、医用冷疗行业分析</w:t>
        </w:r>
        <w:r>
          <w:tab/>
        </w:r>
        <w:r>
          <w:fldChar w:fldCharType="begin"/>
        </w:r>
        <w:r>
          <w:instrText xml:space="preserve"> PAGEREF _Toc25061 \h </w:instrText>
        </w:r>
        <w:r>
          <w:fldChar w:fldCharType="separate"/>
        </w:r>
        <w:r>
          <w:t>9</w:t>
        </w:r>
        <w:r>
          <w:fldChar w:fldCharType="end"/>
        </w:r>
      </w:hyperlink>
    </w:p>
    <w:p>
      <w:pPr>
        <w:pStyle w:val="TOC2"/>
        <w:tabs>
          <w:tab w:val="right" w:leader="dot" w:pos="8306"/>
        </w:tabs>
      </w:pPr>
      <w:hyperlink w:anchor="_Toc5575" w:history="1">
        <w:r>
          <w:rPr>
            <w:rFonts w:ascii="仿宋" w:eastAsia="仿宋" w:hAnsi="仿宋" w:cs="仿宋" w:hint="eastAsia"/>
            <w:lang w:eastAsia="zh-CN"/>
          </w:rPr>
          <w:t>(二)、医用冷疗市场分析预测</w:t>
        </w:r>
        <w:r>
          <w:tab/>
        </w:r>
        <w:r>
          <w:fldChar w:fldCharType="begin"/>
        </w:r>
        <w:r>
          <w:instrText xml:space="preserve"> PAGEREF _Toc5575 \h </w:instrText>
        </w:r>
        <w:r>
          <w:fldChar w:fldCharType="separate"/>
        </w:r>
        <w:r>
          <w:t>9</w:t>
        </w:r>
        <w:r>
          <w:fldChar w:fldCharType="end"/>
        </w:r>
      </w:hyperlink>
    </w:p>
    <w:p>
      <w:pPr>
        <w:pStyle w:val="TOC1"/>
        <w:tabs>
          <w:tab w:val="right" w:leader="dot" w:pos="8306"/>
        </w:tabs>
      </w:pPr>
      <w:hyperlink w:anchor="_Toc25475" w:history="1">
        <w:r>
          <w:rPr>
            <w:rFonts w:ascii="仿宋" w:eastAsia="仿宋" w:hAnsi="仿宋" w:cs="仿宋" w:hint="eastAsia"/>
            <w:lang w:eastAsia="zh-CN"/>
          </w:rPr>
          <w:t>四、医用冷疗项目绩效评估</w:t>
        </w:r>
        <w:r>
          <w:tab/>
        </w:r>
        <w:r>
          <w:fldChar w:fldCharType="begin"/>
        </w:r>
        <w:r>
          <w:instrText xml:space="preserve"> PAGEREF _Toc25475 \h </w:instrText>
        </w:r>
        <w:r>
          <w:fldChar w:fldCharType="separate"/>
        </w:r>
        <w:r>
          <w:t>10</w:t>
        </w:r>
        <w:r>
          <w:fldChar w:fldCharType="end"/>
        </w:r>
      </w:hyperlink>
    </w:p>
    <w:p>
      <w:pPr>
        <w:pStyle w:val="TOC2"/>
        <w:tabs>
          <w:tab w:val="right" w:leader="dot" w:pos="8306"/>
        </w:tabs>
      </w:pPr>
      <w:hyperlink w:anchor="_Toc1940" w:history="1">
        <w:r>
          <w:rPr>
            <w:rFonts w:ascii="仿宋" w:eastAsia="仿宋" w:hAnsi="仿宋" w:cs="仿宋" w:hint="eastAsia"/>
            <w:lang w:eastAsia="zh-CN"/>
          </w:rPr>
          <w:t>(一)、绩效评估指标</w:t>
        </w:r>
        <w:r>
          <w:tab/>
        </w:r>
        <w:r>
          <w:fldChar w:fldCharType="begin"/>
        </w:r>
        <w:r>
          <w:instrText xml:space="preserve"> PAGEREF _Toc1940 \h </w:instrText>
        </w:r>
        <w:r>
          <w:fldChar w:fldCharType="separate"/>
        </w:r>
        <w:r>
          <w:t>10</w:t>
        </w:r>
        <w:r>
          <w:fldChar w:fldCharType="end"/>
        </w:r>
      </w:hyperlink>
    </w:p>
    <w:p>
      <w:pPr>
        <w:pStyle w:val="TOC2"/>
        <w:tabs>
          <w:tab w:val="right" w:leader="dot" w:pos="8306"/>
        </w:tabs>
      </w:pPr>
      <w:hyperlink w:anchor="_Toc22340" w:history="1">
        <w:r>
          <w:rPr>
            <w:rFonts w:ascii="仿宋" w:eastAsia="仿宋" w:hAnsi="仿宋" w:cs="仿宋" w:hint="eastAsia"/>
            <w:lang w:eastAsia="zh-CN"/>
          </w:rPr>
          <w:t>(二)、绩效评估方法</w:t>
        </w:r>
        <w:r>
          <w:tab/>
        </w:r>
        <w:r>
          <w:fldChar w:fldCharType="begin"/>
        </w:r>
        <w:r>
          <w:instrText xml:space="preserve"> PAGEREF _Toc22340 \h </w:instrText>
        </w:r>
        <w:r>
          <w:fldChar w:fldCharType="separate"/>
        </w:r>
        <w:r>
          <w:t>11</w:t>
        </w:r>
        <w:r>
          <w:fldChar w:fldCharType="end"/>
        </w:r>
      </w:hyperlink>
    </w:p>
    <w:p>
      <w:pPr>
        <w:pStyle w:val="TOC2"/>
        <w:tabs>
          <w:tab w:val="right" w:leader="dot" w:pos="8306"/>
        </w:tabs>
      </w:pPr>
      <w:hyperlink w:anchor="_Toc18818" w:history="1">
        <w:r>
          <w:rPr>
            <w:rFonts w:ascii="仿宋" w:eastAsia="仿宋" w:hAnsi="仿宋" w:cs="仿宋" w:hint="eastAsia"/>
            <w:lang w:eastAsia="zh-CN"/>
          </w:rPr>
          <w:t>(三)、绩效评估周期</w:t>
        </w:r>
        <w:r>
          <w:tab/>
        </w:r>
        <w:r>
          <w:fldChar w:fldCharType="begin"/>
        </w:r>
        <w:r>
          <w:instrText xml:space="preserve"> PAGEREF _Toc18818 \h </w:instrText>
        </w:r>
        <w:r>
          <w:fldChar w:fldCharType="separate"/>
        </w:r>
        <w:r>
          <w:t>12</w:t>
        </w:r>
        <w:r>
          <w:fldChar w:fldCharType="end"/>
        </w:r>
      </w:hyperlink>
    </w:p>
    <w:p>
      <w:pPr>
        <w:pStyle w:val="TOC1"/>
        <w:tabs>
          <w:tab w:val="right" w:leader="dot" w:pos="8306"/>
        </w:tabs>
      </w:pPr>
      <w:hyperlink w:anchor="_Toc20491" w:history="1">
        <w:r>
          <w:rPr>
            <w:rFonts w:ascii="仿宋" w:eastAsia="仿宋" w:hAnsi="仿宋" w:cs="仿宋" w:hint="eastAsia"/>
            <w:lang w:eastAsia="zh-CN"/>
          </w:rPr>
          <w:t>五、医用冷疗项目建设背景及必要性分析</w:t>
        </w:r>
        <w:r>
          <w:tab/>
        </w:r>
        <w:r>
          <w:fldChar w:fldCharType="begin"/>
        </w:r>
        <w:r>
          <w:instrText xml:space="preserve"> PAGEREF _Toc20491 \h </w:instrText>
        </w:r>
        <w:r>
          <w:fldChar w:fldCharType="separate"/>
        </w:r>
        <w:r>
          <w:t>13</w:t>
        </w:r>
        <w:r>
          <w:fldChar w:fldCharType="end"/>
        </w:r>
      </w:hyperlink>
    </w:p>
    <w:p>
      <w:pPr>
        <w:pStyle w:val="TOC2"/>
        <w:tabs>
          <w:tab w:val="right" w:leader="dot" w:pos="8306"/>
        </w:tabs>
      </w:pPr>
      <w:hyperlink w:anchor="_Toc24851" w:history="1">
        <w:r>
          <w:rPr>
            <w:rFonts w:ascii="仿宋" w:eastAsia="仿宋" w:hAnsi="仿宋" w:cs="仿宋" w:hint="eastAsia"/>
            <w:lang w:eastAsia="zh-CN"/>
          </w:rPr>
          <w:t>(一)、医用冷疗项目背景分析</w:t>
        </w:r>
        <w:r>
          <w:tab/>
        </w:r>
        <w:r>
          <w:fldChar w:fldCharType="begin"/>
        </w:r>
        <w:r>
          <w:instrText xml:space="preserve"> PAGEREF _Toc24851 \h </w:instrText>
        </w:r>
        <w:r>
          <w:fldChar w:fldCharType="separate"/>
        </w:r>
        <w:r>
          <w:t>13</w:t>
        </w:r>
        <w:r>
          <w:fldChar w:fldCharType="end"/>
        </w:r>
      </w:hyperlink>
    </w:p>
    <w:p>
      <w:pPr>
        <w:pStyle w:val="TOC2"/>
        <w:tabs>
          <w:tab w:val="right" w:leader="dot" w:pos="8306"/>
        </w:tabs>
      </w:pPr>
      <w:hyperlink w:anchor="_Toc19139" w:history="1">
        <w:r>
          <w:rPr>
            <w:rFonts w:ascii="仿宋" w:eastAsia="仿宋" w:hAnsi="仿宋" w:cs="仿宋" w:hint="eastAsia"/>
            <w:lang w:eastAsia="zh-CN"/>
          </w:rPr>
          <w:t>(二)、医用冷疗项目建设必要性分析</w:t>
        </w:r>
        <w:r>
          <w:tab/>
        </w:r>
        <w:r>
          <w:fldChar w:fldCharType="begin"/>
        </w:r>
        <w:r>
          <w:instrText xml:space="preserve"> PAGEREF _Toc19139 \h </w:instrText>
        </w:r>
        <w:r>
          <w:fldChar w:fldCharType="separate"/>
        </w:r>
        <w:r>
          <w:t>15</w:t>
        </w:r>
        <w:r>
          <w:fldChar w:fldCharType="end"/>
        </w:r>
      </w:hyperlink>
    </w:p>
    <w:p>
      <w:pPr>
        <w:pStyle w:val="TOC1"/>
        <w:tabs>
          <w:tab w:val="right" w:leader="dot" w:pos="8306"/>
        </w:tabs>
      </w:pPr>
      <w:hyperlink w:anchor="_Toc22349" w:history="1">
        <w:r>
          <w:rPr>
            <w:rFonts w:ascii="仿宋" w:eastAsia="仿宋" w:hAnsi="仿宋" w:cs="仿宋" w:hint="eastAsia"/>
            <w:lang w:eastAsia="zh-CN"/>
          </w:rPr>
          <w:t>六、医用冷疗项目文档管理</w:t>
        </w:r>
        <w:r>
          <w:tab/>
        </w:r>
        <w:r>
          <w:fldChar w:fldCharType="begin"/>
        </w:r>
        <w:r>
          <w:instrText xml:space="preserve"> PAGEREF _Toc22349 \h </w:instrText>
        </w:r>
        <w:r>
          <w:fldChar w:fldCharType="separate"/>
        </w:r>
        <w:r>
          <w:t>16</w:t>
        </w:r>
        <w:r>
          <w:fldChar w:fldCharType="end"/>
        </w:r>
      </w:hyperlink>
    </w:p>
    <w:p>
      <w:pPr>
        <w:pStyle w:val="TOC2"/>
        <w:tabs>
          <w:tab w:val="right" w:leader="dot" w:pos="8306"/>
        </w:tabs>
      </w:pPr>
      <w:hyperlink w:anchor="_Toc13584" w:history="1">
        <w:r>
          <w:rPr>
            <w:rFonts w:ascii="仿宋" w:eastAsia="仿宋" w:hAnsi="仿宋" w:cs="仿宋" w:hint="eastAsia"/>
            <w:lang w:eastAsia="zh-CN"/>
          </w:rPr>
          <w:t>(一)、文档编制与审查</w:t>
        </w:r>
        <w:r>
          <w:tab/>
        </w:r>
        <w:r>
          <w:fldChar w:fldCharType="begin"/>
        </w:r>
        <w:r>
          <w:instrText xml:space="preserve"> PAGEREF _Toc13584 \h </w:instrText>
        </w:r>
        <w:r>
          <w:fldChar w:fldCharType="separate"/>
        </w:r>
        <w:r>
          <w:t>16</w:t>
        </w:r>
        <w:r>
          <w:fldChar w:fldCharType="end"/>
        </w:r>
      </w:hyperlink>
    </w:p>
    <w:p>
      <w:pPr>
        <w:pStyle w:val="TOC2"/>
        <w:tabs>
          <w:tab w:val="right" w:leader="dot" w:pos="8306"/>
        </w:tabs>
      </w:pPr>
      <w:hyperlink w:anchor="_Toc12562" w:history="1">
        <w:r>
          <w:rPr>
            <w:rFonts w:ascii="仿宋" w:eastAsia="仿宋" w:hAnsi="仿宋" w:cs="仿宋" w:hint="eastAsia"/>
            <w:lang w:eastAsia="zh-CN"/>
          </w:rPr>
          <w:t>(二)、文档发布与分发</w:t>
        </w:r>
        <w:r>
          <w:tab/>
        </w:r>
        <w:r>
          <w:fldChar w:fldCharType="begin"/>
        </w:r>
        <w:r>
          <w:instrText xml:space="preserve"> PAGEREF _Toc12562 \h </w:instrText>
        </w:r>
        <w:r>
          <w:fldChar w:fldCharType="separate"/>
        </w:r>
        <w:r>
          <w:t>18</w:t>
        </w:r>
        <w:r>
          <w:fldChar w:fldCharType="end"/>
        </w:r>
      </w:hyperlink>
    </w:p>
    <w:p>
      <w:pPr>
        <w:pStyle w:val="TOC2"/>
        <w:tabs>
          <w:tab w:val="right" w:leader="dot" w:pos="8306"/>
        </w:tabs>
      </w:pPr>
      <w:hyperlink w:anchor="_Toc24279" w:history="1">
        <w:r>
          <w:rPr>
            <w:rFonts w:ascii="仿宋" w:eastAsia="仿宋" w:hAnsi="仿宋" w:cs="仿宋" w:hint="eastAsia"/>
            <w:lang w:eastAsia="zh-CN"/>
          </w:rPr>
          <w:t>(三)、文档存档与归档</w:t>
        </w:r>
        <w:r>
          <w:tab/>
        </w:r>
        <w:r>
          <w:fldChar w:fldCharType="begin"/>
        </w:r>
        <w:r>
          <w:instrText xml:space="preserve"> PAGEREF _Toc24279 \h </w:instrText>
        </w:r>
        <w:r>
          <w:fldChar w:fldCharType="separate"/>
        </w:r>
        <w:r>
          <w:t>18</w:t>
        </w:r>
        <w:r>
          <w:fldChar w:fldCharType="end"/>
        </w:r>
      </w:hyperlink>
    </w:p>
    <w:p>
      <w:pPr>
        <w:pStyle w:val="TOC1"/>
        <w:tabs>
          <w:tab w:val="right" w:leader="dot" w:pos="8306"/>
        </w:tabs>
      </w:pPr>
      <w:hyperlink w:anchor="_Toc2842" w:history="1">
        <w:r>
          <w:rPr>
            <w:rFonts w:ascii="仿宋" w:eastAsia="仿宋" w:hAnsi="仿宋" w:cs="仿宋" w:hint="eastAsia"/>
            <w:lang w:eastAsia="zh-CN"/>
          </w:rPr>
          <w:t>七、医用冷疗项目环境影响分析</w:t>
        </w:r>
        <w:r>
          <w:tab/>
        </w:r>
        <w:r>
          <w:fldChar w:fldCharType="begin"/>
        </w:r>
        <w:r>
          <w:instrText xml:space="preserve"> PAGEREF _Toc2842 \h </w:instrText>
        </w:r>
        <w:r>
          <w:fldChar w:fldCharType="separate"/>
        </w:r>
        <w:r>
          <w:t>20</w:t>
        </w:r>
        <w:r>
          <w:fldChar w:fldCharType="end"/>
        </w:r>
      </w:hyperlink>
    </w:p>
    <w:p>
      <w:pPr>
        <w:pStyle w:val="TOC2"/>
        <w:tabs>
          <w:tab w:val="right" w:leader="dot" w:pos="8306"/>
        </w:tabs>
      </w:pPr>
      <w:hyperlink w:anchor="_Toc21709" w:history="1">
        <w:r>
          <w:rPr>
            <w:rFonts w:ascii="仿宋" w:eastAsia="仿宋" w:hAnsi="仿宋" w:cs="仿宋" w:hint="eastAsia"/>
            <w:lang w:eastAsia="zh-CN"/>
          </w:rPr>
          <w:t>(一)、建设区域环境质量现状</w:t>
        </w:r>
        <w:r>
          <w:tab/>
        </w:r>
        <w:r>
          <w:fldChar w:fldCharType="begin"/>
        </w:r>
        <w:r>
          <w:instrText xml:space="preserve"> PAGEREF _Toc21709 \h </w:instrText>
        </w:r>
        <w:r>
          <w:fldChar w:fldCharType="separate"/>
        </w:r>
        <w:r>
          <w:t>20</w:t>
        </w:r>
        <w:r>
          <w:fldChar w:fldCharType="end"/>
        </w:r>
      </w:hyperlink>
    </w:p>
    <w:p>
      <w:pPr>
        <w:pStyle w:val="TOC2"/>
        <w:tabs>
          <w:tab w:val="right" w:leader="dot" w:pos="8306"/>
        </w:tabs>
      </w:pPr>
      <w:hyperlink w:anchor="_Toc32438" w:history="1">
        <w:r>
          <w:rPr>
            <w:rFonts w:ascii="仿宋" w:eastAsia="仿宋" w:hAnsi="仿宋" w:cs="仿宋" w:hint="eastAsia"/>
            <w:lang w:eastAsia="zh-CN"/>
          </w:rPr>
          <w:t>(二)、建设期环境保护</w:t>
        </w:r>
        <w:r>
          <w:tab/>
        </w:r>
        <w:r>
          <w:fldChar w:fldCharType="begin"/>
        </w:r>
        <w:r>
          <w:instrText xml:space="preserve"> PAGEREF _Toc32438 \h </w:instrText>
        </w:r>
        <w:r>
          <w:fldChar w:fldCharType="separate"/>
        </w:r>
        <w:r>
          <w:t>21</w:t>
        </w:r>
        <w:r>
          <w:fldChar w:fldCharType="end"/>
        </w:r>
      </w:hyperlink>
    </w:p>
    <w:p>
      <w:pPr>
        <w:pStyle w:val="TOC2"/>
        <w:tabs>
          <w:tab w:val="right" w:leader="dot" w:pos="8306"/>
        </w:tabs>
      </w:pPr>
      <w:hyperlink w:anchor="_Toc21667" w:history="1">
        <w:r>
          <w:rPr>
            <w:rFonts w:ascii="仿宋" w:eastAsia="仿宋" w:hAnsi="仿宋" w:cs="仿宋" w:hint="eastAsia"/>
            <w:lang w:eastAsia="zh-CN"/>
          </w:rPr>
          <w:t>(三)、运营期环境保护</w:t>
        </w:r>
        <w:r>
          <w:tab/>
        </w:r>
        <w:r>
          <w:fldChar w:fldCharType="begin"/>
        </w:r>
        <w:r>
          <w:instrText xml:space="preserve"> PAGEREF _Toc21667 \h </w:instrText>
        </w:r>
        <w:r>
          <w:fldChar w:fldCharType="separate"/>
        </w:r>
        <w:r>
          <w:t>22</w:t>
        </w:r>
        <w:r>
          <w:fldChar w:fldCharType="end"/>
        </w:r>
      </w:hyperlink>
    </w:p>
    <w:p>
      <w:pPr>
        <w:pStyle w:val="TOC2"/>
        <w:tabs>
          <w:tab w:val="right" w:leader="dot" w:pos="8306"/>
        </w:tabs>
      </w:pPr>
      <w:hyperlink w:anchor="_Toc24016" w:history="1">
        <w:r>
          <w:rPr>
            <w:rFonts w:ascii="仿宋" w:eastAsia="仿宋" w:hAnsi="仿宋" w:cs="仿宋" w:hint="eastAsia"/>
            <w:lang w:eastAsia="zh-CN"/>
          </w:rPr>
          <w:t>(四)、医用冷疗项目建设对区域经济的影响</w:t>
        </w:r>
        <w:r>
          <w:tab/>
        </w:r>
        <w:r>
          <w:fldChar w:fldCharType="begin"/>
        </w:r>
        <w:r>
          <w:instrText xml:space="preserve"> PAGEREF _Toc24016 \h </w:instrText>
        </w:r>
        <w:r>
          <w:fldChar w:fldCharType="separate"/>
        </w:r>
        <w:r>
          <w:t>24</w:t>
        </w:r>
        <w:r>
          <w:fldChar w:fldCharType="end"/>
        </w:r>
      </w:hyperlink>
    </w:p>
    <w:p>
      <w:pPr>
        <w:pStyle w:val="TOC2"/>
        <w:tabs>
          <w:tab w:val="right" w:leader="dot" w:pos="8306"/>
        </w:tabs>
      </w:pPr>
      <w:hyperlink w:anchor="_Toc20377" w:history="1">
        <w:r>
          <w:rPr>
            <w:rFonts w:ascii="仿宋" w:eastAsia="仿宋" w:hAnsi="仿宋" w:cs="仿宋" w:hint="eastAsia"/>
            <w:lang w:eastAsia="zh-CN"/>
          </w:rPr>
          <w:t>(五)、废弃物处理</w:t>
        </w:r>
        <w:r>
          <w:tab/>
        </w:r>
        <w:r>
          <w:fldChar w:fldCharType="begin"/>
        </w:r>
        <w:r>
          <w:instrText xml:space="preserve"> PAGEREF _Toc20377 \h </w:instrText>
        </w:r>
        <w:r>
          <w:fldChar w:fldCharType="separate"/>
        </w:r>
        <w:r>
          <w:t>25</w:t>
        </w:r>
        <w:r>
          <w:fldChar w:fldCharType="end"/>
        </w:r>
      </w:hyperlink>
    </w:p>
    <w:p>
      <w:pPr>
        <w:pStyle w:val="TOC2"/>
        <w:tabs>
          <w:tab w:val="right" w:leader="dot" w:pos="8306"/>
        </w:tabs>
      </w:pPr>
      <w:hyperlink w:anchor="_Toc1985" w:history="1">
        <w:r>
          <w:rPr>
            <w:rFonts w:ascii="仿宋" w:eastAsia="仿宋" w:hAnsi="仿宋" w:cs="仿宋" w:hint="eastAsia"/>
            <w:lang w:eastAsia="zh-CN"/>
          </w:rPr>
          <w:t>(六)、特殊环境影响分析</w:t>
        </w:r>
        <w:r>
          <w:tab/>
        </w:r>
        <w:r>
          <w:fldChar w:fldCharType="begin"/>
        </w:r>
        <w:r>
          <w:instrText xml:space="preserve"> PAGEREF _Toc1985 \h </w:instrText>
        </w:r>
        <w:r>
          <w:fldChar w:fldCharType="separate"/>
        </w:r>
        <w:r>
          <w:t>27</w:t>
        </w:r>
        <w:r>
          <w:fldChar w:fldCharType="end"/>
        </w:r>
      </w:hyperlink>
    </w:p>
    <w:p>
      <w:pPr>
        <w:pStyle w:val="TOC2"/>
        <w:tabs>
          <w:tab w:val="right" w:leader="dot" w:pos="8306"/>
        </w:tabs>
      </w:pPr>
      <w:hyperlink w:anchor="_Toc22124" w:history="1">
        <w:r>
          <w:rPr>
            <w:rFonts w:ascii="仿宋" w:eastAsia="仿宋" w:hAnsi="仿宋" w:cs="仿宋" w:hint="eastAsia"/>
            <w:lang w:eastAsia="zh-CN"/>
          </w:rPr>
          <w:t>(七)、清洁生产</w:t>
        </w:r>
        <w:r>
          <w:tab/>
        </w:r>
        <w:r>
          <w:fldChar w:fldCharType="begin"/>
        </w:r>
        <w:r>
          <w:instrText xml:space="preserve"> PAGEREF _Toc22124 \h </w:instrText>
        </w:r>
        <w:r>
          <w:fldChar w:fldCharType="separate"/>
        </w:r>
        <w:r>
          <w:t>28</w:t>
        </w:r>
        <w:r>
          <w:fldChar w:fldCharType="end"/>
        </w:r>
      </w:hyperlink>
    </w:p>
    <w:p>
      <w:pPr>
        <w:pStyle w:val="TOC2"/>
        <w:tabs>
          <w:tab w:val="right" w:leader="dot" w:pos="8306"/>
        </w:tabs>
      </w:pPr>
      <w:hyperlink w:anchor="_Toc26097" w:history="1">
        <w:r>
          <w:rPr>
            <w:rFonts w:ascii="仿宋" w:eastAsia="仿宋" w:hAnsi="仿宋" w:cs="仿宋" w:hint="eastAsia"/>
            <w:lang w:eastAsia="zh-CN"/>
          </w:rPr>
          <w:t>(八)、环境保护综合评价</w:t>
        </w:r>
        <w:r>
          <w:tab/>
        </w:r>
        <w:r>
          <w:fldChar w:fldCharType="begin"/>
        </w:r>
        <w:r>
          <w:instrText xml:space="preserve"> PAGEREF _Toc26097 \h </w:instrText>
        </w:r>
        <w:r>
          <w:fldChar w:fldCharType="separate"/>
        </w:r>
        <w:r>
          <w:t>29</w:t>
        </w:r>
        <w:r>
          <w:fldChar w:fldCharType="end"/>
        </w:r>
      </w:hyperlink>
    </w:p>
    <w:p>
      <w:pPr>
        <w:pStyle w:val="TOC1"/>
        <w:tabs>
          <w:tab w:val="right" w:leader="dot" w:pos="8306"/>
        </w:tabs>
      </w:pPr>
      <w:hyperlink w:anchor="_Toc25092" w:history="1">
        <w:r>
          <w:rPr>
            <w:rFonts w:ascii="仿宋" w:eastAsia="仿宋" w:hAnsi="仿宋" w:cs="仿宋" w:hint="eastAsia"/>
            <w:lang w:eastAsia="zh-CN"/>
          </w:rPr>
          <w:t>八、医用冷疗项目经营效益</w:t>
        </w:r>
        <w:r>
          <w:tab/>
        </w:r>
        <w:r>
          <w:fldChar w:fldCharType="begin"/>
        </w:r>
        <w:r>
          <w:instrText xml:space="preserve"> PAGEREF _Toc25092 \h </w:instrText>
        </w:r>
        <w:r>
          <w:fldChar w:fldCharType="separate"/>
        </w:r>
        <w:r>
          <w:t>30</w:t>
        </w:r>
        <w:r>
          <w:fldChar w:fldCharType="end"/>
        </w:r>
      </w:hyperlink>
    </w:p>
    <w:p>
      <w:pPr>
        <w:pStyle w:val="TOC2"/>
        <w:tabs>
          <w:tab w:val="right" w:leader="dot" w:pos="8306"/>
        </w:tabs>
      </w:pPr>
      <w:hyperlink w:anchor="_Toc22108" w:history="1">
        <w:r>
          <w:rPr>
            <w:rFonts w:ascii="仿宋" w:eastAsia="仿宋" w:hAnsi="仿宋" w:cs="仿宋" w:hint="eastAsia"/>
            <w:lang w:eastAsia="zh-CN"/>
          </w:rPr>
          <w:t>(一)、经济评价财务测算</w:t>
        </w:r>
        <w:r>
          <w:tab/>
        </w:r>
        <w:r>
          <w:fldChar w:fldCharType="begin"/>
        </w:r>
        <w:r>
          <w:instrText xml:space="preserve"> PAGEREF _Toc22108 \h </w:instrText>
        </w:r>
        <w:r>
          <w:fldChar w:fldCharType="separate"/>
        </w:r>
        <w:r>
          <w:t>30</w:t>
        </w:r>
        <w:r>
          <w:fldChar w:fldCharType="end"/>
        </w:r>
      </w:hyperlink>
    </w:p>
    <w:p>
      <w:pPr>
        <w:pStyle w:val="TOC2"/>
        <w:tabs>
          <w:tab w:val="right" w:leader="dot" w:pos="8306"/>
        </w:tabs>
      </w:pPr>
      <w:hyperlink w:anchor="_Toc17998" w:history="1">
        <w:r>
          <w:rPr>
            <w:rFonts w:ascii="仿宋" w:eastAsia="仿宋" w:hAnsi="仿宋" w:cs="仿宋" w:hint="eastAsia"/>
            <w:lang w:eastAsia="zh-CN"/>
          </w:rPr>
          <w:t>(二)、医用冷疗项目盈利能力分析</w:t>
        </w:r>
        <w:r>
          <w:tab/>
        </w:r>
        <w:r>
          <w:fldChar w:fldCharType="begin"/>
        </w:r>
        <w:r>
          <w:instrText xml:space="preserve"> PAGEREF _Toc17998 \h </w:instrText>
        </w:r>
        <w:r>
          <w:fldChar w:fldCharType="separate"/>
        </w:r>
        <w:r>
          <w:t>32</w:t>
        </w:r>
        <w:r>
          <w:fldChar w:fldCharType="end"/>
        </w:r>
      </w:hyperlink>
    </w:p>
    <w:p>
      <w:pPr>
        <w:pStyle w:val="TOC1"/>
        <w:tabs>
          <w:tab w:val="right" w:leader="dot" w:pos="8306"/>
        </w:tabs>
      </w:pPr>
      <w:hyperlink w:anchor="_Toc15226" w:history="1">
        <w:r>
          <w:rPr>
            <w:rFonts w:ascii="仿宋" w:eastAsia="仿宋" w:hAnsi="仿宋" w:cs="仿宋" w:hint="eastAsia"/>
            <w:lang w:eastAsia="zh-CN"/>
          </w:rPr>
          <w:t>九、医用冷疗项目创新与研发</w:t>
        </w:r>
        <w:r>
          <w:tab/>
        </w:r>
        <w:r>
          <w:fldChar w:fldCharType="begin"/>
        </w:r>
        <w:r>
          <w:instrText xml:space="preserve"> PAGEREF _Toc15226 \h </w:instrText>
        </w:r>
        <w:r>
          <w:fldChar w:fldCharType="separate"/>
        </w:r>
        <w:r>
          <w:t>32</w:t>
        </w:r>
        <w:r>
          <w:fldChar w:fldCharType="end"/>
        </w:r>
      </w:hyperlink>
    </w:p>
    <w:p>
      <w:pPr>
        <w:pStyle w:val="TOC2"/>
        <w:tabs>
          <w:tab w:val="right" w:leader="dot" w:pos="8306"/>
        </w:tabs>
      </w:pPr>
      <w:hyperlink w:anchor="_Toc18722" w:history="1">
        <w:r>
          <w:rPr>
            <w:rFonts w:ascii="仿宋" w:eastAsia="仿宋" w:hAnsi="仿宋" w:cs="仿宋" w:hint="eastAsia"/>
            <w:lang w:eastAsia="zh-CN"/>
          </w:rPr>
          <w:t>(一)、创新策略与方向</w:t>
        </w:r>
        <w:r>
          <w:tab/>
        </w:r>
        <w:r>
          <w:fldChar w:fldCharType="begin"/>
        </w:r>
        <w:r>
          <w:instrText xml:space="preserve"> PAGEREF _Toc18722 \h </w:instrText>
        </w:r>
        <w:r>
          <w:fldChar w:fldCharType="separate"/>
        </w:r>
        <w:r>
          <w:t>32</w:t>
        </w:r>
        <w:r>
          <w:fldChar w:fldCharType="end"/>
        </w:r>
      </w:hyperlink>
    </w:p>
    <w:p>
      <w:pPr>
        <w:pStyle w:val="TOC2"/>
        <w:tabs>
          <w:tab w:val="right" w:leader="dot" w:pos="8306"/>
        </w:tabs>
      </w:pPr>
      <w:hyperlink w:anchor="_Toc25620" w:history="1">
        <w:r>
          <w:rPr>
            <w:rFonts w:ascii="仿宋" w:eastAsia="仿宋" w:hAnsi="仿宋" w:cs="仿宋" w:hint="eastAsia"/>
            <w:lang w:eastAsia="zh-CN"/>
          </w:rPr>
          <w:t>(二)、研发规划与投入</w:t>
        </w:r>
        <w:r>
          <w:tab/>
        </w:r>
        <w:r>
          <w:fldChar w:fldCharType="begin"/>
        </w:r>
        <w:r>
          <w:instrText xml:space="preserve"> PAGEREF _Toc25620 \h </w:instrText>
        </w:r>
        <w:r>
          <w:fldChar w:fldCharType="separate"/>
        </w:r>
        <w:r>
          <w:t>34</w:t>
        </w:r>
        <w:r>
          <w:fldChar w:fldCharType="end"/>
        </w:r>
      </w:hyperlink>
    </w:p>
    <w:p>
      <w:pPr>
        <w:pStyle w:val="TOC1"/>
        <w:tabs>
          <w:tab w:val="right" w:leader="dot" w:pos="8306"/>
        </w:tabs>
      </w:pPr>
      <w:hyperlink w:anchor="_Toc25901" w:history="1">
        <w:r>
          <w:rPr>
            <w:rFonts w:ascii="仿宋" w:eastAsia="仿宋" w:hAnsi="仿宋" w:cs="仿宋" w:hint="eastAsia"/>
            <w:lang w:eastAsia="zh-CN"/>
          </w:rPr>
          <w:t>十、医用冷疗项目人力资源培养与发展</w:t>
        </w:r>
        <w:r>
          <w:tab/>
        </w:r>
        <w:r>
          <w:fldChar w:fldCharType="begin"/>
        </w:r>
        <w:r>
          <w:instrText xml:space="preserve"> PAGEREF _Toc25901 \h </w:instrText>
        </w:r>
        <w:r>
          <w:fldChar w:fldCharType="separate"/>
        </w:r>
        <w:r>
          <w:t>35</w:t>
        </w:r>
        <w:r>
          <w:fldChar w:fldCharType="end"/>
        </w:r>
      </w:hyperlink>
    </w:p>
    <w:p>
      <w:pPr>
        <w:pStyle w:val="TOC2"/>
        <w:tabs>
          <w:tab w:val="right" w:leader="dot" w:pos="8306"/>
        </w:tabs>
      </w:pPr>
      <w:hyperlink w:anchor="_Toc21258" w:history="1">
        <w:r>
          <w:rPr>
            <w:rFonts w:ascii="仿宋" w:eastAsia="仿宋" w:hAnsi="仿宋" w:cs="仿宋" w:hint="eastAsia"/>
            <w:lang w:eastAsia="zh-CN"/>
          </w:rPr>
          <w:t>(一)、人才需求与规划</w:t>
        </w:r>
        <w:r>
          <w:tab/>
        </w:r>
        <w:r>
          <w:fldChar w:fldCharType="begin"/>
        </w:r>
        <w:r>
          <w:instrText xml:space="preserve"> PAGEREF _Toc21258 \h </w:instrText>
        </w:r>
        <w:r>
          <w:fldChar w:fldCharType="separate"/>
        </w:r>
        <w:r>
          <w:t>35</w:t>
        </w:r>
        <w:r>
          <w:fldChar w:fldCharType="end"/>
        </w:r>
      </w:hyperlink>
    </w:p>
    <w:p>
      <w:pPr>
        <w:pStyle w:val="TOC2"/>
        <w:tabs>
          <w:tab w:val="right" w:leader="dot" w:pos="8306"/>
        </w:tabs>
      </w:pPr>
      <w:hyperlink w:anchor="_Toc16679" w:history="1">
        <w:r>
          <w:rPr>
            <w:rFonts w:ascii="仿宋" w:eastAsia="仿宋" w:hAnsi="仿宋" w:cs="仿宋" w:hint="eastAsia"/>
            <w:lang w:eastAsia="zh-CN"/>
          </w:rPr>
          <w:t>(二)、培训与发展计划</w:t>
        </w:r>
        <w:r>
          <w:tab/>
        </w:r>
        <w:r>
          <w:fldChar w:fldCharType="begin"/>
        </w:r>
        <w:r>
          <w:instrText xml:space="preserve"> PAGEREF _Toc16679 \h </w:instrText>
        </w:r>
        <w:r>
          <w:fldChar w:fldCharType="separate"/>
        </w:r>
        <w:r>
          <w:t>36</w:t>
        </w:r>
        <w:r>
          <w:fldChar w:fldCharType="end"/>
        </w:r>
      </w:hyperlink>
    </w:p>
    <w:p>
      <w:pPr>
        <w:pStyle w:val="TOC1"/>
        <w:tabs>
          <w:tab w:val="right" w:leader="dot" w:pos="8306"/>
        </w:tabs>
      </w:pPr>
      <w:hyperlink w:anchor="_Toc28194" w:history="1">
        <w:r>
          <w:rPr>
            <w:rFonts w:ascii="仿宋" w:eastAsia="仿宋" w:hAnsi="仿宋" w:cs="仿宋" w:hint="eastAsia"/>
            <w:lang w:eastAsia="zh-CN"/>
          </w:rPr>
          <w:t>十一、医用冷疗项目社会影响</w:t>
        </w:r>
        <w:r>
          <w:tab/>
        </w:r>
        <w:r>
          <w:fldChar w:fldCharType="begin"/>
        </w:r>
        <w:r>
          <w:instrText xml:space="preserve"> PAGEREF _Toc28194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94" w:history="1">
        <w:r>
          <w:rPr>
            <w:rFonts w:ascii="仿宋" w:eastAsia="仿宋" w:hAnsi="仿宋" w:cs="仿宋" w:hint="eastAsia"/>
            <w:lang w:eastAsia="zh-CN"/>
          </w:rPr>
          <w:t>(一)、社会责任与义务</w:t>
        </w:r>
        <w:r>
          <w:tab/>
        </w:r>
        <w:r>
          <w:fldChar w:fldCharType="begin"/>
        </w:r>
        <w:r>
          <w:instrText xml:space="preserve"> PAGEREF _Toc26094 \h </w:instrText>
        </w:r>
        <w:r>
          <w:fldChar w:fldCharType="separate"/>
        </w:r>
        <w:r>
          <w:t>36</w:t>
        </w:r>
        <w:r>
          <w:fldChar w:fldCharType="end"/>
        </w:r>
      </w:hyperlink>
    </w:p>
    <w:p>
      <w:pPr>
        <w:pStyle w:val="TOC2"/>
        <w:tabs>
          <w:tab w:val="right" w:leader="dot" w:pos="8306"/>
        </w:tabs>
      </w:pPr>
      <w:hyperlink w:anchor="_Toc5191" w:history="1">
        <w:r>
          <w:rPr>
            <w:rFonts w:ascii="仿宋" w:eastAsia="仿宋" w:hAnsi="仿宋" w:cs="仿宋" w:hint="eastAsia"/>
            <w:lang w:eastAsia="zh-CN"/>
          </w:rPr>
          <w:t>(二)、社会参与与沟通</w:t>
        </w:r>
        <w:r>
          <w:tab/>
        </w:r>
        <w:r>
          <w:fldChar w:fldCharType="begin"/>
        </w:r>
        <w:r>
          <w:instrText xml:space="preserve"> PAGEREF _Toc5191 \h </w:instrText>
        </w:r>
        <w:r>
          <w:fldChar w:fldCharType="separate"/>
        </w:r>
        <w:r>
          <w:t>37</w:t>
        </w:r>
        <w:r>
          <w:fldChar w:fldCharType="end"/>
        </w:r>
      </w:hyperlink>
    </w:p>
    <w:p>
      <w:pPr>
        <w:pStyle w:val="TOC1"/>
        <w:tabs>
          <w:tab w:val="right" w:leader="dot" w:pos="8306"/>
        </w:tabs>
      </w:pPr>
      <w:hyperlink w:anchor="_Toc21044" w:history="1">
        <w:r>
          <w:rPr>
            <w:rFonts w:ascii="仿宋" w:eastAsia="仿宋" w:hAnsi="仿宋" w:cs="仿宋" w:hint="eastAsia"/>
            <w:lang w:eastAsia="zh-CN"/>
          </w:rPr>
          <w:t>十二、医用冷疗项目计划安排</w:t>
        </w:r>
        <w:r>
          <w:tab/>
        </w:r>
        <w:r>
          <w:fldChar w:fldCharType="begin"/>
        </w:r>
        <w:r>
          <w:instrText xml:space="preserve"> PAGEREF _Toc21044 \h </w:instrText>
        </w:r>
        <w:r>
          <w:fldChar w:fldCharType="separate"/>
        </w:r>
        <w:r>
          <w:t>38</w:t>
        </w:r>
        <w:r>
          <w:fldChar w:fldCharType="end"/>
        </w:r>
      </w:hyperlink>
    </w:p>
    <w:p>
      <w:pPr>
        <w:pStyle w:val="TOC2"/>
        <w:tabs>
          <w:tab w:val="right" w:leader="dot" w:pos="8306"/>
        </w:tabs>
      </w:pPr>
      <w:hyperlink w:anchor="_Toc24303" w:history="1">
        <w:r>
          <w:rPr>
            <w:rFonts w:ascii="仿宋" w:eastAsia="仿宋" w:hAnsi="仿宋" w:cs="仿宋" w:hint="eastAsia"/>
            <w:lang w:eastAsia="zh-CN"/>
          </w:rPr>
          <w:t>(一)、建设周期</w:t>
        </w:r>
        <w:r>
          <w:tab/>
        </w:r>
        <w:r>
          <w:fldChar w:fldCharType="begin"/>
        </w:r>
        <w:r>
          <w:instrText xml:space="preserve"> PAGEREF _Toc24303 \h </w:instrText>
        </w:r>
        <w:r>
          <w:fldChar w:fldCharType="separate"/>
        </w:r>
        <w:r>
          <w:t>38</w:t>
        </w:r>
        <w:r>
          <w:fldChar w:fldCharType="end"/>
        </w:r>
      </w:hyperlink>
    </w:p>
    <w:p>
      <w:pPr>
        <w:pStyle w:val="TOC2"/>
        <w:tabs>
          <w:tab w:val="right" w:leader="dot" w:pos="8306"/>
        </w:tabs>
      </w:pPr>
      <w:hyperlink w:anchor="_Toc16614" w:history="1">
        <w:r>
          <w:rPr>
            <w:rFonts w:ascii="仿宋" w:eastAsia="仿宋" w:hAnsi="仿宋" w:cs="仿宋" w:hint="eastAsia"/>
            <w:lang w:eastAsia="zh-CN"/>
          </w:rPr>
          <w:t>(二)、建设进度</w:t>
        </w:r>
        <w:r>
          <w:tab/>
        </w:r>
        <w:r>
          <w:fldChar w:fldCharType="begin"/>
        </w:r>
        <w:r>
          <w:instrText xml:space="preserve"> PAGEREF _Toc16614 \h </w:instrText>
        </w:r>
        <w:r>
          <w:fldChar w:fldCharType="separate"/>
        </w:r>
        <w:r>
          <w:t>39</w:t>
        </w:r>
        <w:r>
          <w:fldChar w:fldCharType="end"/>
        </w:r>
      </w:hyperlink>
    </w:p>
    <w:p>
      <w:pPr>
        <w:pStyle w:val="TOC2"/>
        <w:tabs>
          <w:tab w:val="right" w:leader="dot" w:pos="8306"/>
        </w:tabs>
      </w:pPr>
      <w:hyperlink w:anchor="_Toc12157" w:history="1">
        <w:r>
          <w:rPr>
            <w:rFonts w:ascii="仿宋" w:eastAsia="仿宋" w:hAnsi="仿宋" w:cs="仿宋" w:hint="eastAsia"/>
            <w:lang w:eastAsia="zh-CN"/>
          </w:rPr>
          <w:t>(三)、进度安排注意事项</w:t>
        </w:r>
        <w:r>
          <w:tab/>
        </w:r>
        <w:r>
          <w:fldChar w:fldCharType="begin"/>
        </w:r>
        <w:r>
          <w:instrText xml:space="preserve"> PAGEREF _Toc12157 \h </w:instrText>
        </w:r>
        <w:r>
          <w:fldChar w:fldCharType="separate"/>
        </w:r>
        <w:r>
          <w:t>40</w:t>
        </w:r>
        <w:r>
          <w:fldChar w:fldCharType="end"/>
        </w:r>
      </w:hyperlink>
    </w:p>
    <w:p>
      <w:pPr>
        <w:pStyle w:val="TOC2"/>
        <w:tabs>
          <w:tab w:val="right" w:leader="dot" w:pos="8306"/>
        </w:tabs>
      </w:pPr>
      <w:hyperlink w:anchor="_Toc24433" w:history="1">
        <w:r>
          <w:rPr>
            <w:rFonts w:ascii="仿宋" w:eastAsia="仿宋" w:hAnsi="仿宋" w:cs="仿宋" w:hint="eastAsia"/>
            <w:lang w:eastAsia="zh-CN"/>
          </w:rPr>
          <w:t>(四)、人力资源配置</w:t>
        </w:r>
        <w:r>
          <w:tab/>
        </w:r>
        <w:r>
          <w:fldChar w:fldCharType="begin"/>
        </w:r>
        <w:r>
          <w:instrText xml:space="preserve"> PAGEREF _Toc24433 \h </w:instrText>
        </w:r>
        <w:r>
          <w:fldChar w:fldCharType="separate"/>
        </w:r>
        <w:r>
          <w:t>42</w:t>
        </w:r>
        <w:r>
          <w:fldChar w:fldCharType="end"/>
        </w:r>
      </w:hyperlink>
    </w:p>
    <w:p>
      <w:pPr>
        <w:pStyle w:val="TOC1"/>
        <w:tabs>
          <w:tab w:val="right" w:leader="dot" w:pos="8306"/>
        </w:tabs>
      </w:pPr>
      <w:hyperlink w:anchor="_Toc28887" w:history="1">
        <w:r>
          <w:rPr>
            <w:rFonts w:ascii="仿宋" w:eastAsia="仿宋" w:hAnsi="仿宋" w:cs="仿宋" w:hint="eastAsia"/>
            <w:lang w:eastAsia="zh-CN"/>
          </w:rPr>
          <w:t>十三、风险识别与分类</w:t>
        </w:r>
        <w:r>
          <w:tab/>
        </w:r>
        <w:r>
          <w:fldChar w:fldCharType="begin"/>
        </w:r>
        <w:r>
          <w:instrText xml:space="preserve"> PAGEREF _Toc28887 \h </w:instrText>
        </w:r>
        <w:r>
          <w:fldChar w:fldCharType="separate"/>
        </w:r>
        <w:r>
          <w:t>42</w:t>
        </w:r>
        <w:r>
          <w:fldChar w:fldCharType="end"/>
        </w:r>
      </w:hyperlink>
    </w:p>
    <w:p>
      <w:pPr>
        <w:pStyle w:val="TOC2"/>
        <w:tabs>
          <w:tab w:val="right" w:leader="dot" w:pos="8306"/>
        </w:tabs>
      </w:pPr>
      <w:hyperlink w:anchor="_Toc23442" w:history="1">
        <w:r>
          <w:rPr>
            <w:rFonts w:ascii="仿宋" w:eastAsia="仿宋" w:hAnsi="仿宋" w:cs="仿宋" w:hint="eastAsia"/>
            <w:lang w:eastAsia="zh-CN"/>
          </w:rPr>
          <w:t>(一)、风险识别</w:t>
        </w:r>
        <w:r>
          <w:tab/>
        </w:r>
        <w:r>
          <w:fldChar w:fldCharType="begin"/>
        </w:r>
        <w:r>
          <w:instrText xml:space="preserve"> PAGEREF _Toc23442 \h </w:instrText>
        </w:r>
        <w:r>
          <w:fldChar w:fldCharType="separate"/>
        </w:r>
        <w:r>
          <w:t>42</w:t>
        </w:r>
        <w:r>
          <w:fldChar w:fldCharType="end"/>
        </w:r>
      </w:hyperlink>
    </w:p>
    <w:p>
      <w:pPr>
        <w:pStyle w:val="TOC2"/>
        <w:tabs>
          <w:tab w:val="right" w:leader="dot" w:pos="8306"/>
        </w:tabs>
      </w:pPr>
      <w:hyperlink w:anchor="_Toc30345" w:history="1">
        <w:r>
          <w:rPr>
            <w:rFonts w:ascii="仿宋" w:eastAsia="仿宋" w:hAnsi="仿宋" w:cs="仿宋" w:hint="eastAsia"/>
            <w:lang w:eastAsia="zh-CN"/>
          </w:rPr>
          <w:t>(二)、风险分类</w:t>
        </w:r>
        <w:r>
          <w:tab/>
        </w:r>
        <w:r>
          <w:fldChar w:fldCharType="begin"/>
        </w:r>
        <w:r>
          <w:instrText xml:space="preserve"> PAGEREF _Toc30345 \h </w:instrText>
        </w:r>
        <w:r>
          <w:fldChar w:fldCharType="separate"/>
        </w:r>
        <w:r>
          <w:t>44</w:t>
        </w:r>
        <w:r>
          <w:fldChar w:fldCharType="end"/>
        </w:r>
      </w:hyperlink>
    </w:p>
    <w:p>
      <w:pPr>
        <w:pStyle w:val="TOC1"/>
        <w:tabs>
          <w:tab w:val="right" w:leader="dot" w:pos="8306"/>
        </w:tabs>
      </w:pPr>
      <w:hyperlink w:anchor="_Toc11356" w:history="1">
        <w:r>
          <w:rPr>
            <w:rFonts w:ascii="仿宋" w:eastAsia="仿宋" w:hAnsi="仿宋" w:cs="仿宋" w:hint="eastAsia"/>
            <w:lang w:eastAsia="zh-CN"/>
          </w:rPr>
          <w:t>十四、医用冷疗项目实施保障措施</w:t>
        </w:r>
        <w:r>
          <w:tab/>
        </w:r>
        <w:r>
          <w:fldChar w:fldCharType="begin"/>
        </w:r>
        <w:r>
          <w:instrText xml:space="preserve"> PAGEREF _Toc11356 \h </w:instrText>
        </w:r>
        <w:r>
          <w:fldChar w:fldCharType="separate"/>
        </w:r>
        <w:r>
          <w:t>45</w:t>
        </w:r>
        <w:r>
          <w:fldChar w:fldCharType="end"/>
        </w:r>
      </w:hyperlink>
    </w:p>
    <w:p>
      <w:pPr>
        <w:pStyle w:val="TOC2"/>
        <w:tabs>
          <w:tab w:val="right" w:leader="dot" w:pos="8306"/>
        </w:tabs>
      </w:pPr>
      <w:hyperlink w:anchor="_Toc28205" w:history="1">
        <w:r>
          <w:rPr>
            <w:rFonts w:ascii="仿宋" w:eastAsia="仿宋" w:hAnsi="仿宋" w:cs="仿宋" w:hint="eastAsia"/>
            <w:lang w:eastAsia="zh-CN"/>
          </w:rPr>
          <w:t>(一)、医用冷疗项目实施保障机制</w:t>
        </w:r>
        <w:r>
          <w:tab/>
        </w:r>
        <w:r>
          <w:fldChar w:fldCharType="begin"/>
        </w:r>
        <w:r>
          <w:instrText xml:space="preserve"> PAGEREF _Toc28205 \h </w:instrText>
        </w:r>
        <w:r>
          <w:fldChar w:fldCharType="separate"/>
        </w:r>
        <w:r>
          <w:t>45</w:t>
        </w:r>
        <w:r>
          <w:fldChar w:fldCharType="end"/>
        </w:r>
      </w:hyperlink>
    </w:p>
    <w:p>
      <w:pPr>
        <w:pStyle w:val="TOC2"/>
        <w:tabs>
          <w:tab w:val="right" w:leader="dot" w:pos="8306"/>
        </w:tabs>
      </w:pPr>
      <w:hyperlink w:anchor="_Toc22665" w:history="1">
        <w:r>
          <w:rPr>
            <w:rFonts w:ascii="仿宋" w:eastAsia="仿宋" w:hAnsi="仿宋" w:cs="仿宋" w:hint="eastAsia"/>
            <w:lang w:eastAsia="zh-CN"/>
          </w:rPr>
          <w:t>(二)、医用冷疗项目法律合规要求</w:t>
        </w:r>
        <w:r>
          <w:tab/>
        </w:r>
        <w:r>
          <w:fldChar w:fldCharType="begin"/>
        </w:r>
        <w:r>
          <w:instrText xml:space="preserve"> PAGEREF _Toc22665 \h </w:instrText>
        </w:r>
        <w:r>
          <w:fldChar w:fldCharType="separate"/>
        </w:r>
        <w:r>
          <w:t>49</w:t>
        </w:r>
        <w:r>
          <w:fldChar w:fldCharType="end"/>
        </w:r>
      </w:hyperlink>
    </w:p>
    <w:p>
      <w:pPr>
        <w:pStyle w:val="TOC2"/>
        <w:tabs>
          <w:tab w:val="right" w:leader="dot" w:pos="8306"/>
        </w:tabs>
      </w:pPr>
      <w:hyperlink w:anchor="_Toc15606" w:history="1">
        <w:r>
          <w:rPr>
            <w:rFonts w:ascii="仿宋" w:eastAsia="仿宋" w:hAnsi="仿宋" w:cs="仿宋" w:hint="eastAsia"/>
            <w:lang w:eastAsia="zh-CN"/>
          </w:rPr>
          <w:t>(三)、医用冷疗项目合同管理与法律事务</w:t>
        </w:r>
        <w:r>
          <w:tab/>
        </w:r>
        <w:r>
          <w:fldChar w:fldCharType="begin"/>
        </w:r>
        <w:r>
          <w:instrText xml:space="preserve"> PAGEREF _Toc15606 \h </w:instrText>
        </w:r>
        <w:r>
          <w:fldChar w:fldCharType="separate"/>
        </w:r>
        <w:r>
          <w:t>53</w:t>
        </w:r>
        <w:r>
          <w:fldChar w:fldCharType="end"/>
        </w:r>
      </w:hyperlink>
    </w:p>
    <w:p>
      <w:pPr>
        <w:pStyle w:val="TOC2"/>
        <w:tabs>
          <w:tab w:val="right" w:leader="dot" w:pos="8306"/>
        </w:tabs>
      </w:pPr>
      <w:hyperlink w:anchor="_Toc19553" w:history="1">
        <w:r>
          <w:rPr>
            <w:rFonts w:ascii="仿宋" w:eastAsia="仿宋" w:hAnsi="仿宋" w:cs="仿宋" w:hint="eastAsia"/>
            <w:lang w:eastAsia="zh-CN"/>
          </w:rPr>
          <w:t>(四)、医用冷疗项目知识产权保护策略</w:t>
        </w:r>
        <w:r>
          <w:tab/>
        </w:r>
        <w:r>
          <w:fldChar w:fldCharType="begin"/>
        </w:r>
        <w:r>
          <w:instrText xml:space="preserve"> PAGEREF _Toc19553 \h </w:instrText>
        </w:r>
        <w:r>
          <w:fldChar w:fldCharType="separate"/>
        </w:r>
        <w:r>
          <w:t>59</w:t>
        </w:r>
        <w:r>
          <w:fldChar w:fldCharType="end"/>
        </w:r>
      </w:hyperlink>
    </w:p>
    <w:p>
      <w:pPr>
        <w:pStyle w:val="TOC1"/>
        <w:tabs>
          <w:tab w:val="right" w:leader="dot" w:pos="8306"/>
        </w:tabs>
      </w:pPr>
      <w:hyperlink w:anchor="_Toc12928" w:history="1">
        <w:r>
          <w:rPr>
            <w:rFonts w:ascii="仿宋" w:eastAsia="仿宋" w:hAnsi="仿宋" w:cs="仿宋" w:hint="eastAsia"/>
            <w:lang w:eastAsia="zh-CN"/>
          </w:rPr>
          <w:t>十五、医用冷疗项目治理与监督</w:t>
        </w:r>
        <w:r>
          <w:tab/>
        </w:r>
        <w:r>
          <w:fldChar w:fldCharType="begin"/>
        </w:r>
        <w:r>
          <w:instrText xml:space="preserve"> PAGEREF _Toc12928 \h </w:instrText>
        </w:r>
        <w:r>
          <w:fldChar w:fldCharType="separate"/>
        </w:r>
        <w:r>
          <w:t>62</w:t>
        </w:r>
        <w:r>
          <w:fldChar w:fldCharType="end"/>
        </w:r>
      </w:hyperlink>
    </w:p>
    <w:p>
      <w:pPr>
        <w:pStyle w:val="TOC2"/>
        <w:tabs>
          <w:tab w:val="right" w:leader="dot" w:pos="8306"/>
        </w:tabs>
      </w:pPr>
      <w:hyperlink w:anchor="_Toc9136" w:history="1">
        <w:r>
          <w:rPr>
            <w:rFonts w:ascii="仿宋" w:eastAsia="仿宋" w:hAnsi="仿宋" w:cs="仿宋" w:hint="eastAsia"/>
            <w:lang w:eastAsia="zh-CN"/>
          </w:rPr>
          <w:t>(一)、医用冷疗项目治理结构</w:t>
        </w:r>
        <w:r>
          <w:tab/>
        </w:r>
        <w:r>
          <w:fldChar w:fldCharType="begin"/>
        </w:r>
        <w:r>
          <w:instrText xml:space="preserve"> PAGEREF _Toc9136 \h </w:instrText>
        </w:r>
        <w:r>
          <w:fldChar w:fldCharType="separate"/>
        </w:r>
        <w:r>
          <w:t>62</w:t>
        </w:r>
        <w:r>
          <w:fldChar w:fldCharType="end"/>
        </w:r>
      </w:hyperlink>
    </w:p>
    <w:p>
      <w:pPr>
        <w:pStyle w:val="TOC2"/>
        <w:tabs>
          <w:tab w:val="right" w:leader="dot" w:pos="8306"/>
        </w:tabs>
      </w:pPr>
      <w:hyperlink w:anchor="_Toc869" w:history="1">
        <w:r>
          <w:rPr>
            <w:rFonts w:ascii="仿宋" w:eastAsia="仿宋" w:hAnsi="仿宋" w:cs="仿宋" w:hint="eastAsia"/>
            <w:lang w:eastAsia="zh-CN"/>
          </w:rPr>
          <w:t>(二)、监督与审计</w:t>
        </w:r>
        <w:r>
          <w:tab/>
        </w:r>
        <w:r>
          <w:fldChar w:fldCharType="begin"/>
        </w:r>
        <w:r>
          <w:instrText xml:space="preserve"> PAGEREF _Toc869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420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医用冷疗项目的主要产品是XXXX，预计年产值为XXX万元。这一产品在市场中占据着重要的地位，其广泛的应用范围使得该医用冷疗项目的市场前景非常广阔。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用冷疗项目的xxx产品作为重要的原材料之一，将在多个领域发挥关键作用。其在建筑、交通、能源等方面的广泛应用将为整个产业链提供强大的支持，形成产业协同效应。医用冷疗项目的年产值XXX万XXX万XXX万万元不仅反映了其在市场上的巨大潜力，更预示着它对国民经济的积极贡献。这种关联度高、涉及面广的产业关系，使得该医用冷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96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总征地面积为XXXX平方米，相当于约XX.XX亩，其中净用地面积为XXXX平方米，红线范围内相当于约XX.XX亩。这一用地规模充分考虑了医用冷疗项目的建设需求，保障了医用冷疗项目在合适的空间内得以充分发展。医用冷疗项目规划的总建筑面积为XXXX平方米，其中主体工程建设占XXXX平方米，计容建筑面积达XXXX平方米。预计建筑工程的投资将达到XXXX万元，为医用冷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计划购置的设备共计XXXX台（套），设备购置费用为XXXX万元。这一设备购置计划充分考虑到医用冷疗项目的生产需求和技术要求，确保了医用冷疗项目在生产运营中具备先进的技术装备和高效的生产能力。设备的合理配置将为医用冷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计划总投资为XXXX万元，预计年实现营业收入为XXXX万元。这一产能规模的设定旨在确保医用冷疗项目能够在投资与回报之间取得平衡，实现长期可持续的发展。医用冷疗项目的总投资充分考虑到各个方面的需求，包括用地建设、设备购置等多个环节，以确保医用冷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992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24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的技术管理特点体现在其创新导向。通过引入最先进的技术趋势和解决方案，医用冷疗项目致力于提升科技含量、提高质量和效率水平。这意味着我们将采用最新的工具和方法，确保医用冷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用冷疗项目技术管理的显著特征。通过整合不同领域的技术资源，我们实现了跨学科的协同工作。这有助于优化技术架构，提高整体效能。此外，整合性策略还促进了不同技术团队之间的紧密沟通和高效合作，确保医用冷疗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用冷疗项目所采用的技术。通过不断优化技术方案，医用冷疗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用冷疗项目团队将在医用冷疗项目初期识别可能的技术风险，并采取相应的预防和应对措施。通过建立健全的风险评估机制，医用冷疗项目能够在实施过程中及时发现并解决潜在的技术问题，保障医用冷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用冷疗项目中，技术将成为医用冷疗项目成功的有力支持。这一深度剖析揭示了技术管理在医用冷疗项目实施中的关键作用，为医用冷疗项目的技术基础奠定了坚实的基础。</w:t>
      </w:r>
    </w:p>
    <w:p>
      <w:pPr>
        <w:pStyle w:val="Heading2"/>
        <w:ind w:firstLine="560" w:firstLineChars="200"/>
        <w:rPr>
          <w:rFonts w:ascii="仿宋" w:eastAsia="仿宋" w:hAnsi="仿宋" w:cs="仿宋" w:hint="eastAsia"/>
          <w:sz w:val="28"/>
          <w:lang w:eastAsia="zh-CN"/>
        </w:rPr>
      </w:pPr>
      <w:bookmarkStart w:id="7" w:name="_Toc23483"/>
      <w:r>
        <w:rPr>
          <w:rFonts w:ascii="仿宋" w:eastAsia="仿宋" w:hAnsi="仿宋" w:cs="仿宋" w:hint="eastAsia"/>
          <w:sz w:val="28"/>
          <w:lang w:eastAsia="zh-CN"/>
        </w:rPr>
        <w:t>(二)、医用冷疗项目工艺技术设计方案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用冷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用冷疗项目将严格按照相关行业规范要求进行组织。通过有效控制产品质量，医用冷疗项目将致力于为顾客提供优质的医用冷疗项目产品和良好的服务。这体现了医用冷疗项目对于生产活动合规性和质量标准的高度重视，为医用冷疗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用冷疗项目注重生态效益和清洁生产原则。医用冷疗项目建设将紧密结合地方特色经济发展，与社会经济发展规划和区域环境保护规划方案相协调一致。通过与当地区域自然生态系统的结合，医用冷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用冷疗项目产品具有多样化的客户需求和个性化的特点。因此，医用冷疗项目产品规格品种多样，且单批生产数量较小。为满足这一特点，医用冷疗项目承办单位将建设先进的柔性制造生产线。通过广泛应用柔性制造技术，医用冷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用冷疗项目采用的技术具有较高的技术含量和自动化水平，处于国内先进水平。这一技术选用不仅体现了对生产效率、质量和环境友好性的高标准要求，同时为医用冷疗项目的可持续发展奠定了坚实的基础。</w:t>
      </w:r>
    </w:p>
    <w:p>
      <w:pPr>
        <w:pStyle w:val="Heading2"/>
        <w:ind w:firstLine="560" w:firstLineChars="200"/>
        <w:rPr>
          <w:rFonts w:ascii="仿宋" w:eastAsia="仿宋" w:hAnsi="仿宋" w:cs="仿宋" w:hint="eastAsia"/>
          <w:sz w:val="28"/>
          <w:lang w:eastAsia="zh-CN"/>
        </w:rPr>
      </w:pPr>
      <w:bookmarkStart w:id="8" w:name="_Toc16268"/>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为确保医用冷疗项目的高效生产和技术实施，我们制定了一套精心设计的设备选型方案，以满足医用冷疗项目生产、质量和环保的要求。该方案的主要特点如下：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用冷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针对医用冷疗项目产品的多样性和小批量生产的特点，我们将建设柔性制造生产线。通过在设备选型中考虑柔性制造技术，可以灵活应对不同产品规格和生产需求，实现生产线的高度灵活性和适应性。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6507"/>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5061"/>
      <w:r>
        <w:rPr>
          <w:rFonts w:ascii="仿宋" w:eastAsia="仿宋" w:hAnsi="仿宋" w:cs="仿宋" w:hint="eastAsia"/>
          <w:lang w:eastAsia="zh-CN"/>
        </w:rPr>
        <w:t>(一)、医用冷疗行业分析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行业一直以来都是市场的关注焦点。行业内的发展趋势、竞争态势以及潜在机会都对医用冷疗项目的推进产生深远的影响。通过深入研究行业的整体概貌，我们将更好地理解行业的核心特征，为医用冷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冷疗行业，技术一直是推动创新和发展的关键因素。我们将对当前技术趋势进行详尽分析，包括但不限于人工智能、大数据应用、先进制造技术等。这有助于医用冷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用冷疗项目成功的基础。我们将对主要竞争对手进行深入研究，包括其市场份额、产品特点、市场定位等。通过全面了解竞争对手的优势和劣势，医用冷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5575"/>
      <w:r>
        <w:rPr>
          <w:rFonts w:ascii="仿宋" w:eastAsia="仿宋" w:hAnsi="仿宋" w:cs="仿宋" w:hint="eastAsia"/>
          <w:sz w:val="28"/>
          <w:lang w:eastAsia="zh-CN"/>
        </w:rPr>
        <w:t>(二)、医用冷疗市场分析预测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通过对市场规模的深入调研，我们将预测医用冷疗市场未来的增长趋势。这包括市场的整体规模、各细分领域的发展趋势等。医用冷疗项目可以根据市场的扩张速度和潜在机会，制定更符合市场需求的发展策略。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用冷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医用冷疗项目实施过程中需要充分考虑的因素。我们将对市场风险进行全面评估，包括但不限于政策法规风险、市场竞争风险、技术变革风险等。通过对潜在风险的深入分析，医用冷疗项目可以制定相应的风险缓解策略，降低不确定性对医用冷疗项目的影响。</w:t>
      </w:r>
    </w:p>
    <w:p>
      <w:pPr>
        <w:pStyle w:val="Heading1"/>
        <w:ind w:firstLine="560" w:firstLineChars="200"/>
        <w:rPr>
          <w:rFonts w:ascii="仿宋" w:eastAsia="仿宋" w:hAnsi="仿宋" w:cs="仿宋" w:hint="eastAsia"/>
          <w:sz w:val="28"/>
          <w:lang w:eastAsia="zh-CN"/>
        </w:rPr>
      </w:pPr>
      <w:bookmarkStart w:id="12" w:name="_Toc25475"/>
      <w:r>
        <w:rPr>
          <w:rFonts w:ascii="仿宋" w:eastAsia="仿宋" w:hAnsi="仿宋" w:cs="仿宋" w:hint="eastAsia"/>
          <w:sz w:val="28"/>
          <w:lang w:eastAsia="zh-CN"/>
        </w:rPr>
        <w:t>四、医用冷疗项目绩效评估</w:t>
      </w:r>
      <w:bookmarkEnd w:id="12"/>
    </w:p>
    <w:p>
      <w:pPr>
        <w:pStyle w:val="Heading2"/>
        <w:rPr>
          <w:rFonts w:ascii="仿宋" w:eastAsia="仿宋" w:hAnsi="仿宋" w:cs="仿宋" w:hint="eastAsia"/>
          <w:lang w:eastAsia="zh-CN"/>
        </w:rPr>
      </w:pPr>
      <w:bookmarkStart w:id="13" w:name="_Toc1940"/>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医用冷疗项目中，我们设计了一套全面的绩效评估指标，以确保医用冷疗项目的可控和成功交付。这些指标跨足医用冷疗项目目标、成本、进度和质量等多个维度，为我们提供了全面洞察医用冷疗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目标达成率是我们关注的首要指标。我们设定了明确的目标，并通过定期监测和评估，迅速发现并应对潜在的目标偏差。这为医用冷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成本绩效是另一个核心关注点。通过实际成本与预算成本的对比分析，我们深入了解成本差异的原因，及时调整资源分配，保持医用冷疗项目在经济效益方面的合理水平。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进度作为关键的绩效指标之一，得到了精心的关注。我们制定了详细的医用冷疗项目进度计划，并设立了进度符合度指标，确保实际进度与计划进度保持一致。这使我们能够快速发现和解决潜在的进度问题，保持医用冷疗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用冷疗项目绩效的不可或缺的一环。我们引入了一系列的质量标准和客户满意度指标，以确保医用冷疗项目交付的成果在质量上达到或超越预期水平。通过持续监测这些指标，我们努力提升医用冷疗项目整体质量水平，为医用冷疗项目的成功交付提供有力保障。通过这些科学且全面的绩效评估，我们能够更好地引导医用冷疗项目的持续改进，确保医用冷疗项目目标的顺利达成。</w:t>
      </w:r>
    </w:p>
    <w:p>
      <w:pPr>
        <w:pStyle w:val="Heading2"/>
        <w:ind w:firstLine="560" w:firstLineChars="200"/>
        <w:rPr>
          <w:rFonts w:ascii="仿宋" w:eastAsia="仿宋" w:hAnsi="仿宋" w:cs="仿宋" w:hint="eastAsia"/>
          <w:sz w:val="28"/>
          <w:lang w:eastAsia="zh-CN"/>
        </w:rPr>
      </w:pPr>
      <w:bookmarkStart w:id="14" w:name="_Toc22340"/>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绩效评估是医用冷疗项目中的关键环节，为确保医用冷疗项目达到预期目标，我们采用了多层次、多维度的绩效评估方法。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用冷疗项目的战略目标对齐，确保每个决策和行动都与医用冷疗项目整体目标保持一致。团队会定期召开战略对齐会议，审视当前工作与医用冷疗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用冷疗项目进度、质量、成本和风险等方面。这些指标通过数据收集和分析，为医用冷疗项目管理团队提供了客观的评估依据。例如，我们通过医用冷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绩效评估不仅仅停留在医用冷疗项目内部，还考虑了医用冷疗项目对外部环境的影响。我们定期进行干系人满意度调查，以了解各利益相关方对医用冷疗项目的期望和满意度，并及时做出调整。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这种多层次、多角度的绩效评估方法，使得我们能够全面了解医用冷疗项目的运行状态，及时做出调整，确保医用冷疗项目在不断变化的环境中保持稳健前行。</w:t>
      </w:r>
    </w:p>
    <w:p>
      <w:pPr>
        <w:pStyle w:val="Heading2"/>
        <w:ind w:firstLine="560" w:firstLineChars="200"/>
        <w:rPr>
          <w:rFonts w:ascii="仿宋" w:eastAsia="仿宋" w:hAnsi="仿宋" w:cs="仿宋" w:hint="eastAsia"/>
          <w:sz w:val="28"/>
          <w:lang w:eastAsia="zh-CN"/>
        </w:rPr>
      </w:pPr>
      <w:bookmarkStart w:id="15" w:name="_Toc18818"/>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为了确保医用冷疗项目的有效管理和不断优化，我们采用了精心设计的绩效评估周期。这个周期旨在实现灵活、实时和全面的评估，以适应医用冷疗项目执行中的各种挑战。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用冷疗项目的不同需求，分为短期、中期和长期。短期评估关注每个迭代或工作周期，以及时发现和解决当前任务中的问题。中期评估涵盖几个迭代，深入了解整体医用冷疗项目的趋势和性能。长期评估则着眼于整个医用冷疗项目阶段，确保医用冷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用冷疗项目管理工具和协作平台，团队成员能够随时更新和分享医用冷疗项目数据。这种实时性的反馈机制使我们能够及时察觉潜在问题，快速调整，保持医用冷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用冷疗项目的决策制定密不可分。每个周期的医用冷疗项目回顾会议成为集体总结经验、识别问题深层次原因并找到创新解决方案的平台。这种定期的反思与调整机制使医用冷疗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0491"/>
      <w:r>
        <w:rPr>
          <w:rFonts w:ascii="仿宋" w:eastAsia="仿宋" w:hAnsi="仿宋" w:cs="仿宋" w:hint="eastAsia"/>
          <w:sz w:val="28"/>
          <w:lang w:eastAsia="zh-CN"/>
        </w:rPr>
        <w:t>五、医用冷疗项目建设背景及必要性分析</w:t>
      </w:r>
      <w:bookmarkEnd w:id="16"/>
    </w:p>
    <w:p>
      <w:pPr>
        <w:pStyle w:val="Heading2"/>
        <w:rPr>
          <w:rFonts w:ascii="仿宋" w:eastAsia="仿宋" w:hAnsi="仿宋" w:cs="仿宋" w:hint="eastAsia"/>
          <w:lang w:eastAsia="zh-CN"/>
        </w:rPr>
      </w:pPr>
      <w:bookmarkStart w:id="17" w:name="_Toc24851"/>
      <w:r>
        <w:rPr>
          <w:rFonts w:ascii="仿宋" w:eastAsia="仿宋" w:hAnsi="仿宋" w:cs="仿宋" w:hint="eastAsia"/>
          <w:lang w:eastAsia="zh-CN"/>
        </w:rPr>
        <w:t>(一)、医用冷疗项目背景分析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用冷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用冷疗项目在这个潮流中的定位。同时，我们将关注行业内涌现的新兴机遇，以便医用冷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用冷疗项目提供了强大的发展动力。我们将聚焦于行业内最新的技术发展趋势，包括但不限于人工智能、大数据分析、物联网等领域。通过深度的技术研究，我们将确保医用冷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用冷疗项目发展的源泉。我们将投入更多的精力对市场需求进行深入剖析，超越表面的需求，深入挖掘潜在的市场痛点和机遇。通过对市场需求的细致了解，医用冷疗项目将更有针对性地设计解决方案，满足市场的多样化需求，从而更好地促进医用冷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用冷疗项目战略至关重要。我们将对竞争态势进行更为深入的分析，包括但不限于市场份额、产品特点、客户满意度等多个维度。通过深度的竞争分析，医用冷疗项目将能够更准确地把握市场脉搏，制定具有竞争力的医用冷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医用冷疗项目的发展具有直接的影响。我们将进行更为全面的法规和政策分析，了解行业发展中的潜在法律风险和合规挑战。通过充分了解和遵守相关法规，医用冷疗项目将确保在法律框架内合法合规运营，为医用冷疗项目的稳健发展提供有力支持。</w:t>
      </w:r>
    </w:p>
    <w:p>
      <w:pPr>
        <w:pStyle w:val="Heading2"/>
        <w:ind w:firstLine="560" w:firstLineChars="200"/>
        <w:rPr>
          <w:rFonts w:ascii="仿宋" w:eastAsia="仿宋" w:hAnsi="仿宋" w:cs="仿宋" w:hint="eastAsia"/>
          <w:sz w:val="28"/>
          <w:lang w:eastAsia="zh-CN"/>
        </w:rPr>
      </w:pPr>
      <w:bookmarkStart w:id="18" w:name="_Toc19139"/>
      <w:r>
        <w:rPr>
          <w:rFonts w:ascii="仿宋" w:eastAsia="仿宋" w:hAnsi="仿宋" w:cs="仿宋" w:hint="eastAsia"/>
          <w:sz w:val="28"/>
          <w:lang w:eastAsia="zh-CN"/>
        </w:rPr>
        <w:t>(二)、医用冷疗项目建设必要性分析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建设的迫切性源于对行业发展趋势的深刻洞察。我们正处于一个行业变革的时代，科技创新、数字化转型成为企业发展的关键动力。医用冷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建设不仅仅是为了跟上潮流，更是为了通过技术创新推动企业的持续发展。通过引入先进的技术和解决方案，医用冷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用冷疗项目的建设成为必然选择，通过提高产品质量、拓展服务领域，从而在竞争中获得更多的机会。医用冷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医用冷疗项目建设的必要性体现在对客户需求更精准的满足。通过医用冷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建设的背后是对企业持续创新的追求。只有通过不断创新，企业才能在竞争中立于不败之地。医用冷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22349"/>
      <w:r>
        <w:rPr>
          <w:rFonts w:ascii="仿宋" w:eastAsia="仿宋" w:hAnsi="仿宋" w:cs="仿宋" w:hint="eastAsia"/>
          <w:sz w:val="28"/>
          <w:lang w:eastAsia="zh-CN"/>
        </w:rPr>
        <w:t>六、医用冷疗项目文档管理</w:t>
      </w:r>
      <w:bookmarkEnd w:id="19"/>
    </w:p>
    <w:p>
      <w:pPr>
        <w:pStyle w:val="Heading2"/>
        <w:rPr>
          <w:rFonts w:ascii="仿宋" w:eastAsia="仿宋" w:hAnsi="仿宋" w:cs="仿宋" w:hint="eastAsia"/>
          <w:lang w:eastAsia="zh-CN"/>
        </w:rPr>
      </w:pPr>
      <w:bookmarkStart w:id="20" w:name="_Toc13584"/>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医用冷疗项目高度重视文档的质量和准确性，以支持医用冷疗项目的各项活动和决策。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https://d.book118.com/348123135113006045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医用冷疗项目规划设计蓝图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174F"/>
    <w:rsid w:val="004F17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8123135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2024-03-02T01:45:00Z</dcterms:created>
  <dcterms:modified xsi:type="dcterms:W3CDTF">2024-03-02T01:45:44Z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B847D38C3C9A441EA8633CB5042D1044_11</vt:lpwstr>
  </property>
  <property fmtid="{D5CDD505-2E9C-101B-9397-08002B2CF9AE}" pid="3" name="KSOProductBuildVer">
    <vt:lpwstr>2052-12.1.0.16388</vt:lpwstr>
  </property>
</Properties>
</file>