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链轨总成项目投资建议书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24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_Toc7246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65" w:history="1">
        <w:r>
          <w:rPr>
            <w:rFonts w:ascii="仿宋" w:eastAsia="仿宋" w:hAnsi="仿宋" w:cs="仿宋" w:hint="eastAsia"/>
            <w:lang w:eastAsia="zh-CN"/>
          </w:rPr>
          <w:t>一、发展规划</w:t>
        </w:r>
        <w:r>
          <w:tab/>
        </w:r>
        <w:r>
          <w:fldChar w:fldCharType="begin"/>
        </w:r>
        <w:r>
          <w:instrText xml:space="preserve"> PAGEREF _Toc9065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_Toc27718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_Toc8082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86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_Toc8886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5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_Toc11805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3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_Toc18853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_Toc2376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19" w:history="1">
        <w:r>
          <w:rPr>
            <w:rFonts w:ascii="仿宋" w:eastAsia="仿宋" w:hAnsi="仿宋" w:cs="仿宋" w:hint="eastAsia"/>
            <w:lang w:eastAsia="zh-CN"/>
          </w:rPr>
          <w:t>三、国际目标市场选择</w:t>
        </w:r>
        <w:r>
          <w:tab/>
        </w:r>
        <w:r>
          <w:fldChar w:fldCharType="begin"/>
        </w:r>
        <w:r>
          <w:instrText xml:space="preserve"> PAGEREF _Toc29019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9" w:history="1">
        <w:r>
          <w:rPr>
            <w:rFonts w:ascii="仿宋" w:eastAsia="仿宋" w:hAnsi="仿宋" w:cs="仿宋" w:hint="eastAsia"/>
            <w:lang w:eastAsia="zh-CN"/>
          </w:rPr>
          <w:t>(一)、国际市场细分与目标市场选择</w:t>
        </w:r>
        <w:r>
          <w:tab/>
        </w:r>
        <w:r>
          <w:fldChar w:fldCharType="begin"/>
        </w:r>
        <w:r>
          <w:instrText xml:space="preserve"> PAGEREF _Toc27419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9" w:history="1">
        <w:r>
          <w:rPr>
            <w:rFonts w:ascii="仿宋" w:eastAsia="仿宋" w:hAnsi="仿宋" w:cs="仿宋" w:hint="eastAsia"/>
            <w:lang w:eastAsia="zh-CN"/>
          </w:rPr>
          <w:t>(二)、国际目标市场的估测</w:t>
        </w:r>
        <w:r>
          <w:tab/>
        </w:r>
        <w:r>
          <w:fldChar w:fldCharType="begin"/>
        </w:r>
        <w:r>
          <w:instrText xml:space="preserve"> PAGEREF _Toc13089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75" w:history="1">
        <w:r>
          <w:rPr>
            <w:rFonts w:ascii="仿宋" w:eastAsia="仿宋" w:hAnsi="仿宋" w:cs="仿宋" w:hint="eastAsia"/>
            <w:lang w:eastAsia="zh-CN"/>
          </w:rPr>
          <w:t>四、链轨总成行业行业发展现状</w:t>
        </w:r>
        <w:r>
          <w:tab/>
        </w:r>
        <w:r>
          <w:fldChar w:fldCharType="begin"/>
        </w:r>
        <w:r>
          <w:instrText xml:space="preserve"> PAGEREF _Toc6575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7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_Toc20177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8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_Toc18168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1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_Toc25101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8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_Toc26528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0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_Toc28190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8" w:history="1">
        <w:r>
          <w:rPr>
            <w:rFonts w:ascii="仿宋" w:eastAsia="仿宋" w:hAnsi="仿宋" w:cs="仿宋" w:hint="eastAsia"/>
            <w:lang w:eastAsia="zh-CN"/>
          </w:rPr>
          <w:t>五、链轨总成行业企业业务流程管理</w:t>
        </w:r>
        <w:r>
          <w:tab/>
        </w:r>
        <w:r>
          <w:fldChar w:fldCharType="begin"/>
        </w:r>
        <w:r>
          <w:instrText xml:space="preserve"> PAGEREF _Toc498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0" w:history="1">
        <w:r>
          <w:rPr>
            <w:rFonts w:ascii="仿宋" w:eastAsia="仿宋" w:hAnsi="仿宋" w:cs="仿宋" w:hint="eastAsia"/>
            <w:lang w:eastAsia="zh-CN"/>
          </w:rPr>
          <w:t>(一)、业务流程的建立</w:t>
        </w:r>
        <w:r>
          <w:tab/>
        </w:r>
        <w:r>
          <w:fldChar w:fldCharType="begin"/>
        </w:r>
        <w:r>
          <w:instrText xml:space="preserve"> PAGEREF _Toc18880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1" w:history="1">
        <w:r>
          <w:rPr>
            <w:rFonts w:ascii="仿宋" w:eastAsia="仿宋" w:hAnsi="仿宋" w:cs="仿宋" w:hint="eastAsia"/>
            <w:lang w:eastAsia="zh-CN"/>
          </w:rPr>
          <w:t>(二)、业务流程的优化</w:t>
        </w:r>
        <w:r>
          <w:tab/>
        </w:r>
        <w:r>
          <w:fldChar w:fldCharType="begin"/>
        </w:r>
        <w:r>
          <w:instrText xml:space="preserve"> PAGEREF _Toc15591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9" w:history="1">
        <w:r>
          <w:rPr>
            <w:rFonts w:ascii="仿宋" w:eastAsia="仿宋" w:hAnsi="仿宋" w:cs="仿宋" w:hint="eastAsia"/>
            <w:lang w:eastAsia="zh-CN"/>
          </w:rPr>
          <w:t>(三)、业务流程的重组</w:t>
        </w:r>
        <w:r>
          <w:tab/>
        </w:r>
        <w:r>
          <w:fldChar w:fldCharType="begin"/>
        </w:r>
        <w:r>
          <w:instrText xml:space="preserve"> PAGEREF _Toc18029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32" w:history="1">
        <w:r>
          <w:rPr>
            <w:rFonts w:ascii="仿宋" w:eastAsia="仿宋" w:hAnsi="仿宋" w:cs="仿宋" w:hint="eastAsia"/>
            <w:lang w:eastAsia="zh-CN"/>
          </w:rPr>
          <w:t>六、安全对策措施及建议</w:t>
        </w:r>
        <w:r>
          <w:tab/>
        </w:r>
        <w:r>
          <w:fldChar w:fldCharType="begin"/>
        </w:r>
        <w:r>
          <w:instrText xml:space="preserve"> PAGEREF _Toc30932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7" w:history="1">
        <w:r>
          <w:rPr>
            <w:rFonts w:ascii="仿宋" w:eastAsia="仿宋" w:hAnsi="仿宋" w:cs="仿宋" w:hint="eastAsia"/>
            <w:lang w:eastAsia="zh-CN"/>
          </w:rPr>
          <w:t>(一)、安全对策措施提出的依据</w:t>
        </w:r>
        <w:r>
          <w:tab/>
        </w:r>
        <w:r>
          <w:fldChar w:fldCharType="begin"/>
        </w:r>
        <w:r>
          <w:instrText xml:space="preserve"> PAGEREF _Toc19687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2" w:history="1">
        <w:r>
          <w:rPr>
            <w:rFonts w:ascii="仿宋" w:eastAsia="仿宋" w:hAnsi="仿宋" w:cs="仿宋" w:hint="eastAsia"/>
            <w:lang w:eastAsia="zh-CN"/>
          </w:rPr>
          <w:t>(二)、安全对策措施提出的原则</w:t>
        </w:r>
        <w:r>
          <w:tab/>
        </w:r>
        <w:r>
          <w:fldChar w:fldCharType="begin"/>
        </w:r>
        <w:r>
          <w:instrText xml:space="preserve"> PAGEREF _Toc17992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1" w:history="1">
        <w:r>
          <w:rPr>
            <w:rFonts w:ascii="仿宋" w:eastAsia="仿宋" w:hAnsi="仿宋" w:cs="仿宋" w:hint="eastAsia"/>
            <w:lang w:eastAsia="zh-CN"/>
          </w:rPr>
          <w:t>(三)、可行性研究报告提出的对策措施</w:t>
        </w:r>
        <w:r>
          <w:tab/>
        </w:r>
        <w:r>
          <w:fldChar w:fldCharType="begin"/>
        </w:r>
        <w:r>
          <w:instrText xml:space="preserve"> PAGEREF _Toc4871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8" w:history="1">
        <w:r>
          <w:rPr>
            <w:rFonts w:ascii="仿宋" w:eastAsia="仿宋" w:hAnsi="仿宋" w:cs="仿宋" w:hint="eastAsia"/>
            <w:lang w:eastAsia="zh-CN"/>
          </w:rPr>
          <w:t>(四)、建议</w:t>
        </w:r>
        <w:r>
          <w:tab/>
        </w:r>
        <w:r>
          <w:fldChar w:fldCharType="begin"/>
        </w:r>
        <w:r>
          <w:instrText xml:space="preserve"> PAGEREF _Toc29978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40" w:history="1">
        <w:r>
          <w:rPr>
            <w:rFonts w:ascii="仿宋" w:eastAsia="仿宋" w:hAnsi="仿宋" w:cs="仿宋" w:hint="eastAsia"/>
            <w:lang w:eastAsia="zh-CN"/>
          </w:rPr>
          <w:t>七、链轨总成项目进度计划</w:t>
        </w:r>
        <w:r>
          <w:tab/>
        </w:r>
        <w:r>
          <w:fldChar w:fldCharType="begin"/>
        </w:r>
        <w:r>
          <w:instrText xml:space="preserve"> PAGEREF _Toc23840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_Toc1216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_Toc3966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8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_Toc18518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_Toc14532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_Toc25612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1" w:history="1">
        <w:r>
          <w:rPr>
            <w:rFonts w:ascii="仿宋" w:eastAsia="仿宋" w:hAnsi="仿宋" w:cs="仿宋" w:hint="eastAsia"/>
            <w:lang w:eastAsia="zh-CN"/>
          </w:rPr>
          <w:t>(六)、链轨总成项目实施保障</w:t>
        </w:r>
        <w:r>
          <w:tab/>
        </w:r>
        <w:r>
          <w:fldChar w:fldCharType="begin"/>
        </w:r>
        <w:r>
          <w:instrText xml:space="preserve"> PAGEREF _Toc17451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34" w:history="1">
        <w:r>
          <w:rPr>
            <w:rFonts w:ascii="仿宋" w:eastAsia="仿宋" w:hAnsi="仿宋" w:cs="仿宋" w:hint="eastAsia"/>
            <w:lang w:eastAsia="zh-CN"/>
          </w:rPr>
          <w:t>八、链轨总成项目背景、必要性</w:t>
        </w:r>
        <w:r>
          <w:tab/>
        </w:r>
        <w:r>
          <w:fldChar w:fldCharType="begin"/>
        </w:r>
        <w:r>
          <w:instrText xml:space="preserve"> PAGEREF _Toc14034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7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_Toc15107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8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_Toc6768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27" w:history="1">
        <w:r>
          <w:rPr>
            <w:rFonts w:ascii="仿宋" w:eastAsia="仿宋" w:hAnsi="仿宋" w:cs="仿宋" w:hint="eastAsia"/>
            <w:lang w:eastAsia="zh-CN"/>
          </w:rPr>
          <w:t>九、行业壁垒</w:t>
        </w:r>
        <w:r>
          <w:tab/>
        </w:r>
        <w:r>
          <w:fldChar w:fldCharType="begin"/>
        </w:r>
        <w:r>
          <w:instrText xml:space="preserve"> PAGEREF _Toc30427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1" w:history="1">
        <w:r>
          <w:rPr>
            <w:rFonts w:ascii="仿宋" w:eastAsia="仿宋" w:hAnsi="仿宋" w:cs="仿宋" w:hint="eastAsia"/>
            <w:lang w:eastAsia="zh-CN"/>
          </w:rPr>
          <w:t>(一)、供应链整合壁垒</w:t>
        </w:r>
        <w:r>
          <w:tab/>
        </w:r>
        <w:r>
          <w:fldChar w:fldCharType="begin"/>
        </w:r>
        <w:r>
          <w:instrText xml:space="preserve"> PAGEREF _Toc30071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39" w:history="1">
        <w:r>
          <w:rPr>
            <w:rFonts w:ascii="仿宋" w:eastAsia="仿宋" w:hAnsi="仿宋" w:cs="仿宋" w:hint="eastAsia"/>
            <w:lang w:eastAsia="zh-CN"/>
          </w:rPr>
          <w:t>(二)、网络效应壁垒</w:t>
        </w:r>
        <w:r>
          <w:tab/>
        </w:r>
        <w:r>
          <w:fldChar w:fldCharType="begin"/>
        </w:r>
        <w:r>
          <w:instrText xml:space="preserve"> PAGEREF _Toc29239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5" w:history="1">
        <w:r>
          <w:rPr>
            <w:rFonts w:ascii="仿宋" w:eastAsia="仿宋" w:hAnsi="仿宋" w:cs="仿宋" w:hint="eastAsia"/>
            <w:lang w:eastAsia="zh-CN"/>
          </w:rPr>
          <w:t>(三)、法规合规壁垒</w:t>
        </w:r>
        <w:r>
          <w:tab/>
        </w:r>
        <w:r>
          <w:fldChar w:fldCharType="begin"/>
        </w:r>
        <w:r>
          <w:instrText xml:space="preserve"> PAGEREF _Toc13745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2" w:history="1">
        <w:r>
          <w:rPr>
            <w:rFonts w:ascii="仿宋" w:eastAsia="仿宋" w:hAnsi="仿宋" w:cs="仿宋" w:hint="eastAsia"/>
            <w:lang w:eastAsia="zh-CN"/>
          </w:rPr>
          <w:t>(四)、专业人才壁垒</w:t>
        </w:r>
        <w:r>
          <w:tab/>
        </w:r>
        <w:r>
          <w:fldChar w:fldCharType="begin"/>
        </w:r>
        <w:r>
          <w:instrText xml:space="preserve"> PAGEREF _Toc5062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109" w:history="1">
        <w:r>
          <w:rPr>
            <w:rFonts w:ascii="仿宋" w:eastAsia="仿宋" w:hAnsi="仿宋" w:cs="仿宋" w:hint="eastAsia"/>
            <w:lang w:eastAsia="zh-CN"/>
          </w:rPr>
          <w:t>(五)、品牌忠诚度壁垒</w:t>
        </w:r>
        <w:r>
          <w:tab/>
        </w:r>
        <w:r>
          <w:fldChar w:fldCharType="begin"/>
        </w:r>
        <w:r>
          <w:instrText xml:space="preserve"> PAGEREF _Toc16109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86" w:history="1">
        <w:r>
          <w:rPr>
            <w:rFonts w:ascii="仿宋" w:eastAsia="仿宋" w:hAnsi="仿宋" w:cs="仿宋" w:hint="eastAsia"/>
            <w:lang w:eastAsia="zh-CN"/>
          </w:rPr>
          <w:t>十、项目实施与进度安排</w:t>
        </w:r>
        <w:r>
          <w:tab/>
        </w:r>
        <w:r>
          <w:fldChar w:fldCharType="begin"/>
        </w:r>
        <w:r>
          <w:instrText xml:space="preserve"> PAGEREF _Toc28786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5" w:history="1">
        <w:r>
          <w:rPr>
            <w:rFonts w:ascii="仿宋" w:eastAsia="仿宋" w:hAnsi="仿宋" w:cs="仿宋" w:hint="eastAsia"/>
            <w:lang w:eastAsia="zh-CN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_Toc31075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7" w:history="1">
        <w:r>
          <w:rPr>
            <w:rFonts w:ascii="仿宋" w:eastAsia="仿宋" w:hAnsi="仿宋" w:cs="仿宋" w:hint="eastAsia"/>
            <w:lang w:eastAsia="zh-CN"/>
          </w:rPr>
          <w:t>(二)、项目进度安排</w:t>
        </w:r>
        <w:r>
          <w:tab/>
        </w:r>
        <w:r>
          <w:fldChar w:fldCharType="begin"/>
        </w:r>
        <w:r>
          <w:instrText xml:space="preserve"> PAGEREF _Toc8897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2" w:history="1">
        <w:r>
          <w:rPr>
            <w:rFonts w:ascii="仿宋" w:eastAsia="仿宋" w:hAnsi="仿宋" w:cs="仿宋" w:hint="eastAsia"/>
            <w:lang w:eastAsia="zh-CN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_Toc17412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9" w:history="1">
        <w:r>
          <w:rPr>
            <w:rFonts w:ascii="仿宋" w:eastAsia="仿宋" w:hAnsi="仿宋" w:cs="仿宋" w:hint="eastAsia"/>
            <w:lang w:eastAsia="zh-CN"/>
          </w:rPr>
          <w:t>十一、危机管理与应急响应</w:t>
        </w:r>
        <w:r>
          <w:tab/>
        </w:r>
        <w:r>
          <w:fldChar w:fldCharType="begin"/>
        </w:r>
        <w:r>
          <w:instrText xml:space="preserve"> PAGEREF _Toc2649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1" w:history="1">
        <w:r>
          <w:rPr>
            <w:rFonts w:ascii="仿宋" w:eastAsia="仿宋" w:hAnsi="仿宋" w:cs="仿宋" w:hint="eastAsia"/>
            <w:lang w:eastAsia="zh-CN"/>
          </w:rPr>
          <w:t>(一)、危机管理计划制定</w:t>
        </w:r>
        <w:r>
          <w:tab/>
        </w:r>
        <w:r>
          <w:fldChar w:fldCharType="begin"/>
        </w:r>
        <w:r>
          <w:instrText xml:space="preserve"> PAGEREF _Toc29291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8" w:history="1">
        <w:r>
          <w:rPr>
            <w:rFonts w:ascii="仿宋" w:eastAsia="仿宋" w:hAnsi="仿宋" w:cs="仿宋" w:hint="eastAsia"/>
            <w:lang w:eastAsia="zh-CN"/>
          </w:rPr>
          <w:t>(二)、应急响应流程</w:t>
        </w:r>
        <w:r>
          <w:tab/>
        </w:r>
        <w:r>
          <w:fldChar w:fldCharType="begin"/>
        </w:r>
        <w:r>
          <w:instrText xml:space="preserve"> PAGEREF _Toc7348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1" w:history="1">
        <w:r>
          <w:rPr>
            <w:rFonts w:ascii="仿宋" w:eastAsia="仿宋" w:hAnsi="仿宋" w:cs="仿宋" w:hint="eastAsia"/>
            <w:lang w:eastAsia="zh-CN"/>
          </w:rPr>
          <w:t>(三)、危机公关与舆情管理</w:t>
        </w:r>
        <w:r>
          <w:tab/>
        </w:r>
        <w:r>
          <w:fldChar w:fldCharType="begin"/>
        </w:r>
        <w:r>
          <w:instrText xml:space="preserve"> PAGEREF _Toc31571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74" w:history="1">
        <w:r>
          <w:rPr>
            <w:rFonts w:ascii="仿宋" w:eastAsia="仿宋" w:hAnsi="仿宋" w:cs="仿宋" w:hint="eastAsia"/>
            <w:lang w:eastAsia="zh-CN"/>
          </w:rPr>
          <w:t>(四)、事故调查与报告</w:t>
        </w:r>
        <w:r>
          <w:tab/>
        </w:r>
        <w:r>
          <w:fldChar w:fldCharType="begin"/>
        </w:r>
        <w:r>
          <w:instrText xml:space="preserve"> PAGEREF _Toc30774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32" w:history="1">
        <w:r>
          <w:rPr>
            <w:rFonts w:ascii="仿宋" w:eastAsia="仿宋" w:hAnsi="仿宋" w:cs="仿宋" w:hint="eastAsia"/>
            <w:lang w:eastAsia="zh-CN"/>
          </w:rPr>
          <w:t>十二、链轨总成人才招聘与发展</w:t>
        </w:r>
        <w:r>
          <w:tab/>
        </w:r>
        <w:r>
          <w:fldChar w:fldCharType="begin"/>
        </w:r>
        <w:r>
          <w:instrText xml:space="preserve"> PAGEREF _Toc25532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5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_Toc13645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1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_Toc5151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0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_Toc3400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2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_Toc28772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4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_Toc27894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22" w:history="1">
        <w:r>
          <w:rPr>
            <w:rFonts w:ascii="仿宋" w:eastAsia="仿宋" w:hAnsi="仿宋" w:cs="仿宋" w:hint="eastAsia"/>
            <w:lang w:eastAsia="zh-CN"/>
          </w:rPr>
          <w:t>十三、链轨总成项目运营管理</w:t>
        </w:r>
        <w:r>
          <w:tab/>
        </w:r>
        <w:r>
          <w:fldChar w:fldCharType="begin"/>
        </w:r>
        <w:r>
          <w:instrText xml:space="preserve"> PAGEREF _Toc4222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0" w:history="1">
        <w:r>
          <w:rPr>
            <w:rFonts w:ascii="仿宋" w:eastAsia="仿宋" w:hAnsi="仿宋" w:cs="仿宋" w:hint="eastAsia"/>
            <w:lang w:eastAsia="zh-CN"/>
          </w:rPr>
          <w:t>(一)、运营管理机构设置</w:t>
        </w:r>
        <w:r>
          <w:tab/>
        </w:r>
        <w:r>
          <w:fldChar w:fldCharType="begin"/>
        </w:r>
        <w:r>
          <w:instrText xml:space="preserve"> PAGEREF _Toc31070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32" w:history="1">
        <w:r>
          <w:rPr>
            <w:rFonts w:ascii="仿宋" w:eastAsia="仿宋" w:hAnsi="仿宋" w:cs="仿宋" w:hint="eastAsia"/>
            <w:lang w:eastAsia="zh-CN"/>
          </w:rPr>
          <w:t>(二)、运营管理流程</w:t>
        </w:r>
        <w:r>
          <w:tab/>
        </w:r>
        <w:r>
          <w:fldChar w:fldCharType="begin"/>
        </w:r>
        <w:r>
          <w:instrText xml:space="preserve"> PAGEREF _Toc9932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7" w:history="1">
        <w:r>
          <w:rPr>
            <w:rFonts w:ascii="仿宋" w:eastAsia="仿宋" w:hAnsi="仿宋" w:cs="仿宋" w:hint="eastAsia"/>
            <w:lang w:eastAsia="zh-CN"/>
          </w:rPr>
          <w:t>(三)、人员配备及培训</w:t>
        </w:r>
        <w:r>
          <w:tab/>
        </w:r>
        <w:r>
          <w:fldChar w:fldCharType="begin"/>
        </w:r>
        <w:r>
          <w:instrText xml:space="preserve"> PAGEREF _Toc32517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1" w:history="1">
        <w:r>
          <w:rPr>
            <w:rFonts w:ascii="仿宋" w:eastAsia="仿宋" w:hAnsi="仿宋" w:cs="仿宋" w:hint="eastAsia"/>
            <w:lang w:eastAsia="zh-CN"/>
          </w:rPr>
          <w:t>(四)、质量管理体系</w:t>
        </w:r>
        <w:r>
          <w:tab/>
        </w:r>
        <w:r>
          <w:fldChar w:fldCharType="begin"/>
        </w:r>
        <w:r>
          <w:instrText xml:space="preserve"> PAGEREF _Toc19131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6" w:history="1">
        <w:r>
          <w:rPr>
            <w:rFonts w:ascii="仿宋" w:eastAsia="仿宋" w:hAnsi="仿宋" w:cs="仿宋" w:hint="eastAsia"/>
            <w:lang w:eastAsia="zh-CN"/>
          </w:rPr>
          <w:t>(五)、安全生产管理</w:t>
        </w:r>
        <w:r>
          <w:tab/>
        </w:r>
        <w:r>
          <w:fldChar w:fldCharType="begin"/>
        </w:r>
        <w:r>
          <w:instrText xml:space="preserve"> PAGEREF _Toc18596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5" w:history="1">
        <w:r>
          <w:rPr>
            <w:rFonts w:ascii="仿宋" w:eastAsia="仿宋" w:hAnsi="仿宋" w:cs="仿宋" w:hint="eastAsia"/>
            <w:lang w:eastAsia="zh-CN"/>
          </w:rPr>
          <w:t>(六)、环境管理</w:t>
        </w:r>
        <w:r>
          <w:tab/>
        </w:r>
        <w:r>
          <w:fldChar w:fldCharType="begin"/>
        </w:r>
        <w:r>
          <w:instrText xml:space="preserve"> PAGEREF _Toc20795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" w:history="1">
        <w:r>
          <w:rPr>
            <w:rFonts w:ascii="仿宋" w:eastAsia="仿宋" w:hAnsi="仿宋" w:cs="仿宋" w:hint="eastAsia"/>
            <w:lang w:eastAsia="zh-CN"/>
          </w:rPr>
          <w:t>(七)、设备维护与保养</w:t>
        </w:r>
        <w:r>
          <w:tab/>
        </w:r>
        <w:r>
          <w:fldChar w:fldCharType="begin"/>
        </w:r>
        <w:r>
          <w:instrText xml:space="preserve"> PAGEREF _Toc51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33" w:history="1">
        <w:r>
          <w:rPr>
            <w:rFonts w:ascii="仿宋" w:eastAsia="仿宋" w:hAnsi="仿宋" w:cs="仿宋" w:hint="eastAsia"/>
            <w:lang w:eastAsia="zh-CN"/>
          </w:rPr>
          <w:t>(八)、应急预案与处置</w:t>
        </w:r>
        <w:r>
          <w:tab/>
        </w:r>
        <w:r>
          <w:fldChar w:fldCharType="begin"/>
        </w:r>
        <w:r>
          <w:instrText xml:space="preserve"> PAGEREF _Toc27133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4" w:history="1">
        <w:r>
          <w:rPr>
            <w:rFonts w:ascii="仿宋" w:eastAsia="仿宋" w:hAnsi="仿宋" w:cs="仿宋" w:hint="eastAsia"/>
            <w:lang w:eastAsia="zh-CN"/>
          </w:rPr>
          <w:t>(九)、绩效评估</w:t>
        </w:r>
        <w:r>
          <w:tab/>
        </w:r>
        <w:r>
          <w:fldChar w:fldCharType="begin"/>
        </w:r>
        <w:r>
          <w:instrText xml:space="preserve"> PAGEREF _Toc5564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89" w:history="1">
        <w:r>
          <w:rPr>
            <w:rFonts w:ascii="仿宋" w:eastAsia="仿宋" w:hAnsi="仿宋" w:cs="仿宋" w:hint="eastAsia"/>
            <w:lang w:eastAsia="zh-CN"/>
          </w:rPr>
          <w:t>十四、劳动安全评价</w:t>
        </w:r>
        <w:r>
          <w:tab/>
        </w:r>
        <w:r>
          <w:fldChar w:fldCharType="begin"/>
        </w:r>
        <w:r>
          <w:instrText xml:space="preserve"> PAGEREF _Toc12189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20" w:history="1">
        <w:r>
          <w:rPr>
            <w:rFonts w:ascii="仿宋" w:eastAsia="仿宋" w:hAnsi="仿宋" w:cs="仿宋" w:hint="eastAsia"/>
            <w:lang w:eastAsia="zh-CN"/>
          </w:rPr>
          <w:t>(一)、设计依据</w:t>
        </w:r>
        <w:r>
          <w:tab/>
        </w:r>
        <w:r>
          <w:fldChar w:fldCharType="begin"/>
        </w:r>
        <w:r>
          <w:instrText xml:space="preserve"> PAGEREF _Toc16720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" w:history="1">
        <w:r>
          <w:rPr>
            <w:rFonts w:ascii="仿宋" w:eastAsia="仿宋" w:hAnsi="仿宋" w:cs="仿宋" w:hint="eastAsia"/>
            <w:lang w:eastAsia="zh-CN"/>
          </w:rPr>
          <w:t>(二)、主要防范措施</w:t>
        </w:r>
        <w:r>
          <w:tab/>
        </w:r>
        <w:r>
          <w:fldChar w:fldCharType="begin"/>
        </w:r>
        <w:r>
          <w:instrText xml:space="preserve"> PAGEREF _Toc2596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0" w:history="1">
        <w:r>
          <w:rPr>
            <w:rFonts w:ascii="仿宋" w:eastAsia="仿宋" w:hAnsi="仿宋" w:cs="仿宋" w:hint="eastAsia"/>
            <w:lang w:eastAsia="zh-CN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_Toc8720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87" w:history="1">
        <w:r>
          <w:rPr>
            <w:rFonts w:ascii="仿宋" w:eastAsia="仿宋" w:hAnsi="仿宋" w:cs="仿宋" w:hint="eastAsia"/>
            <w:lang w:eastAsia="zh-CN"/>
          </w:rPr>
          <w:t>十五、信息化建设</w:t>
        </w:r>
        <w:r>
          <w:tab/>
        </w:r>
        <w:r>
          <w:fldChar w:fldCharType="begin"/>
        </w:r>
        <w:r>
          <w:instrText xml:space="preserve"> PAGEREF _Toc32387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7" w:history="1">
        <w:r>
          <w:rPr>
            <w:rFonts w:ascii="仿宋" w:eastAsia="仿宋" w:hAnsi="仿宋" w:cs="仿宋" w:hint="eastAsia"/>
            <w:lang w:eastAsia="zh-CN"/>
          </w:rPr>
          <w:t>(一)、信息化规划</w:t>
        </w:r>
        <w:r>
          <w:tab/>
        </w:r>
        <w:r>
          <w:fldChar w:fldCharType="begin"/>
        </w:r>
        <w:r>
          <w:instrText xml:space="preserve"> PAGEREF _Toc18997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0" w:history="1">
        <w:r>
          <w:rPr>
            <w:rFonts w:ascii="仿宋" w:eastAsia="仿宋" w:hAnsi="仿宋" w:cs="仿宋" w:hint="eastAsia"/>
            <w:lang w:eastAsia="zh-CN"/>
          </w:rPr>
          <w:t>(二)、信息系统建设</w:t>
        </w:r>
        <w:r>
          <w:tab/>
        </w:r>
        <w:r>
          <w:fldChar w:fldCharType="begin"/>
        </w:r>
        <w:r>
          <w:instrText xml:space="preserve"> PAGEREF _Toc6900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5" w:history="1">
        <w:r>
          <w:rPr>
            <w:rFonts w:ascii="仿宋" w:eastAsia="仿宋" w:hAnsi="仿宋" w:cs="仿宋" w:hint="eastAsia"/>
            <w:lang w:eastAsia="zh-CN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_Toc18535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22" w:history="1">
        <w:r>
          <w:rPr>
            <w:rFonts w:ascii="仿宋" w:eastAsia="仿宋" w:hAnsi="仿宋" w:cs="仿宋" w:hint="eastAsia"/>
            <w:lang w:eastAsia="zh-CN"/>
          </w:rPr>
          <w:t>十六、链轨总成行业企业过去战略的影响</w:t>
        </w:r>
        <w:r>
          <w:tab/>
        </w:r>
        <w:r>
          <w:fldChar w:fldCharType="begin"/>
        </w:r>
        <w:r>
          <w:instrText xml:space="preserve"> PAGEREF _Toc28522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" w:history="1">
        <w:r>
          <w:rPr>
            <w:rFonts w:ascii="仿宋" w:eastAsia="仿宋" w:hAnsi="仿宋" w:cs="仿宋" w:hint="eastAsia"/>
            <w:lang w:eastAsia="zh-CN"/>
          </w:rPr>
          <w:t>(一)、链轨总成行业企业过去战略的影响</w:t>
        </w:r>
        <w:r>
          <w:tab/>
        </w:r>
        <w:r>
          <w:fldChar w:fldCharType="begin"/>
        </w:r>
        <w:r>
          <w:instrText xml:space="preserve"> PAGEREF _Toc249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65" w:history="1">
        <w:r>
          <w:rPr>
            <w:rFonts w:ascii="仿宋" w:eastAsia="仿宋" w:hAnsi="仿宋" w:cs="仿宋" w:hint="eastAsia"/>
            <w:lang w:eastAsia="zh-CN"/>
          </w:rPr>
          <w:t>十七、法律合规与安全管理</w:t>
        </w:r>
        <w:r>
          <w:tab/>
        </w:r>
        <w:r>
          <w:fldChar w:fldCharType="begin"/>
        </w:r>
        <w:r>
          <w:instrText xml:space="preserve"> PAGEREF _Toc14965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3" w:history="1">
        <w:r>
          <w:rPr>
            <w:rFonts w:ascii="仿宋" w:eastAsia="仿宋" w:hAnsi="仿宋" w:cs="仿宋" w:hint="eastAsia"/>
            <w:lang w:eastAsia="zh-CN"/>
          </w:rPr>
          <w:t>(一)、法律合规在安全管理中的地位</w:t>
        </w:r>
        <w:r>
          <w:tab/>
        </w:r>
        <w:r>
          <w:fldChar w:fldCharType="begin"/>
        </w:r>
        <w:r>
          <w:instrText xml:space="preserve"> PAGEREF _Toc32183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2" w:history="1">
        <w:r>
          <w:rPr>
            <w:rFonts w:ascii="仿宋" w:eastAsia="仿宋" w:hAnsi="仿宋" w:cs="仿宋" w:hint="eastAsia"/>
            <w:lang w:eastAsia="zh-CN"/>
          </w:rPr>
          <w:t>(二)、法律合规的基本原则</w:t>
        </w:r>
        <w:r>
          <w:tab/>
        </w:r>
        <w:r>
          <w:fldChar w:fldCharType="begin"/>
        </w:r>
        <w:r>
          <w:instrText xml:space="preserve"> PAGEREF _Toc30272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0" w:history="1">
        <w:r>
          <w:rPr>
            <w:rFonts w:ascii="仿宋" w:eastAsia="仿宋" w:hAnsi="仿宋" w:cs="仿宋" w:hint="eastAsia"/>
            <w:lang w:eastAsia="zh-CN"/>
          </w:rPr>
          <w:t>(三)、法律合规与危险源管理</w:t>
        </w:r>
        <w:r>
          <w:tab/>
        </w:r>
        <w:r>
          <w:fldChar w:fldCharType="begin"/>
        </w:r>
        <w:r>
          <w:instrText xml:space="preserve"> PAGEREF _Toc20840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37" w:history="1">
        <w:r>
          <w:rPr>
            <w:rFonts w:ascii="仿宋" w:eastAsia="仿宋" w:hAnsi="仿宋" w:cs="仿宋" w:hint="eastAsia"/>
            <w:lang w:eastAsia="zh-CN"/>
          </w:rPr>
          <w:t>(四)、法律合规的监督与检查</w:t>
        </w:r>
        <w:r>
          <w:tab/>
        </w:r>
        <w:r>
          <w:fldChar w:fldCharType="begin"/>
        </w:r>
        <w:r>
          <w:instrText xml:space="preserve"> PAGEREF _Toc3737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2" w:history="1">
        <w:r>
          <w:rPr>
            <w:rFonts w:ascii="仿宋" w:eastAsia="仿宋" w:hAnsi="仿宋" w:cs="仿宋" w:hint="eastAsia"/>
            <w:lang w:eastAsia="zh-CN"/>
          </w:rPr>
          <w:t>(五)、法律合规培训与教育</w:t>
        </w:r>
        <w:r>
          <w:tab/>
        </w:r>
        <w:r>
          <w:fldChar w:fldCharType="begin"/>
        </w:r>
        <w:r>
          <w:instrText xml:space="preserve"> PAGEREF _Toc21562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2" w:history="1">
        <w:r>
          <w:rPr>
            <w:rFonts w:ascii="仿宋" w:eastAsia="仿宋" w:hAnsi="仿宋" w:cs="仿宋" w:hint="eastAsia"/>
            <w:lang w:eastAsia="zh-CN"/>
          </w:rPr>
          <w:t>(六)、法律合规与安全文化建设</w:t>
        </w:r>
        <w:r>
          <w:tab/>
        </w:r>
        <w:r>
          <w:fldChar w:fldCharType="begin"/>
        </w:r>
        <w:r>
          <w:instrText xml:space="preserve"> PAGEREF _Toc4132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00" w:history="1">
        <w:r>
          <w:rPr>
            <w:rFonts w:ascii="仿宋" w:eastAsia="仿宋" w:hAnsi="仿宋" w:cs="仿宋" w:hint="eastAsia"/>
            <w:lang w:eastAsia="zh-CN"/>
          </w:rPr>
          <w:t>十八、人才队伍建设</w:t>
        </w:r>
        <w:r>
          <w:tab/>
        </w:r>
        <w:r>
          <w:fldChar w:fldCharType="begin"/>
        </w:r>
        <w:r>
          <w:instrText xml:space="preserve"> PAGEREF _Toc26800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120" w:history="1">
        <w:r>
          <w:rPr>
            <w:rFonts w:ascii="仿宋" w:eastAsia="仿宋" w:hAnsi="仿宋" w:cs="仿宋" w:hint="eastAsia"/>
            <w:lang w:eastAsia="zh-CN"/>
          </w:rPr>
          <w:t>(一)、人才战略规划</w:t>
        </w:r>
        <w:r>
          <w:tab/>
        </w:r>
        <w:r>
          <w:fldChar w:fldCharType="begin"/>
        </w:r>
        <w:r>
          <w:instrText xml:space="preserve"> PAGEREF _Toc25120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8" w:history="1">
        <w:r>
          <w:rPr>
            <w:rFonts w:ascii="仿宋" w:eastAsia="仿宋" w:hAnsi="仿宋" w:cs="仿宋" w:hint="eastAsia"/>
            <w:lang w:eastAsia="zh-CN"/>
          </w:rPr>
          <w:t>(二)、人才培养与发展</w:t>
        </w:r>
        <w:r>
          <w:tab/>
        </w:r>
        <w:r>
          <w:fldChar w:fldCharType="begin"/>
        </w:r>
        <w:r>
          <w:instrText xml:space="preserve"> PAGEREF _Toc13508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8" w:history="1">
        <w:r>
          <w:rPr>
            <w:rFonts w:ascii="仿宋" w:eastAsia="仿宋" w:hAnsi="仿宋" w:cs="仿宋" w:hint="eastAsia"/>
            <w:lang w:eastAsia="zh-CN"/>
          </w:rPr>
          <w:t>(三)、人才激励与留存</w:t>
        </w:r>
        <w:r>
          <w:tab/>
        </w:r>
        <w:r>
          <w:fldChar w:fldCharType="begin"/>
        </w:r>
        <w:r>
          <w:instrText xml:space="preserve"> PAGEREF _Toc26478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8" w:history="1">
        <w:r>
          <w:rPr>
            <w:rFonts w:ascii="仿宋" w:eastAsia="仿宋" w:hAnsi="仿宋" w:cs="仿宋" w:hint="eastAsia"/>
            <w:lang w:eastAsia="zh-CN"/>
          </w:rPr>
          <w:t>(四)、跨文化团队管理</w:t>
        </w:r>
        <w:r>
          <w:tab/>
        </w:r>
        <w:r>
          <w:fldChar w:fldCharType="begin"/>
        </w:r>
        <w:r>
          <w:instrText xml:space="preserve"> PAGEREF _Toc22878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3" w:history="1">
        <w:r>
          <w:rPr>
            <w:rFonts w:ascii="仿宋" w:eastAsia="仿宋" w:hAnsi="仿宋" w:cs="仿宋" w:hint="eastAsia"/>
            <w:lang w:eastAsia="zh-CN"/>
          </w:rPr>
          <w:t>十九、环境保护与可持续发展</w:t>
        </w:r>
        <w:r>
          <w:tab/>
        </w:r>
        <w:r>
          <w:fldChar w:fldCharType="begin"/>
        </w:r>
        <w:r>
          <w:instrText xml:space="preserve"> PAGEREF _Toc2233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0" w:history="1">
        <w:r>
          <w:rPr>
            <w:rFonts w:ascii="仿宋" w:eastAsia="仿宋" w:hAnsi="仿宋" w:cs="仿宋" w:hint="eastAsia"/>
            <w:lang w:eastAsia="zh-CN"/>
          </w:rPr>
          <w:t>(一)、环境保护政策与承诺</w:t>
        </w:r>
        <w:r>
          <w:tab/>
        </w:r>
        <w:r>
          <w:fldChar w:fldCharType="begin"/>
        </w:r>
        <w:r>
          <w:instrText xml:space="preserve"> PAGEREF _Toc16980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9" w:history="1">
        <w:r>
          <w:rPr>
            <w:rFonts w:ascii="仿宋" w:eastAsia="仿宋" w:hAnsi="仿宋" w:cs="仿宋" w:hint="eastAsia"/>
            <w:lang w:eastAsia="zh-CN"/>
          </w:rPr>
          <w:t>(二)、可持续生产与绿色供应链</w:t>
        </w:r>
        <w:r>
          <w:tab/>
        </w:r>
        <w:r>
          <w:fldChar w:fldCharType="begin"/>
        </w:r>
        <w:r>
          <w:instrText xml:space="preserve"> PAGEREF _Toc30959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1" w:history="1">
        <w:r>
          <w:rPr>
            <w:rFonts w:ascii="仿宋" w:eastAsia="仿宋" w:hAnsi="仿宋" w:cs="仿宋" w:hint="eastAsia"/>
            <w:lang w:eastAsia="zh-CN"/>
          </w:rPr>
          <w:t>(三)、减少废物和碳足迹</w:t>
        </w:r>
        <w:r>
          <w:tab/>
        </w:r>
        <w:r>
          <w:fldChar w:fldCharType="begin"/>
        </w:r>
        <w:r>
          <w:instrText xml:space="preserve"> PAGEREF _Toc15241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4" w:history="1">
        <w:r>
          <w:rPr>
            <w:rFonts w:ascii="仿宋" w:eastAsia="仿宋" w:hAnsi="仿宋" w:cs="仿宋" w:hint="eastAsia"/>
            <w:lang w:eastAsia="zh-CN"/>
          </w:rPr>
          <w:t>(四)、知识产权保护与创新</w:t>
        </w:r>
        <w:r>
          <w:tab/>
        </w:r>
        <w:r>
          <w:fldChar w:fldCharType="begin"/>
        </w:r>
        <w:r>
          <w:instrText xml:space="preserve"> PAGEREF _Toc20074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5" w:history="1">
        <w:r>
          <w:rPr>
            <w:rFonts w:ascii="仿宋" w:eastAsia="仿宋" w:hAnsi="仿宋" w:cs="仿宋" w:hint="eastAsia"/>
            <w:lang w:eastAsia="zh-CN"/>
          </w:rPr>
          <w:t>(五)、社区参与与教育</w:t>
        </w:r>
        <w:r>
          <w:tab/>
        </w:r>
        <w:r>
          <w:fldChar w:fldCharType="begin"/>
        </w:r>
        <w:r>
          <w:instrText xml:space="preserve"> PAGEREF _Toc7145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02" w:history="1">
        <w:r>
          <w:rPr>
            <w:rFonts w:ascii="仿宋" w:eastAsia="仿宋" w:hAnsi="仿宋" w:cs="仿宋" w:hint="eastAsia"/>
            <w:lang w:eastAsia="zh-CN"/>
          </w:rPr>
          <w:t>二十、链轨总成项目可行性风险分析</w:t>
        </w:r>
        <w:r>
          <w:tab/>
        </w:r>
        <w:r>
          <w:fldChar w:fldCharType="begin"/>
        </w:r>
        <w:r>
          <w:instrText xml:space="preserve"> PAGEREF _Toc7802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1" w:history="1">
        <w:r>
          <w:rPr>
            <w:rFonts w:ascii="仿宋" w:eastAsia="仿宋" w:hAnsi="仿宋" w:cs="仿宋" w:hint="eastAsia"/>
            <w:lang w:eastAsia="zh-CN"/>
          </w:rPr>
          <w:t>(一)、链轨总成项目风险识别</w:t>
        </w:r>
        <w:r>
          <w:tab/>
        </w:r>
        <w:r>
          <w:fldChar w:fldCharType="begin"/>
        </w:r>
        <w:r>
          <w:instrText xml:space="preserve"> PAGEREF _Toc7501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7" w:history="1">
        <w:r>
          <w:rPr>
            <w:rFonts w:ascii="仿宋" w:eastAsia="仿宋" w:hAnsi="仿宋" w:cs="仿宋" w:hint="eastAsia"/>
            <w:lang w:eastAsia="zh-CN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_Toc30257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3" w:history="1">
        <w:r>
          <w:rPr>
            <w:rFonts w:ascii="仿宋" w:eastAsia="仿宋" w:hAnsi="仿宋" w:cs="仿宋" w:hint="eastAsia"/>
            <w:lang w:eastAsia="zh-CN"/>
          </w:rPr>
          <w:t>(三)、风险管理计划</w:t>
        </w:r>
        <w:r>
          <w:tab/>
        </w:r>
        <w:r>
          <w:fldChar w:fldCharType="begin"/>
        </w:r>
        <w:r>
          <w:instrText xml:space="preserve"> PAGEREF _Toc28823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6" w:history="1">
        <w:r>
          <w:rPr>
            <w:rFonts w:ascii="仿宋" w:eastAsia="仿宋" w:hAnsi="仿宋" w:cs="仿宋" w:hint="eastAsia"/>
            <w:lang w:eastAsia="zh-CN"/>
          </w:rPr>
          <w:t>(四)、风险缓解策略</w:t>
        </w:r>
        <w:r>
          <w:tab/>
        </w:r>
        <w:r>
          <w:fldChar w:fldCharType="begin"/>
        </w:r>
        <w:r>
          <w:instrText xml:space="preserve"> PAGEREF _Toc8866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24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065"/>
      <w:r>
        <w:rPr>
          <w:rFonts w:ascii="仿宋" w:eastAsia="仿宋" w:hAnsi="仿宋" w:cs="仿宋" w:hint="eastAsia"/>
          <w:sz w:val="28"/>
          <w:lang w:eastAsia="zh-CN"/>
        </w:rPr>
        <w:t>一、发展规划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718"/>
      <w:r>
        <w:rPr>
          <w:rFonts w:ascii="仿宋" w:eastAsia="仿宋" w:hAnsi="仿宋" w:cs="仿宋" w:hint="eastAsia"/>
          <w:lang w:eastAsia="zh-CN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公司的发展规划，未来几年内公司的资产规模、业务规模、人员规模、资金运用规模都将有较大幅度的增长。随着业务和规模的快速发展，公司的管理水平将面临较大的考验，尤其在公司迅速扩大经营规模后，公司的组织结构和管理体系将进一步复杂化，在战略规划、组织设计、资源配置、营销策略、资金管理和内部控制等问题上都将面对新的挑战。另外，公司未来的迅速扩张将对高级管理人才、营销人才、服务人才的引进和培养提出更高要求，公司需进一步提高管理应对能力，才能保持持续发展，实现业务发展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资金筹措和多元化融资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https://d.book118.com/348126142073006042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链轨总成项目投资建议书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链轨总成项目投资建议书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链轨总成项目投资建议书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链轨总成项目投资建议书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链轨总成项目投资建议书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B702B5"/>
    <w:rsid w:val="04B702B5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48126142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2024-03-04T07:09:00Z</dcterms:created>
  <dcterms:modified xsi:type="dcterms:W3CDTF">2024-03-04T07:09:51Z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A4753507A8684C319989D8DF12335238_11</vt:lpwstr>
  </property>
  <property fmtid="{D5CDD505-2E9C-101B-9397-08002B2CF9AE}" pid="3" name="KSOProductBuildVer">
    <vt:lpwstr>2052-12.1.0.16399</vt:lpwstr>
  </property>
</Properties>
</file>