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746F" w:rsidP="00D2746F" w14:paraId="0A7F1233" w14:textId="77777777">
      <w:pPr>
        <w:spacing w:before="48" w:beforeLines="20" w:after="360" w:afterLines="150" w:line="360" w:lineRule="auto"/>
        <w:jc w:val="center"/>
        <w:rPr>
          <w:rFonts w:ascii="华文中宋" w:eastAsia="华文中宋" w:hAnsi="华文中宋"/>
          <w:b/>
          <w:sz w:val="30"/>
        </w:rPr>
      </w:pPr>
      <w:r w:rsidRPr="00D2746F">
        <w:rPr>
          <w:rFonts w:ascii="华文中宋" w:eastAsia="华文中宋" w:hAnsi="华文中宋"/>
          <w:b/>
          <w:sz w:val="30"/>
        </w:rPr>
        <w:t>2024</w:t>
      </w:r>
      <w:r w:rsidRPr="00D2746F">
        <w:rPr>
          <w:rFonts w:ascii="华文中宋" w:eastAsia="华文中宋" w:hAnsi="华文中宋"/>
          <w:b/>
          <w:sz w:val="30"/>
        </w:rPr>
        <w:t>中国铁路哈尔滨局集团有限公司招聘普通高校本科及以上学历毕业生</w:t>
      </w:r>
      <w:r w:rsidRPr="00D2746F">
        <w:rPr>
          <w:rFonts w:ascii="华文中宋" w:eastAsia="华文中宋" w:hAnsi="华文中宋"/>
          <w:b/>
          <w:sz w:val="30"/>
        </w:rPr>
        <w:t>298</w:t>
      </w:r>
      <w:r w:rsidRPr="00D2746F">
        <w:rPr>
          <w:rFonts w:ascii="华文中宋" w:eastAsia="华文中宋" w:hAnsi="华文中宋"/>
          <w:b/>
          <w:sz w:val="30"/>
        </w:rPr>
        <w:t>人笔试备考题库及答案解析</w:t>
      </w:r>
    </w:p>
    <w:p w:rsidR="00A77B3E" w14:paraId="47E9F0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4AC79B8" w14:textId="77777777">
      <w:pPr>
        <w:spacing w:after="260" w:line="360" w:lineRule="auto"/>
      </w:pPr>
      <w:r>
        <w:rPr>
          <w:rFonts w:ascii="微软雅黑" w:eastAsia="微软雅黑" w:cs="微软雅黑"/>
        </w:rPr>
        <w:t>一、选择题</w:t>
      </w:r>
    </w:p>
    <w:p w:rsidR="006D34C4" w14:paraId="17C6801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352D53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26F541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29E8783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5659579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C81DB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CCAC3F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69CC30B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w:t>
      </w:r>
      <w:r w:rsidRPr="006D34C4">
        <w:rPr>
          <w:rFonts w:ascii="微软雅黑" w:eastAsia="微软雅黑" w:cs="微软雅黑"/>
          <w:szCs w:val="14"/>
        </w:rPr>
        <w:t>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5974FA5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77B41DF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53ED6D9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5691CE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32AA5C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CB83AA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52AF32B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2639A81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CF16B3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24AC05E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766B940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181BEA2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1F39B6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799CF30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征地拆迁是当前社会关注的热点，也是引起社会矛盾的难点。对此中央要求各级政府坚决做到依法拆迁，努力做到和谐拆迁。和谐拆迁有利于</w:t>
      </w:r>
      <w:r w:rsidRPr="006D34C4">
        <w:rPr>
          <w:rFonts w:ascii="微软雅黑" w:eastAsia="微软雅黑" w:cs="微软雅黑"/>
          <w:szCs w:val="14"/>
        </w:rPr>
        <w:t>()</w:t>
      </w:r>
      <w:r w:rsidRPr="006D34C4">
        <w:rPr>
          <w:rFonts w:ascii="微软雅黑" w:eastAsia="微软雅黑" w:cs="微软雅黑"/>
          <w:szCs w:val="14"/>
        </w:rPr>
        <w:t>。</w:t>
      </w:r>
    </w:p>
    <w:p w:rsidR="006D34C4" w14:paraId="1524AAD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、国家机关依法行政</w:t>
      </w:r>
    </w:p>
    <w:p w:rsidR="006D34C4" w14:paraId="3AB9D8C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、提升政府文明执法水平</w:t>
      </w:r>
    </w:p>
    <w:p w:rsidR="006D34C4" w14:paraId="06BE6E1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、保护公民私有财产</w:t>
      </w:r>
    </w:p>
    <w:p w:rsidR="006D34C4" w14:paraId="52921E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、消除拆迁过程矛盾产生</w:t>
      </w:r>
    </w:p>
    <w:p w:rsidR="006D34C4" w14:paraId="4AA447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B5DB86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通过题意可知，通过和谐的方式进行拆迁，可以很大程度上避免矛盾的产生，有利于提升政府文明执法的水平。故选</w:t>
      </w:r>
      <w:r w:rsidRPr="006D34C4">
        <w:rPr>
          <w:rFonts w:ascii="微软雅黑" w:eastAsia="微软雅黑" w:cs="微软雅黑"/>
          <w:szCs w:val="14"/>
        </w:rPr>
        <w:t>B</w:t>
      </w:r>
      <w:r w:rsidRPr="006D34C4">
        <w:rPr>
          <w:rFonts w:ascii="微软雅黑" w:eastAsia="微软雅黑" w:cs="微软雅黑"/>
          <w:szCs w:val="14"/>
        </w:rPr>
        <w:t>。</w:t>
      </w:r>
    </w:p>
    <w:p w:rsidR="006D34C4" w14:paraId="7577D5A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114C55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386B081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https://d.book118.com/348142127133006032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rsidP="00B77510" w14:paraId="2AFBAA9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46F" w14:paraId="5AE01C4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rsidP="00B77510" w14:paraId="13CD0D39" w14:textId="2442C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746F" w14:paraId="02AF04A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paraId="6143A9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46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rsidP="00B77510" w14:textId="2442C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74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746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rsidP="00B77510" w14:textId="2442C5E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746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paraId="5869624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paraId="607CDAA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paraId="71B818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746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274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A779DB"/>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2746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746F"/>
    <w:rPr>
      <w:sz w:val="18"/>
      <w:szCs w:val="18"/>
    </w:rPr>
  </w:style>
  <w:style w:type="paragraph" w:styleId="Footer">
    <w:name w:val="footer"/>
    <w:basedOn w:val="Normal"/>
    <w:link w:val="a0"/>
    <w:rsid w:val="00D2746F"/>
    <w:pPr>
      <w:tabs>
        <w:tab w:val="center" w:pos="4153"/>
        <w:tab w:val="right" w:pos="8306"/>
      </w:tabs>
      <w:snapToGrid w:val="0"/>
    </w:pPr>
    <w:rPr>
      <w:sz w:val="18"/>
      <w:szCs w:val="18"/>
    </w:rPr>
  </w:style>
  <w:style w:type="character" w:customStyle="1" w:styleId="a0">
    <w:name w:val="页脚 字符"/>
    <w:basedOn w:val="DefaultParagraphFont"/>
    <w:link w:val="Footer"/>
    <w:rsid w:val="00D2746F"/>
    <w:rPr>
      <w:sz w:val="18"/>
      <w:szCs w:val="18"/>
    </w:rPr>
  </w:style>
  <w:style w:type="character" w:styleId="PageNumber">
    <w:name w:val="page number"/>
    <w:basedOn w:val="DefaultParagraphFont"/>
    <w:rsid w:val="00D27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142127133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3028</Words>
  <Characters>17265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