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拔罐器项目合作计划书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01" w:history="1">
        <w:r>
          <w:rPr>
            <w:rFonts w:ascii="仿宋" w:eastAsia="仿宋" w:hAnsi="仿宋" w:cs="仿宋" w:hint="eastAsia"/>
            <w:lang w:eastAsia="zh-CN"/>
          </w:rPr>
          <w:t>序言</w:t>
        </w:r>
        <w:r>
          <w:tab/>
        </w:r>
        <w:r>
          <w:fldChar w:fldCharType="begin"/>
        </w:r>
        <w:r>
          <w:instrText xml:space="preserve"> PAGEREF _Toc4001 \h </w:instrText>
        </w:r>
        <w:r>
          <w:fldChar w:fldCharType="separate"/>
        </w:r>
        <w:r>
          <w:t>3</w:t>
        </w:r>
        <w:r>
          <w:fldChar w:fldCharType="end"/>
        </w:r>
      </w:hyperlink>
    </w:p>
    <w:p>
      <w:pPr>
        <w:pStyle w:val="TOC1"/>
        <w:tabs>
          <w:tab w:val="right" w:leader="dot" w:pos="8306"/>
        </w:tabs>
      </w:pPr>
      <w:hyperlink w:anchor="_Toc23520" w:history="1">
        <w:r>
          <w:rPr>
            <w:rFonts w:ascii="仿宋" w:eastAsia="仿宋" w:hAnsi="仿宋" w:cs="仿宋" w:hint="eastAsia"/>
            <w:lang w:eastAsia="zh-CN"/>
          </w:rPr>
          <w:t>一、背景和必要性研究</w:t>
        </w:r>
        <w:r>
          <w:tab/>
        </w:r>
        <w:r>
          <w:fldChar w:fldCharType="begin"/>
        </w:r>
        <w:r>
          <w:instrText xml:space="preserve"> PAGEREF _Toc23520 \h </w:instrText>
        </w:r>
        <w:r>
          <w:fldChar w:fldCharType="separate"/>
        </w:r>
        <w:r>
          <w:t>3</w:t>
        </w:r>
        <w:r>
          <w:fldChar w:fldCharType="end"/>
        </w:r>
      </w:hyperlink>
    </w:p>
    <w:p>
      <w:pPr>
        <w:pStyle w:val="TOC2"/>
        <w:tabs>
          <w:tab w:val="right" w:leader="dot" w:pos="8306"/>
        </w:tabs>
      </w:pPr>
      <w:hyperlink w:anchor="_Toc19373" w:history="1">
        <w:r>
          <w:rPr>
            <w:rFonts w:ascii="仿宋" w:eastAsia="仿宋" w:hAnsi="仿宋" w:cs="仿宋" w:hint="eastAsia"/>
            <w:lang w:eastAsia="zh-CN"/>
          </w:rPr>
          <w:t>(一)、拔罐器项目承办单位背景分析</w:t>
        </w:r>
        <w:r>
          <w:tab/>
        </w:r>
        <w:r>
          <w:fldChar w:fldCharType="begin"/>
        </w:r>
        <w:r>
          <w:instrText xml:space="preserve"> PAGEREF _Toc19373 \h </w:instrText>
        </w:r>
        <w:r>
          <w:fldChar w:fldCharType="separate"/>
        </w:r>
        <w:r>
          <w:t>3</w:t>
        </w:r>
        <w:r>
          <w:fldChar w:fldCharType="end"/>
        </w:r>
      </w:hyperlink>
    </w:p>
    <w:p>
      <w:pPr>
        <w:pStyle w:val="TOC2"/>
        <w:tabs>
          <w:tab w:val="right" w:leader="dot" w:pos="8306"/>
        </w:tabs>
      </w:pPr>
      <w:hyperlink w:anchor="_Toc9882" w:history="1">
        <w:r>
          <w:rPr>
            <w:rFonts w:ascii="仿宋" w:eastAsia="仿宋" w:hAnsi="仿宋" w:cs="仿宋" w:hint="eastAsia"/>
            <w:lang w:eastAsia="zh-CN"/>
          </w:rPr>
          <w:t>(二)、拔罐器项目背景分析</w:t>
        </w:r>
        <w:r>
          <w:tab/>
        </w:r>
        <w:r>
          <w:fldChar w:fldCharType="begin"/>
        </w:r>
        <w:r>
          <w:instrText xml:space="preserve"> PAGEREF _Toc9882 \h </w:instrText>
        </w:r>
        <w:r>
          <w:fldChar w:fldCharType="separate"/>
        </w:r>
        <w:r>
          <w:t>4</w:t>
        </w:r>
        <w:r>
          <w:fldChar w:fldCharType="end"/>
        </w:r>
      </w:hyperlink>
    </w:p>
    <w:p>
      <w:pPr>
        <w:pStyle w:val="TOC1"/>
        <w:tabs>
          <w:tab w:val="right" w:leader="dot" w:pos="8306"/>
        </w:tabs>
      </w:pPr>
      <w:hyperlink w:anchor="_Toc24326" w:history="1">
        <w:r>
          <w:rPr>
            <w:rFonts w:ascii="仿宋" w:eastAsia="仿宋" w:hAnsi="仿宋" w:cs="仿宋" w:hint="eastAsia"/>
            <w:lang w:eastAsia="zh-CN"/>
          </w:rPr>
          <w:t>二、风险应对评估</w:t>
        </w:r>
        <w:r>
          <w:tab/>
        </w:r>
        <w:r>
          <w:fldChar w:fldCharType="begin"/>
        </w:r>
        <w:r>
          <w:instrText xml:space="preserve"> PAGEREF _Toc24326 \h </w:instrText>
        </w:r>
        <w:r>
          <w:fldChar w:fldCharType="separate"/>
        </w:r>
        <w:r>
          <w:t>5</w:t>
        </w:r>
        <w:r>
          <w:fldChar w:fldCharType="end"/>
        </w:r>
      </w:hyperlink>
    </w:p>
    <w:p>
      <w:pPr>
        <w:pStyle w:val="TOC2"/>
        <w:tabs>
          <w:tab w:val="right" w:leader="dot" w:pos="8306"/>
        </w:tabs>
      </w:pPr>
      <w:hyperlink w:anchor="_Toc16793" w:history="1">
        <w:r>
          <w:rPr>
            <w:rFonts w:ascii="仿宋" w:eastAsia="仿宋" w:hAnsi="仿宋" w:cs="仿宋" w:hint="eastAsia"/>
            <w:lang w:eastAsia="zh-CN"/>
          </w:rPr>
          <w:t>(一)、政策风险分析</w:t>
        </w:r>
        <w:r>
          <w:tab/>
        </w:r>
        <w:r>
          <w:fldChar w:fldCharType="begin"/>
        </w:r>
        <w:r>
          <w:instrText xml:space="preserve"> PAGEREF _Toc16793 \h </w:instrText>
        </w:r>
        <w:r>
          <w:fldChar w:fldCharType="separate"/>
        </w:r>
        <w:r>
          <w:t>5</w:t>
        </w:r>
        <w:r>
          <w:fldChar w:fldCharType="end"/>
        </w:r>
      </w:hyperlink>
    </w:p>
    <w:p>
      <w:pPr>
        <w:pStyle w:val="TOC2"/>
        <w:tabs>
          <w:tab w:val="right" w:leader="dot" w:pos="8306"/>
        </w:tabs>
      </w:pPr>
      <w:hyperlink w:anchor="_Toc11" w:history="1">
        <w:r>
          <w:rPr>
            <w:rFonts w:ascii="仿宋" w:eastAsia="仿宋" w:hAnsi="仿宋" w:cs="仿宋" w:hint="eastAsia"/>
            <w:lang w:eastAsia="zh-CN"/>
          </w:rPr>
          <w:t>(二)、社会风险分析</w:t>
        </w:r>
        <w:r>
          <w:tab/>
        </w:r>
        <w:r>
          <w:fldChar w:fldCharType="begin"/>
        </w:r>
        <w:r>
          <w:instrText xml:space="preserve"> PAGEREF _Toc11 \h </w:instrText>
        </w:r>
        <w:r>
          <w:fldChar w:fldCharType="separate"/>
        </w:r>
        <w:r>
          <w:t>5</w:t>
        </w:r>
        <w:r>
          <w:fldChar w:fldCharType="end"/>
        </w:r>
      </w:hyperlink>
    </w:p>
    <w:p>
      <w:pPr>
        <w:pStyle w:val="TOC2"/>
        <w:tabs>
          <w:tab w:val="right" w:leader="dot" w:pos="8306"/>
        </w:tabs>
      </w:pPr>
      <w:hyperlink w:anchor="_Toc13601" w:history="1">
        <w:r>
          <w:rPr>
            <w:rFonts w:ascii="仿宋" w:eastAsia="仿宋" w:hAnsi="仿宋" w:cs="仿宋" w:hint="eastAsia"/>
            <w:lang w:eastAsia="zh-CN"/>
          </w:rPr>
          <w:t>(三)、市场风险分析</w:t>
        </w:r>
        <w:r>
          <w:tab/>
        </w:r>
        <w:r>
          <w:fldChar w:fldCharType="begin"/>
        </w:r>
        <w:r>
          <w:instrText xml:space="preserve"> PAGEREF _Toc13601 \h </w:instrText>
        </w:r>
        <w:r>
          <w:fldChar w:fldCharType="separate"/>
        </w:r>
        <w:r>
          <w:t>6</w:t>
        </w:r>
        <w:r>
          <w:fldChar w:fldCharType="end"/>
        </w:r>
      </w:hyperlink>
    </w:p>
    <w:p>
      <w:pPr>
        <w:pStyle w:val="TOC2"/>
        <w:tabs>
          <w:tab w:val="right" w:leader="dot" w:pos="8306"/>
        </w:tabs>
      </w:pPr>
      <w:hyperlink w:anchor="_Toc7116" w:history="1">
        <w:r>
          <w:rPr>
            <w:rFonts w:ascii="仿宋" w:eastAsia="仿宋" w:hAnsi="仿宋" w:cs="仿宋" w:hint="eastAsia"/>
            <w:lang w:eastAsia="zh-CN"/>
          </w:rPr>
          <w:t>(四)、资金风险分析</w:t>
        </w:r>
        <w:r>
          <w:tab/>
        </w:r>
        <w:r>
          <w:fldChar w:fldCharType="begin"/>
        </w:r>
        <w:r>
          <w:instrText xml:space="preserve"> PAGEREF _Toc7116 \h </w:instrText>
        </w:r>
        <w:r>
          <w:fldChar w:fldCharType="separate"/>
        </w:r>
        <w:r>
          <w:t>6</w:t>
        </w:r>
        <w:r>
          <w:fldChar w:fldCharType="end"/>
        </w:r>
      </w:hyperlink>
    </w:p>
    <w:p>
      <w:pPr>
        <w:pStyle w:val="TOC2"/>
        <w:tabs>
          <w:tab w:val="right" w:leader="dot" w:pos="8306"/>
        </w:tabs>
      </w:pPr>
      <w:hyperlink w:anchor="_Toc4214" w:history="1">
        <w:r>
          <w:rPr>
            <w:rFonts w:ascii="仿宋" w:eastAsia="仿宋" w:hAnsi="仿宋" w:cs="仿宋" w:hint="eastAsia"/>
            <w:lang w:eastAsia="zh-CN"/>
          </w:rPr>
          <w:t>(五)、技术风险分析</w:t>
        </w:r>
        <w:r>
          <w:tab/>
        </w:r>
        <w:r>
          <w:fldChar w:fldCharType="begin"/>
        </w:r>
        <w:r>
          <w:instrText xml:space="preserve"> PAGEREF _Toc4214 \h </w:instrText>
        </w:r>
        <w:r>
          <w:fldChar w:fldCharType="separate"/>
        </w:r>
        <w:r>
          <w:t>6</w:t>
        </w:r>
        <w:r>
          <w:fldChar w:fldCharType="end"/>
        </w:r>
      </w:hyperlink>
    </w:p>
    <w:p>
      <w:pPr>
        <w:pStyle w:val="TOC2"/>
        <w:tabs>
          <w:tab w:val="right" w:leader="dot" w:pos="8306"/>
        </w:tabs>
      </w:pPr>
      <w:hyperlink w:anchor="_Toc18723" w:history="1">
        <w:r>
          <w:rPr>
            <w:rFonts w:ascii="仿宋" w:eastAsia="仿宋" w:hAnsi="仿宋" w:cs="仿宋" w:hint="eastAsia"/>
            <w:lang w:eastAsia="zh-CN"/>
          </w:rPr>
          <w:t>(六)、财务风险分析</w:t>
        </w:r>
        <w:r>
          <w:tab/>
        </w:r>
        <w:r>
          <w:fldChar w:fldCharType="begin"/>
        </w:r>
        <w:r>
          <w:instrText xml:space="preserve"> PAGEREF _Toc18723 \h </w:instrText>
        </w:r>
        <w:r>
          <w:fldChar w:fldCharType="separate"/>
        </w:r>
        <w:r>
          <w:t>6</w:t>
        </w:r>
        <w:r>
          <w:fldChar w:fldCharType="end"/>
        </w:r>
      </w:hyperlink>
    </w:p>
    <w:p>
      <w:pPr>
        <w:pStyle w:val="TOC2"/>
        <w:tabs>
          <w:tab w:val="right" w:leader="dot" w:pos="8306"/>
        </w:tabs>
      </w:pPr>
      <w:hyperlink w:anchor="_Toc26891" w:history="1">
        <w:r>
          <w:rPr>
            <w:rFonts w:ascii="仿宋" w:eastAsia="仿宋" w:hAnsi="仿宋" w:cs="仿宋" w:hint="eastAsia"/>
            <w:lang w:eastAsia="zh-CN"/>
          </w:rPr>
          <w:t>(七)、管理风险分析</w:t>
        </w:r>
        <w:r>
          <w:tab/>
        </w:r>
        <w:r>
          <w:fldChar w:fldCharType="begin"/>
        </w:r>
        <w:r>
          <w:instrText xml:space="preserve"> PAGEREF _Toc26891 \h </w:instrText>
        </w:r>
        <w:r>
          <w:fldChar w:fldCharType="separate"/>
        </w:r>
        <w:r>
          <w:t>7</w:t>
        </w:r>
        <w:r>
          <w:fldChar w:fldCharType="end"/>
        </w:r>
      </w:hyperlink>
    </w:p>
    <w:p>
      <w:pPr>
        <w:pStyle w:val="TOC2"/>
        <w:tabs>
          <w:tab w:val="right" w:leader="dot" w:pos="8306"/>
        </w:tabs>
      </w:pPr>
      <w:hyperlink w:anchor="_Toc16820" w:history="1">
        <w:r>
          <w:rPr>
            <w:rFonts w:ascii="仿宋" w:eastAsia="仿宋" w:hAnsi="仿宋" w:cs="仿宋" w:hint="eastAsia"/>
            <w:lang w:eastAsia="zh-CN"/>
          </w:rPr>
          <w:t>(八)、其它风险分析</w:t>
        </w:r>
        <w:r>
          <w:tab/>
        </w:r>
        <w:r>
          <w:fldChar w:fldCharType="begin"/>
        </w:r>
        <w:r>
          <w:instrText xml:space="preserve"> PAGEREF _Toc16820 \h </w:instrText>
        </w:r>
        <w:r>
          <w:fldChar w:fldCharType="separate"/>
        </w:r>
        <w:r>
          <w:t>7</w:t>
        </w:r>
        <w:r>
          <w:fldChar w:fldCharType="end"/>
        </w:r>
      </w:hyperlink>
    </w:p>
    <w:p>
      <w:pPr>
        <w:pStyle w:val="TOC1"/>
        <w:tabs>
          <w:tab w:val="right" w:leader="dot" w:pos="8306"/>
        </w:tabs>
      </w:pPr>
      <w:hyperlink w:anchor="_Toc3081" w:history="1">
        <w:r>
          <w:rPr>
            <w:rFonts w:ascii="仿宋" w:eastAsia="仿宋" w:hAnsi="仿宋" w:cs="仿宋" w:hint="eastAsia"/>
            <w:lang w:eastAsia="zh-CN"/>
          </w:rPr>
          <w:t>三、拔罐器项目概论</w:t>
        </w:r>
        <w:r>
          <w:tab/>
        </w:r>
        <w:r>
          <w:fldChar w:fldCharType="begin"/>
        </w:r>
        <w:r>
          <w:instrText xml:space="preserve"> PAGEREF _Toc3081 \h </w:instrText>
        </w:r>
        <w:r>
          <w:fldChar w:fldCharType="separate"/>
        </w:r>
        <w:r>
          <w:t>7</w:t>
        </w:r>
        <w:r>
          <w:fldChar w:fldCharType="end"/>
        </w:r>
      </w:hyperlink>
    </w:p>
    <w:p>
      <w:pPr>
        <w:pStyle w:val="TOC2"/>
        <w:tabs>
          <w:tab w:val="right" w:leader="dot" w:pos="8306"/>
        </w:tabs>
      </w:pPr>
      <w:hyperlink w:anchor="_Toc30672" w:history="1">
        <w:r>
          <w:rPr>
            <w:rFonts w:ascii="仿宋" w:eastAsia="仿宋" w:hAnsi="仿宋" w:cs="仿宋" w:hint="eastAsia"/>
            <w:lang w:eastAsia="zh-CN"/>
          </w:rPr>
          <w:t>(一)、创新计划及拔罐器项目性质</w:t>
        </w:r>
        <w:r>
          <w:tab/>
        </w:r>
        <w:r>
          <w:fldChar w:fldCharType="begin"/>
        </w:r>
        <w:r>
          <w:instrText xml:space="preserve"> PAGEREF _Toc30672 \h </w:instrText>
        </w:r>
        <w:r>
          <w:fldChar w:fldCharType="separate"/>
        </w:r>
        <w:r>
          <w:t>7</w:t>
        </w:r>
        <w:r>
          <w:fldChar w:fldCharType="end"/>
        </w:r>
      </w:hyperlink>
    </w:p>
    <w:p>
      <w:pPr>
        <w:pStyle w:val="TOC2"/>
        <w:tabs>
          <w:tab w:val="right" w:leader="dot" w:pos="8306"/>
        </w:tabs>
      </w:pPr>
      <w:hyperlink w:anchor="_Toc15641" w:history="1">
        <w:r>
          <w:rPr>
            <w:rFonts w:ascii="仿宋" w:eastAsia="仿宋" w:hAnsi="仿宋" w:cs="仿宋" w:hint="eastAsia"/>
            <w:lang w:eastAsia="zh-CN"/>
          </w:rPr>
          <w:t>(二)、主管单位与拔罐器项目执行方</w:t>
        </w:r>
        <w:r>
          <w:tab/>
        </w:r>
        <w:r>
          <w:fldChar w:fldCharType="begin"/>
        </w:r>
        <w:r>
          <w:instrText xml:space="preserve"> PAGEREF _Toc15641 \h </w:instrText>
        </w:r>
        <w:r>
          <w:fldChar w:fldCharType="separate"/>
        </w:r>
        <w:r>
          <w:t>8</w:t>
        </w:r>
        <w:r>
          <w:fldChar w:fldCharType="end"/>
        </w:r>
      </w:hyperlink>
    </w:p>
    <w:p>
      <w:pPr>
        <w:pStyle w:val="TOC2"/>
        <w:tabs>
          <w:tab w:val="right" w:leader="dot" w:pos="8306"/>
        </w:tabs>
      </w:pPr>
      <w:hyperlink w:anchor="_Toc22672" w:history="1">
        <w:r>
          <w:rPr>
            <w:rFonts w:ascii="仿宋" w:eastAsia="仿宋" w:hAnsi="仿宋" w:cs="仿宋" w:hint="eastAsia"/>
            <w:lang w:eastAsia="zh-CN"/>
          </w:rPr>
          <w:t>(三)、战略协作伙伴</w:t>
        </w:r>
        <w:r>
          <w:tab/>
        </w:r>
        <w:r>
          <w:fldChar w:fldCharType="begin"/>
        </w:r>
        <w:r>
          <w:instrText xml:space="preserve"> PAGEREF _Toc22672 \h </w:instrText>
        </w:r>
        <w:r>
          <w:fldChar w:fldCharType="separate"/>
        </w:r>
        <w:r>
          <w:t>9</w:t>
        </w:r>
        <w:r>
          <w:fldChar w:fldCharType="end"/>
        </w:r>
      </w:hyperlink>
    </w:p>
    <w:p>
      <w:pPr>
        <w:pStyle w:val="TOC2"/>
        <w:tabs>
          <w:tab w:val="right" w:leader="dot" w:pos="8306"/>
        </w:tabs>
      </w:pPr>
      <w:hyperlink w:anchor="_Toc29861" w:history="1">
        <w:r>
          <w:rPr>
            <w:rFonts w:ascii="仿宋" w:eastAsia="仿宋" w:hAnsi="仿宋" w:cs="仿宋" w:hint="eastAsia"/>
            <w:lang w:eastAsia="zh-CN"/>
          </w:rPr>
          <w:t>(四)、拔罐器项目提出背景和合理性</w:t>
        </w:r>
        <w:r>
          <w:tab/>
        </w:r>
        <w:r>
          <w:fldChar w:fldCharType="begin"/>
        </w:r>
        <w:r>
          <w:instrText xml:space="preserve"> PAGEREF _Toc29861 \h </w:instrText>
        </w:r>
        <w:r>
          <w:fldChar w:fldCharType="separate"/>
        </w:r>
        <w:r>
          <w:t>10</w:t>
        </w:r>
        <w:r>
          <w:fldChar w:fldCharType="end"/>
        </w:r>
      </w:hyperlink>
    </w:p>
    <w:p>
      <w:pPr>
        <w:pStyle w:val="TOC2"/>
        <w:tabs>
          <w:tab w:val="right" w:leader="dot" w:pos="8306"/>
        </w:tabs>
      </w:pPr>
      <w:hyperlink w:anchor="_Toc931" w:history="1">
        <w:r>
          <w:rPr>
            <w:rFonts w:ascii="仿宋" w:eastAsia="仿宋" w:hAnsi="仿宋" w:cs="仿宋" w:hint="eastAsia"/>
            <w:lang w:eastAsia="zh-CN"/>
          </w:rPr>
          <w:t>(五)、拔罐器项目选址和土地综合评估</w:t>
        </w:r>
        <w:r>
          <w:tab/>
        </w:r>
        <w:r>
          <w:fldChar w:fldCharType="begin"/>
        </w:r>
        <w:r>
          <w:instrText xml:space="preserve"> PAGEREF _Toc931 \h </w:instrText>
        </w:r>
        <w:r>
          <w:fldChar w:fldCharType="separate"/>
        </w:r>
        <w:r>
          <w:t>11</w:t>
        </w:r>
        <w:r>
          <w:fldChar w:fldCharType="end"/>
        </w:r>
      </w:hyperlink>
    </w:p>
    <w:p>
      <w:pPr>
        <w:pStyle w:val="TOC2"/>
        <w:tabs>
          <w:tab w:val="right" w:leader="dot" w:pos="8306"/>
        </w:tabs>
      </w:pPr>
      <w:hyperlink w:anchor="_Toc24805" w:history="1">
        <w:r>
          <w:rPr>
            <w:rFonts w:ascii="仿宋" w:eastAsia="仿宋" w:hAnsi="仿宋" w:cs="仿宋" w:hint="eastAsia"/>
            <w:lang w:eastAsia="zh-CN"/>
          </w:rPr>
          <w:t>(六)、土木工程建设目标</w:t>
        </w:r>
        <w:r>
          <w:tab/>
        </w:r>
        <w:r>
          <w:fldChar w:fldCharType="begin"/>
        </w:r>
        <w:r>
          <w:instrText xml:space="preserve"> PAGEREF _Toc24805 \h </w:instrText>
        </w:r>
        <w:r>
          <w:fldChar w:fldCharType="separate"/>
        </w:r>
        <w:r>
          <w:t>12</w:t>
        </w:r>
        <w:r>
          <w:fldChar w:fldCharType="end"/>
        </w:r>
      </w:hyperlink>
    </w:p>
    <w:p>
      <w:pPr>
        <w:pStyle w:val="TOC2"/>
        <w:tabs>
          <w:tab w:val="right" w:leader="dot" w:pos="8306"/>
        </w:tabs>
      </w:pPr>
      <w:hyperlink w:anchor="_Toc20126" w:history="1">
        <w:r>
          <w:rPr>
            <w:rFonts w:ascii="仿宋" w:eastAsia="仿宋" w:hAnsi="仿宋" w:cs="仿宋" w:hint="eastAsia"/>
            <w:lang w:eastAsia="zh-CN"/>
          </w:rPr>
          <w:t>(七)、设备采购计划</w:t>
        </w:r>
        <w:r>
          <w:tab/>
        </w:r>
        <w:r>
          <w:fldChar w:fldCharType="begin"/>
        </w:r>
        <w:r>
          <w:instrText xml:space="preserve"> PAGEREF _Toc20126 \h </w:instrText>
        </w:r>
        <w:r>
          <w:fldChar w:fldCharType="separate"/>
        </w:r>
        <w:r>
          <w:t>12</w:t>
        </w:r>
        <w:r>
          <w:fldChar w:fldCharType="end"/>
        </w:r>
      </w:hyperlink>
    </w:p>
    <w:p>
      <w:pPr>
        <w:pStyle w:val="TOC2"/>
        <w:tabs>
          <w:tab w:val="right" w:leader="dot" w:pos="8306"/>
        </w:tabs>
      </w:pPr>
      <w:hyperlink w:anchor="_Toc18536" w:history="1">
        <w:r>
          <w:rPr>
            <w:rFonts w:ascii="仿宋" w:eastAsia="仿宋" w:hAnsi="仿宋" w:cs="仿宋" w:hint="eastAsia"/>
            <w:lang w:eastAsia="zh-CN"/>
          </w:rPr>
          <w:t>(八)、产品规划与开发方案</w:t>
        </w:r>
        <w:r>
          <w:tab/>
        </w:r>
        <w:r>
          <w:fldChar w:fldCharType="begin"/>
        </w:r>
        <w:r>
          <w:instrText xml:space="preserve"> PAGEREF _Toc18536 \h </w:instrText>
        </w:r>
        <w:r>
          <w:fldChar w:fldCharType="separate"/>
        </w:r>
        <w:r>
          <w:t>12</w:t>
        </w:r>
        <w:r>
          <w:fldChar w:fldCharType="end"/>
        </w:r>
      </w:hyperlink>
    </w:p>
    <w:p>
      <w:pPr>
        <w:pStyle w:val="TOC2"/>
        <w:tabs>
          <w:tab w:val="right" w:leader="dot" w:pos="8306"/>
        </w:tabs>
      </w:pPr>
      <w:hyperlink w:anchor="_Toc22488" w:history="1">
        <w:r>
          <w:rPr>
            <w:rFonts w:ascii="仿宋" w:eastAsia="仿宋" w:hAnsi="仿宋" w:cs="仿宋" w:hint="eastAsia"/>
            <w:lang w:eastAsia="zh-CN"/>
          </w:rPr>
          <w:t>(九)、原材料供应保障</w:t>
        </w:r>
        <w:r>
          <w:tab/>
        </w:r>
        <w:r>
          <w:fldChar w:fldCharType="begin"/>
        </w:r>
        <w:r>
          <w:instrText xml:space="preserve"> PAGEREF _Toc22488 \h </w:instrText>
        </w:r>
        <w:r>
          <w:fldChar w:fldCharType="separate"/>
        </w:r>
        <w:r>
          <w:t>13</w:t>
        </w:r>
        <w:r>
          <w:fldChar w:fldCharType="end"/>
        </w:r>
      </w:hyperlink>
    </w:p>
    <w:p>
      <w:pPr>
        <w:pStyle w:val="TOC2"/>
        <w:tabs>
          <w:tab w:val="right" w:leader="dot" w:pos="8306"/>
        </w:tabs>
      </w:pPr>
      <w:hyperlink w:anchor="_Toc8717" w:history="1">
        <w:r>
          <w:rPr>
            <w:rFonts w:ascii="仿宋" w:eastAsia="仿宋" w:hAnsi="仿宋" w:cs="仿宋" w:hint="eastAsia"/>
            <w:lang w:eastAsia="zh-CN"/>
          </w:rPr>
          <w:t>(十)、拔罐器项目能源消耗分析</w:t>
        </w:r>
        <w:r>
          <w:tab/>
        </w:r>
        <w:r>
          <w:fldChar w:fldCharType="begin"/>
        </w:r>
        <w:r>
          <w:instrText xml:space="preserve"> PAGEREF _Toc8717 \h </w:instrText>
        </w:r>
        <w:r>
          <w:fldChar w:fldCharType="separate"/>
        </w:r>
        <w:r>
          <w:t>14</w:t>
        </w:r>
        <w:r>
          <w:fldChar w:fldCharType="end"/>
        </w:r>
      </w:hyperlink>
    </w:p>
    <w:p>
      <w:pPr>
        <w:pStyle w:val="TOC2"/>
        <w:tabs>
          <w:tab w:val="right" w:leader="dot" w:pos="8306"/>
        </w:tabs>
      </w:pPr>
      <w:hyperlink w:anchor="_Toc19732" w:history="1">
        <w:r>
          <w:rPr>
            <w:rFonts w:ascii="仿宋" w:eastAsia="仿宋" w:hAnsi="仿宋" w:cs="仿宋" w:hint="eastAsia"/>
            <w:lang w:eastAsia="zh-CN"/>
          </w:rPr>
          <w:t>(十一)、环境保护</w:t>
        </w:r>
        <w:r>
          <w:tab/>
        </w:r>
        <w:r>
          <w:fldChar w:fldCharType="begin"/>
        </w:r>
        <w:r>
          <w:instrText xml:space="preserve"> PAGEREF _Toc19732 \h </w:instrText>
        </w:r>
        <w:r>
          <w:fldChar w:fldCharType="separate"/>
        </w:r>
        <w:r>
          <w:t>15</w:t>
        </w:r>
        <w:r>
          <w:fldChar w:fldCharType="end"/>
        </w:r>
      </w:hyperlink>
    </w:p>
    <w:p>
      <w:pPr>
        <w:pStyle w:val="TOC2"/>
        <w:tabs>
          <w:tab w:val="right" w:leader="dot" w:pos="8306"/>
        </w:tabs>
      </w:pPr>
      <w:hyperlink w:anchor="_Toc5497" w:history="1">
        <w:r>
          <w:rPr>
            <w:rFonts w:ascii="仿宋" w:eastAsia="仿宋" w:hAnsi="仿宋" w:cs="仿宋" w:hint="eastAsia"/>
            <w:lang w:eastAsia="zh-CN"/>
          </w:rPr>
          <w:t>(十二)、拔罐器项目进度规划与执行</w:t>
        </w:r>
        <w:r>
          <w:tab/>
        </w:r>
        <w:r>
          <w:fldChar w:fldCharType="begin"/>
        </w:r>
        <w:r>
          <w:instrText xml:space="preserve"> PAGEREF _Toc5497 \h </w:instrText>
        </w:r>
        <w:r>
          <w:fldChar w:fldCharType="separate"/>
        </w:r>
        <w:r>
          <w:t>16</w:t>
        </w:r>
        <w:r>
          <w:fldChar w:fldCharType="end"/>
        </w:r>
      </w:hyperlink>
    </w:p>
    <w:p>
      <w:pPr>
        <w:pStyle w:val="TOC2"/>
        <w:tabs>
          <w:tab w:val="right" w:leader="dot" w:pos="8306"/>
        </w:tabs>
      </w:pPr>
      <w:hyperlink w:anchor="_Toc27784" w:history="1">
        <w:r>
          <w:rPr>
            <w:rFonts w:ascii="仿宋" w:eastAsia="仿宋" w:hAnsi="仿宋" w:cs="仿宋" w:hint="eastAsia"/>
            <w:lang w:eastAsia="zh-CN"/>
          </w:rPr>
          <w:t>(十三)、经济效益分析与投资预估</w:t>
        </w:r>
        <w:r>
          <w:tab/>
        </w:r>
        <w:r>
          <w:fldChar w:fldCharType="begin"/>
        </w:r>
        <w:r>
          <w:instrText xml:space="preserve"> PAGEREF _Toc27784 \h </w:instrText>
        </w:r>
        <w:r>
          <w:fldChar w:fldCharType="separate"/>
        </w:r>
        <w:r>
          <w:t>17</w:t>
        </w:r>
        <w:r>
          <w:fldChar w:fldCharType="end"/>
        </w:r>
      </w:hyperlink>
    </w:p>
    <w:p>
      <w:pPr>
        <w:pStyle w:val="TOC2"/>
        <w:tabs>
          <w:tab w:val="right" w:leader="dot" w:pos="8306"/>
        </w:tabs>
      </w:pPr>
      <w:hyperlink w:anchor="_Toc28819" w:history="1">
        <w:r>
          <w:rPr>
            <w:rFonts w:ascii="仿宋" w:eastAsia="仿宋" w:hAnsi="仿宋" w:cs="仿宋" w:hint="eastAsia"/>
            <w:lang w:eastAsia="zh-CN"/>
          </w:rPr>
          <w:t>(十四)、报告详解与解释</w:t>
        </w:r>
        <w:r>
          <w:tab/>
        </w:r>
        <w:r>
          <w:fldChar w:fldCharType="begin"/>
        </w:r>
        <w:r>
          <w:instrText xml:space="preserve"> PAGEREF _Toc28819 \h </w:instrText>
        </w:r>
        <w:r>
          <w:fldChar w:fldCharType="separate"/>
        </w:r>
        <w:r>
          <w:t>17</w:t>
        </w:r>
        <w:r>
          <w:fldChar w:fldCharType="end"/>
        </w:r>
      </w:hyperlink>
    </w:p>
    <w:p>
      <w:pPr>
        <w:pStyle w:val="TOC1"/>
        <w:tabs>
          <w:tab w:val="right" w:leader="dot" w:pos="8306"/>
        </w:tabs>
      </w:pPr>
      <w:hyperlink w:anchor="_Toc15100" w:history="1">
        <w:r>
          <w:rPr>
            <w:rFonts w:ascii="仿宋" w:eastAsia="仿宋" w:hAnsi="仿宋" w:cs="仿宋" w:hint="eastAsia"/>
            <w:lang w:eastAsia="zh-CN"/>
          </w:rPr>
          <w:t>四、后期运营与管理</w:t>
        </w:r>
        <w:r>
          <w:tab/>
        </w:r>
        <w:r>
          <w:fldChar w:fldCharType="begin"/>
        </w:r>
        <w:r>
          <w:instrText xml:space="preserve"> PAGEREF _Toc15100 \h </w:instrText>
        </w:r>
        <w:r>
          <w:fldChar w:fldCharType="separate"/>
        </w:r>
        <w:r>
          <w:t>19</w:t>
        </w:r>
        <w:r>
          <w:fldChar w:fldCharType="end"/>
        </w:r>
      </w:hyperlink>
    </w:p>
    <w:p>
      <w:pPr>
        <w:pStyle w:val="TOC2"/>
        <w:tabs>
          <w:tab w:val="right" w:leader="dot" w:pos="8306"/>
        </w:tabs>
      </w:pPr>
      <w:hyperlink w:anchor="_Toc16783" w:history="1">
        <w:r>
          <w:rPr>
            <w:rFonts w:ascii="仿宋" w:eastAsia="仿宋" w:hAnsi="仿宋" w:cs="仿宋" w:hint="eastAsia"/>
            <w:lang w:eastAsia="zh-CN"/>
          </w:rPr>
          <w:t>(一)、拔罐器项目运营管理机制</w:t>
        </w:r>
        <w:r>
          <w:tab/>
        </w:r>
        <w:r>
          <w:fldChar w:fldCharType="begin"/>
        </w:r>
        <w:r>
          <w:instrText xml:space="preserve"> PAGEREF _Toc16783 \h </w:instrText>
        </w:r>
        <w:r>
          <w:fldChar w:fldCharType="separate"/>
        </w:r>
        <w:r>
          <w:t>19</w:t>
        </w:r>
        <w:r>
          <w:fldChar w:fldCharType="end"/>
        </w:r>
      </w:hyperlink>
    </w:p>
    <w:p>
      <w:pPr>
        <w:pStyle w:val="TOC2"/>
        <w:tabs>
          <w:tab w:val="right" w:leader="dot" w:pos="8306"/>
        </w:tabs>
      </w:pPr>
      <w:hyperlink w:anchor="_Toc32" w:history="1">
        <w:r>
          <w:rPr>
            <w:rFonts w:ascii="仿宋" w:eastAsia="仿宋" w:hAnsi="仿宋" w:cs="仿宋" w:hint="eastAsia"/>
            <w:lang w:eastAsia="zh-CN"/>
          </w:rPr>
          <w:t>(二)、人员培训与知识转移</w:t>
        </w:r>
        <w:r>
          <w:tab/>
        </w:r>
        <w:r>
          <w:fldChar w:fldCharType="begin"/>
        </w:r>
        <w:r>
          <w:instrText xml:space="preserve"> PAGEREF _Toc32 \h </w:instrText>
        </w:r>
        <w:r>
          <w:fldChar w:fldCharType="separate"/>
        </w:r>
        <w:r>
          <w:t>20</w:t>
        </w:r>
        <w:r>
          <w:fldChar w:fldCharType="end"/>
        </w:r>
      </w:hyperlink>
    </w:p>
    <w:p>
      <w:pPr>
        <w:pStyle w:val="TOC2"/>
        <w:tabs>
          <w:tab w:val="right" w:leader="dot" w:pos="8306"/>
        </w:tabs>
      </w:pPr>
      <w:hyperlink w:anchor="_Toc644" w:history="1">
        <w:r>
          <w:rPr>
            <w:rFonts w:ascii="仿宋" w:eastAsia="仿宋" w:hAnsi="仿宋" w:cs="仿宋" w:hint="eastAsia"/>
            <w:lang w:eastAsia="zh-CN"/>
          </w:rPr>
          <w:t>(三)、设备维护与保养</w:t>
        </w:r>
        <w:r>
          <w:tab/>
        </w:r>
        <w:r>
          <w:fldChar w:fldCharType="begin"/>
        </w:r>
        <w:r>
          <w:instrText xml:space="preserve"> PAGEREF _Toc644 \h </w:instrText>
        </w:r>
        <w:r>
          <w:fldChar w:fldCharType="separate"/>
        </w:r>
        <w:r>
          <w:t>20</w:t>
        </w:r>
        <w:r>
          <w:fldChar w:fldCharType="end"/>
        </w:r>
      </w:hyperlink>
    </w:p>
    <w:p>
      <w:pPr>
        <w:pStyle w:val="TOC2"/>
        <w:tabs>
          <w:tab w:val="right" w:leader="dot" w:pos="8306"/>
        </w:tabs>
      </w:pPr>
      <w:hyperlink w:anchor="_Toc25154" w:history="1">
        <w:r>
          <w:rPr>
            <w:rFonts w:ascii="仿宋" w:eastAsia="仿宋" w:hAnsi="仿宋" w:cs="仿宋" w:hint="eastAsia"/>
            <w:lang w:eastAsia="zh-CN"/>
          </w:rPr>
          <w:t>(四)、定期检查与评估</w:t>
        </w:r>
        <w:r>
          <w:tab/>
        </w:r>
        <w:r>
          <w:fldChar w:fldCharType="begin"/>
        </w:r>
        <w:r>
          <w:instrText xml:space="preserve"> PAGEREF _Toc25154 \h </w:instrText>
        </w:r>
        <w:r>
          <w:fldChar w:fldCharType="separate"/>
        </w:r>
        <w:r>
          <w:t>21</w:t>
        </w:r>
        <w:r>
          <w:fldChar w:fldCharType="end"/>
        </w:r>
      </w:hyperlink>
    </w:p>
    <w:p>
      <w:pPr>
        <w:pStyle w:val="TOC1"/>
        <w:tabs>
          <w:tab w:val="right" w:leader="dot" w:pos="8306"/>
        </w:tabs>
      </w:pPr>
      <w:hyperlink w:anchor="_Toc27315" w:history="1">
        <w:r>
          <w:rPr>
            <w:rFonts w:ascii="仿宋" w:eastAsia="仿宋" w:hAnsi="仿宋" w:cs="仿宋" w:hint="eastAsia"/>
            <w:lang w:eastAsia="zh-CN"/>
          </w:rPr>
          <w:t>五、人员培训与发展</w:t>
        </w:r>
        <w:r>
          <w:tab/>
        </w:r>
        <w:r>
          <w:fldChar w:fldCharType="begin"/>
        </w:r>
        <w:r>
          <w:instrText xml:space="preserve"> PAGEREF _Toc27315 \h </w:instrText>
        </w:r>
        <w:r>
          <w:fldChar w:fldCharType="separate"/>
        </w:r>
        <w:r>
          <w:t>21</w:t>
        </w:r>
        <w:r>
          <w:fldChar w:fldCharType="end"/>
        </w:r>
      </w:hyperlink>
    </w:p>
    <w:p>
      <w:pPr>
        <w:pStyle w:val="TOC2"/>
        <w:tabs>
          <w:tab w:val="right" w:leader="dot" w:pos="8306"/>
        </w:tabs>
      </w:pPr>
      <w:hyperlink w:anchor="_Toc1297" w:history="1">
        <w:r>
          <w:rPr>
            <w:rFonts w:ascii="仿宋" w:eastAsia="仿宋" w:hAnsi="仿宋" w:cs="仿宋" w:hint="eastAsia"/>
            <w:lang w:eastAsia="zh-CN"/>
          </w:rPr>
          <w:t>(一)、培训需求分析</w:t>
        </w:r>
        <w:r>
          <w:tab/>
        </w:r>
        <w:r>
          <w:fldChar w:fldCharType="begin"/>
        </w:r>
        <w:r>
          <w:instrText xml:space="preserve"> PAGEREF _Toc1297 \h </w:instrText>
        </w:r>
        <w:r>
          <w:fldChar w:fldCharType="separate"/>
        </w:r>
        <w:r>
          <w:t>21</w:t>
        </w:r>
        <w:r>
          <w:fldChar w:fldCharType="end"/>
        </w:r>
      </w:hyperlink>
    </w:p>
    <w:p>
      <w:pPr>
        <w:pStyle w:val="TOC2"/>
        <w:tabs>
          <w:tab w:val="right" w:leader="dot" w:pos="8306"/>
        </w:tabs>
      </w:pPr>
      <w:hyperlink w:anchor="_Toc23256" w:history="1">
        <w:r>
          <w:rPr>
            <w:rFonts w:ascii="仿宋" w:eastAsia="仿宋" w:hAnsi="仿宋" w:cs="仿宋" w:hint="eastAsia"/>
            <w:lang w:eastAsia="zh-CN"/>
          </w:rPr>
          <w:t>(二)、培训计划制定</w:t>
        </w:r>
        <w:r>
          <w:tab/>
        </w:r>
        <w:r>
          <w:fldChar w:fldCharType="begin"/>
        </w:r>
        <w:r>
          <w:instrText xml:space="preserve"> PAGEREF _Toc23256 \h </w:instrText>
        </w:r>
        <w:r>
          <w:fldChar w:fldCharType="separate"/>
        </w:r>
        <w:r>
          <w:t>23</w:t>
        </w:r>
        <w:r>
          <w:fldChar w:fldCharType="end"/>
        </w:r>
      </w:hyperlink>
    </w:p>
    <w:p>
      <w:pPr>
        <w:pStyle w:val="TOC2"/>
        <w:tabs>
          <w:tab w:val="right" w:leader="dot" w:pos="8306"/>
        </w:tabs>
      </w:pPr>
      <w:hyperlink w:anchor="_Toc27404" w:history="1">
        <w:r>
          <w:rPr>
            <w:rFonts w:ascii="仿宋" w:eastAsia="仿宋" w:hAnsi="仿宋" w:cs="仿宋" w:hint="eastAsia"/>
            <w:lang w:eastAsia="zh-CN"/>
          </w:rPr>
          <w:t>(三)、培训执行与评估</w:t>
        </w:r>
        <w:r>
          <w:tab/>
        </w:r>
        <w:r>
          <w:fldChar w:fldCharType="begin"/>
        </w:r>
        <w:r>
          <w:instrText xml:space="preserve"> PAGEREF _Toc27404 \h </w:instrText>
        </w:r>
        <w:r>
          <w:fldChar w:fldCharType="separate"/>
        </w:r>
        <w:r>
          <w:t>24</w:t>
        </w:r>
        <w:r>
          <w:fldChar w:fldCharType="end"/>
        </w:r>
      </w:hyperlink>
    </w:p>
    <w:p>
      <w:pPr>
        <w:pStyle w:val="TOC2"/>
        <w:tabs>
          <w:tab w:val="right" w:leader="dot" w:pos="8306"/>
        </w:tabs>
      </w:pPr>
      <w:hyperlink w:anchor="_Toc17734" w:history="1">
        <w:r>
          <w:rPr>
            <w:rFonts w:ascii="仿宋" w:eastAsia="仿宋" w:hAnsi="仿宋" w:cs="仿宋" w:hint="eastAsia"/>
            <w:lang w:eastAsia="zh-CN"/>
          </w:rPr>
          <w:t>(四)、员工职业发展规划</w:t>
        </w:r>
        <w:r>
          <w:tab/>
        </w:r>
        <w:r>
          <w:fldChar w:fldCharType="begin"/>
        </w:r>
        <w:r>
          <w:instrText xml:space="preserve"> PAGEREF _Toc17734 \h </w:instrText>
        </w:r>
        <w:r>
          <w:fldChar w:fldCharType="separate"/>
        </w:r>
        <w:r>
          <w:t>25</w:t>
        </w:r>
        <w:r>
          <w:fldChar w:fldCharType="end"/>
        </w:r>
      </w:hyperlink>
    </w:p>
    <w:p>
      <w:pPr>
        <w:pStyle w:val="TOC1"/>
        <w:tabs>
          <w:tab w:val="right" w:leader="dot" w:pos="8306"/>
        </w:tabs>
      </w:pPr>
      <w:hyperlink w:anchor="_Toc6089" w:history="1">
        <w:r>
          <w:rPr>
            <w:rFonts w:ascii="仿宋" w:eastAsia="仿宋" w:hAnsi="仿宋" w:cs="仿宋" w:hint="eastAsia"/>
            <w:lang w:eastAsia="zh-CN"/>
          </w:rPr>
          <w:t>六、危机管理与应急响应</w:t>
        </w:r>
        <w:r>
          <w:tab/>
        </w:r>
        <w:r>
          <w:fldChar w:fldCharType="begin"/>
        </w:r>
        <w:r>
          <w:instrText xml:space="preserve"> PAGEREF _Toc6089 \h </w:instrText>
        </w:r>
        <w:r>
          <w:fldChar w:fldCharType="separate"/>
        </w:r>
        <w:r>
          <w:t>27</w:t>
        </w:r>
        <w:r>
          <w:fldChar w:fldCharType="end"/>
        </w:r>
      </w:hyperlink>
    </w:p>
    <w:p>
      <w:pPr>
        <w:pStyle w:val="TOC2"/>
        <w:tabs>
          <w:tab w:val="right" w:leader="dot" w:pos="8306"/>
        </w:tabs>
      </w:pPr>
      <w:hyperlink w:anchor="_Toc14234" w:history="1">
        <w:r>
          <w:rPr>
            <w:rFonts w:ascii="仿宋" w:eastAsia="仿宋" w:hAnsi="仿宋" w:cs="仿宋" w:hint="eastAsia"/>
            <w:lang w:eastAsia="zh-CN"/>
          </w:rPr>
          <w:t>(一)、危机管理计划制定</w:t>
        </w:r>
        <w:r>
          <w:tab/>
        </w:r>
        <w:r>
          <w:fldChar w:fldCharType="begin"/>
        </w:r>
        <w:r>
          <w:instrText xml:space="preserve"> PAGEREF _Toc14234 \h </w:instrText>
        </w:r>
        <w:r>
          <w:fldChar w:fldCharType="separate"/>
        </w:r>
        <w:r>
          <w:t>27</w:t>
        </w:r>
        <w:r>
          <w:fldChar w:fldCharType="end"/>
        </w:r>
      </w:hyperlink>
    </w:p>
    <w:p>
      <w:pPr>
        <w:pStyle w:val="TOC2"/>
        <w:tabs>
          <w:tab w:val="right" w:leader="dot" w:pos="8306"/>
        </w:tabs>
      </w:pPr>
      <w:hyperlink w:anchor="_Toc8521" w:history="1">
        <w:r>
          <w:rPr>
            <w:rFonts w:ascii="仿宋" w:eastAsia="仿宋" w:hAnsi="仿宋" w:cs="仿宋" w:hint="eastAsia"/>
            <w:lang w:eastAsia="zh-CN"/>
          </w:rPr>
          <w:t>(二)、应急响应流程</w:t>
        </w:r>
        <w:r>
          <w:tab/>
        </w:r>
        <w:r>
          <w:fldChar w:fldCharType="begin"/>
        </w:r>
        <w:r>
          <w:instrText xml:space="preserve"> PAGEREF _Toc8521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81" w:history="1">
        <w:r>
          <w:rPr>
            <w:rFonts w:ascii="仿宋" w:eastAsia="仿宋" w:hAnsi="仿宋" w:cs="仿宋" w:hint="eastAsia"/>
            <w:lang w:eastAsia="zh-CN"/>
          </w:rPr>
          <w:t>(三)、危机公关与舆情管理</w:t>
        </w:r>
        <w:r>
          <w:tab/>
        </w:r>
        <w:r>
          <w:fldChar w:fldCharType="begin"/>
        </w:r>
        <w:r>
          <w:instrText xml:space="preserve"> PAGEREF _Toc6981 \h </w:instrText>
        </w:r>
        <w:r>
          <w:fldChar w:fldCharType="separate"/>
        </w:r>
        <w:r>
          <w:t>29</w:t>
        </w:r>
        <w:r>
          <w:fldChar w:fldCharType="end"/>
        </w:r>
      </w:hyperlink>
    </w:p>
    <w:p>
      <w:pPr>
        <w:pStyle w:val="TOC2"/>
        <w:tabs>
          <w:tab w:val="right" w:leader="dot" w:pos="8306"/>
        </w:tabs>
      </w:pPr>
      <w:hyperlink w:anchor="_Toc4323" w:history="1">
        <w:r>
          <w:rPr>
            <w:rFonts w:ascii="仿宋" w:eastAsia="仿宋" w:hAnsi="仿宋" w:cs="仿宋" w:hint="eastAsia"/>
            <w:lang w:eastAsia="zh-CN"/>
          </w:rPr>
          <w:t>(四)、事故调查与报告</w:t>
        </w:r>
        <w:r>
          <w:tab/>
        </w:r>
        <w:r>
          <w:fldChar w:fldCharType="begin"/>
        </w:r>
        <w:r>
          <w:instrText xml:space="preserve"> PAGEREF _Toc4323 \h </w:instrText>
        </w:r>
        <w:r>
          <w:fldChar w:fldCharType="separate"/>
        </w:r>
        <w:r>
          <w:t>29</w:t>
        </w:r>
        <w:r>
          <w:fldChar w:fldCharType="end"/>
        </w:r>
      </w:hyperlink>
    </w:p>
    <w:p>
      <w:pPr>
        <w:pStyle w:val="TOC1"/>
        <w:tabs>
          <w:tab w:val="right" w:leader="dot" w:pos="8306"/>
        </w:tabs>
      </w:pPr>
      <w:hyperlink w:anchor="_Toc11081" w:history="1">
        <w:r>
          <w:rPr>
            <w:rFonts w:ascii="仿宋" w:eastAsia="仿宋" w:hAnsi="仿宋" w:cs="仿宋" w:hint="eastAsia"/>
            <w:lang w:eastAsia="zh-CN"/>
          </w:rPr>
          <w:t>七、质量管理与监督</w:t>
        </w:r>
        <w:r>
          <w:tab/>
        </w:r>
        <w:r>
          <w:fldChar w:fldCharType="begin"/>
        </w:r>
        <w:r>
          <w:instrText xml:space="preserve"> PAGEREF _Toc11081 \h </w:instrText>
        </w:r>
        <w:r>
          <w:fldChar w:fldCharType="separate"/>
        </w:r>
        <w:r>
          <w:t>30</w:t>
        </w:r>
        <w:r>
          <w:fldChar w:fldCharType="end"/>
        </w:r>
      </w:hyperlink>
    </w:p>
    <w:p>
      <w:pPr>
        <w:pStyle w:val="TOC2"/>
        <w:tabs>
          <w:tab w:val="right" w:leader="dot" w:pos="8306"/>
        </w:tabs>
      </w:pPr>
      <w:hyperlink w:anchor="_Toc14477" w:history="1">
        <w:r>
          <w:rPr>
            <w:rFonts w:ascii="仿宋" w:eastAsia="仿宋" w:hAnsi="仿宋" w:cs="仿宋" w:hint="eastAsia"/>
            <w:lang w:eastAsia="zh-CN"/>
          </w:rPr>
          <w:t>(一)、质量管理原则</w:t>
        </w:r>
        <w:r>
          <w:tab/>
        </w:r>
        <w:r>
          <w:fldChar w:fldCharType="begin"/>
        </w:r>
        <w:r>
          <w:instrText xml:space="preserve"> PAGEREF _Toc14477 \h </w:instrText>
        </w:r>
        <w:r>
          <w:fldChar w:fldCharType="separate"/>
        </w:r>
        <w:r>
          <w:t>30</w:t>
        </w:r>
        <w:r>
          <w:fldChar w:fldCharType="end"/>
        </w:r>
      </w:hyperlink>
    </w:p>
    <w:p>
      <w:pPr>
        <w:pStyle w:val="TOC2"/>
        <w:tabs>
          <w:tab w:val="right" w:leader="dot" w:pos="8306"/>
        </w:tabs>
      </w:pPr>
      <w:hyperlink w:anchor="_Toc20684" w:history="1">
        <w:r>
          <w:rPr>
            <w:rFonts w:ascii="仿宋" w:eastAsia="仿宋" w:hAnsi="仿宋" w:cs="仿宋" w:hint="eastAsia"/>
            <w:lang w:eastAsia="zh-CN"/>
          </w:rPr>
          <w:t>(二)、质量控制措施</w:t>
        </w:r>
        <w:r>
          <w:tab/>
        </w:r>
        <w:r>
          <w:fldChar w:fldCharType="begin"/>
        </w:r>
        <w:r>
          <w:instrText xml:space="preserve"> PAGEREF _Toc20684 \h </w:instrText>
        </w:r>
        <w:r>
          <w:fldChar w:fldCharType="separate"/>
        </w:r>
        <w:r>
          <w:t>32</w:t>
        </w:r>
        <w:r>
          <w:fldChar w:fldCharType="end"/>
        </w:r>
      </w:hyperlink>
    </w:p>
    <w:p>
      <w:pPr>
        <w:pStyle w:val="TOC2"/>
        <w:tabs>
          <w:tab w:val="right" w:leader="dot" w:pos="8306"/>
        </w:tabs>
      </w:pPr>
      <w:hyperlink w:anchor="_Toc1946" w:history="1">
        <w:r>
          <w:rPr>
            <w:rFonts w:ascii="仿宋" w:eastAsia="仿宋" w:hAnsi="仿宋" w:cs="仿宋" w:hint="eastAsia"/>
            <w:lang w:eastAsia="zh-CN"/>
          </w:rPr>
          <w:t>(三)、监督与评估机制</w:t>
        </w:r>
        <w:r>
          <w:tab/>
        </w:r>
        <w:r>
          <w:fldChar w:fldCharType="begin"/>
        </w:r>
        <w:r>
          <w:instrText xml:space="preserve"> PAGEREF _Toc1946 \h </w:instrText>
        </w:r>
        <w:r>
          <w:fldChar w:fldCharType="separate"/>
        </w:r>
        <w:r>
          <w:t>34</w:t>
        </w:r>
        <w:r>
          <w:fldChar w:fldCharType="end"/>
        </w:r>
      </w:hyperlink>
    </w:p>
    <w:p>
      <w:pPr>
        <w:pStyle w:val="TOC2"/>
        <w:tabs>
          <w:tab w:val="right" w:leader="dot" w:pos="8306"/>
        </w:tabs>
      </w:pPr>
      <w:hyperlink w:anchor="_Toc25981" w:history="1">
        <w:r>
          <w:rPr>
            <w:rFonts w:ascii="仿宋" w:eastAsia="仿宋" w:hAnsi="仿宋" w:cs="仿宋" w:hint="eastAsia"/>
            <w:lang w:eastAsia="zh-CN"/>
          </w:rPr>
          <w:t>(四)、持续改进与反馈</w:t>
        </w:r>
        <w:r>
          <w:tab/>
        </w:r>
        <w:r>
          <w:fldChar w:fldCharType="begin"/>
        </w:r>
        <w:r>
          <w:instrText xml:space="preserve"> PAGEREF _Toc25981 \h </w:instrText>
        </w:r>
        <w:r>
          <w:fldChar w:fldCharType="separate"/>
        </w:r>
        <w:r>
          <w:t>35</w:t>
        </w:r>
        <w:r>
          <w:fldChar w:fldCharType="end"/>
        </w:r>
      </w:hyperlink>
    </w:p>
    <w:p>
      <w:pPr>
        <w:pStyle w:val="TOC1"/>
        <w:tabs>
          <w:tab w:val="right" w:leader="dot" w:pos="8306"/>
        </w:tabs>
      </w:pPr>
      <w:hyperlink w:anchor="_Toc540" w:history="1">
        <w:r>
          <w:rPr>
            <w:rFonts w:ascii="仿宋" w:eastAsia="仿宋" w:hAnsi="仿宋" w:cs="仿宋" w:hint="eastAsia"/>
            <w:lang w:eastAsia="zh-CN"/>
          </w:rPr>
          <w:t>八、拔罐器项目落地与推广</w:t>
        </w:r>
        <w:r>
          <w:tab/>
        </w:r>
        <w:r>
          <w:fldChar w:fldCharType="begin"/>
        </w:r>
        <w:r>
          <w:instrText xml:space="preserve"> PAGEREF _Toc540 \h </w:instrText>
        </w:r>
        <w:r>
          <w:fldChar w:fldCharType="separate"/>
        </w:r>
        <w:r>
          <w:t>38</w:t>
        </w:r>
        <w:r>
          <w:fldChar w:fldCharType="end"/>
        </w:r>
      </w:hyperlink>
    </w:p>
    <w:p>
      <w:pPr>
        <w:pStyle w:val="TOC2"/>
        <w:tabs>
          <w:tab w:val="right" w:leader="dot" w:pos="8306"/>
        </w:tabs>
      </w:pPr>
      <w:hyperlink w:anchor="_Toc4569" w:history="1">
        <w:r>
          <w:rPr>
            <w:rFonts w:ascii="仿宋" w:eastAsia="仿宋" w:hAnsi="仿宋" w:cs="仿宋" w:hint="eastAsia"/>
            <w:lang w:eastAsia="zh-CN"/>
          </w:rPr>
          <w:t>(一)、拔罐器项目推广计划</w:t>
        </w:r>
        <w:r>
          <w:tab/>
        </w:r>
        <w:r>
          <w:fldChar w:fldCharType="begin"/>
        </w:r>
        <w:r>
          <w:instrText xml:space="preserve"> PAGEREF _Toc4569 \h </w:instrText>
        </w:r>
        <w:r>
          <w:fldChar w:fldCharType="separate"/>
        </w:r>
        <w:r>
          <w:t>38</w:t>
        </w:r>
        <w:r>
          <w:fldChar w:fldCharType="end"/>
        </w:r>
      </w:hyperlink>
    </w:p>
    <w:p>
      <w:pPr>
        <w:pStyle w:val="TOC2"/>
        <w:tabs>
          <w:tab w:val="right" w:leader="dot" w:pos="8306"/>
        </w:tabs>
      </w:pPr>
      <w:hyperlink w:anchor="_Toc22660" w:history="1">
        <w:r>
          <w:rPr>
            <w:rFonts w:ascii="仿宋" w:eastAsia="仿宋" w:hAnsi="仿宋" w:cs="仿宋" w:hint="eastAsia"/>
            <w:lang w:eastAsia="zh-CN"/>
          </w:rPr>
          <w:t>(二)、地方政府支持与合作</w:t>
        </w:r>
        <w:r>
          <w:tab/>
        </w:r>
        <w:r>
          <w:fldChar w:fldCharType="begin"/>
        </w:r>
        <w:r>
          <w:instrText xml:space="preserve"> PAGEREF _Toc22660 \h </w:instrText>
        </w:r>
        <w:r>
          <w:fldChar w:fldCharType="separate"/>
        </w:r>
        <w:r>
          <w:t>39</w:t>
        </w:r>
        <w:r>
          <w:fldChar w:fldCharType="end"/>
        </w:r>
      </w:hyperlink>
    </w:p>
    <w:p>
      <w:pPr>
        <w:pStyle w:val="TOC2"/>
        <w:tabs>
          <w:tab w:val="right" w:leader="dot" w:pos="8306"/>
        </w:tabs>
      </w:pPr>
      <w:hyperlink w:anchor="_Toc28365" w:history="1">
        <w:r>
          <w:rPr>
            <w:rFonts w:ascii="仿宋" w:eastAsia="仿宋" w:hAnsi="仿宋" w:cs="仿宋" w:hint="eastAsia"/>
            <w:lang w:eastAsia="zh-CN"/>
          </w:rPr>
          <w:t>(三)、市场推广与品牌建设</w:t>
        </w:r>
        <w:r>
          <w:tab/>
        </w:r>
        <w:r>
          <w:fldChar w:fldCharType="begin"/>
        </w:r>
        <w:r>
          <w:instrText xml:space="preserve"> PAGEREF _Toc28365 \h </w:instrText>
        </w:r>
        <w:r>
          <w:fldChar w:fldCharType="separate"/>
        </w:r>
        <w:r>
          <w:t>40</w:t>
        </w:r>
        <w:r>
          <w:fldChar w:fldCharType="end"/>
        </w:r>
      </w:hyperlink>
    </w:p>
    <w:p>
      <w:pPr>
        <w:pStyle w:val="TOC2"/>
        <w:tabs>
          <w:tab w:val="right" w:leader="dot" w:pos="8306"/>
        </w:tabs>
      </w:pPr>
      <w:hyperlink w:anchor="_Toc18757" w:history="1">
        <w:r>
          <w:rPr>
            <w:rFonts w:ascii="仿宋" w:eastAsia="仿宋" w:hAnsi="仿宋" w:cs="仿宋" w:hint="eastAsia"/>
            <w:lang w:eastAsia="zh-CN"/>
          </w:rPr>
          <w:t>(四)、社会参与与共享机制</w:t>
        </w:r>
        <w:r>
          <w:tab/>
        </w:r>
        <w:r>
          <w:fldChar w:fldCharType="begin"/>
        </w:r>
        <w:r>
          <w:instrText xml:space="preserve"> PAGEREF _Toc18757 \h </w:instrText>
        </w:r>
        <w:r>
          <w:fldChar w:fldCharType="separate"/>
        </w:r>
        <w:r>
          <w:t>41</w:t>
        </w:r>
        <w:r>
          <w:fldChar w:fldCharType="end"/>
        </w:r>
      </w:hyperlink>
    </w:p>
    <w:p>
      <w:pPr>
        <w:pStyle w:val="TOC1"/>
        <w:tabs>
          <w:tab w:val="right" w:leader="dot" w:pos="8306"/>
        </w:tabs>
      </w:pPr>
      <w:hyperlink w:anchor="_Toc3411" w:history="1">
        <w:r>
          <w:rPr>
            <w:rFonts w:ascii="仿宋" w:eastAsia="仿宋" w:hAnsi="仿宋" w:cs="仿宋" w:hint="eastAsia"/>
            <w:lang w:eastAsia="zh-CN"/>
          </w:rPr>
          <w:t>九、资源有效利用与节能减排</w:t>
        </w:r>
        <w:r>
          <w:tab/>
        </w:r>
        <w:r>
          <w:fldChar w:fldCharType="begin"/>
        </w:r>
        <w:r>
          <w:instrText xml:space="preserve"> PAGEREF _Toc3411 \h </w:instrText>
        </w:r>
        <w:r>
          <w:fldChar w:fldCharType="separate"/>
        </w:r>
        <w:r>
          <w:t>42</w:t>
        </w:r>
        <w:r>
          <w:fldChar w:fldCharType="end"/>
        </w:r>
      </w:hyperlink>
    </w:p>
    <w:p>
      <w:pPr>
        <w:pStyle w:val="TOC2"/>
        <w:tabs>
          <w:tab w:val="right" w:leader="dot" w:pos="8306"/>
        </w:tabs>
      </w:pPr>
      <w:hyperlink w:anchor="_Toc1149" w:history="1">
        <w:r>
          <w:rPr>
            <w:rFonts w:ascii="仿宋" w:eastAsia="仿宋" w:hAnsi="仿宋" w:cs="仿宋" w:hint="eastAsia"/>
            <w:lang w:eastAsia="zh-CN"/>
          </w:rPr>
          <w:t>(一)、资源有效利用策略</w:t>
        </w:r>
        <w:r>
          <w:tab/>
        </w:r>
        <w:r>
          <w:fldChar w:fldCharType="begin"/>
        </w:r>
        <w:r>
          <w:instrText xml:space="preserve"> PAGEREF _Toc1149 \h </w:instrText>
        </w:r>
        <w:r>
          <w:fldChar w:fldCharType="separate"/>
        </w:r>
        <w:r>
          <w:t>42</w:t>
        </w:r>
        <w:r>
          <w:fldChar w:fldCharType="end"/>
        </w:r>
      </w:hyperlink>
    </w:p>
    <w:p>
      <w:pPr>
        <w:pStyle w:val="TOC2"/>
        <w:tabs>
          <w:tab w:val="right" w:leader="dot" w:pos="8306"/>
        </w:tabs>
      </w:pPr>
      <w:hyperlink w:anchor="_Toc23537" w:history="1">
        <w:r>
          <w:rPr>
            <w:rFonts w:ascii="仿宋" w:eastAsia="仿宋" w:hAnsi="仿宋" w:cs="仿宋" w:hint="eastAsia"/>
            <w:lang w:eastAsia="zh-CN"/>
          </w:rPr>
          <w:t>(二)、节能措施与技术应用</w:t>
        </w:r>
        <w:r>
          <w:tab/>
        </w:r>
        <w:r>
          <w:fldChar w:fldCharType="begin"/>
        </w:r>
        <w:r>
          <w:instrText xml:space="preserve"> PAGEREF _Toc23537 \h </w:instrText>
        </w:r>
        <w:r>
          <w:fldChar w:fldCharType="separate"/>
        </w:r>
        <w:r>
          <w:t>42</w:t>
        </w:r>
        <w:r>
          <w:fldChar w:fldCharType="end"/>
        </w:r>
      </w:hyperlink>
    </w:p>
    <w:p>
      <w:pPr>
        <w:pStyle w:val="TOC2"/>
        <w:tabs>
          <w:tab w:val="right" w:leader="dot" w:pos="8306"/>
        </w:tabs>
      </w:pPr>
      <w:hyperlink w:anchor="_Toc18929" w:history="1">
        <w:r>
          <w:rPr>
            <w:rFonts w:ascii="仿宋" w:eastAsia="仿宋" w:hAnsi="仿宋" w:cs="仿宋" w:hint="eastAsia"/>
            <w:lang w:eastAsia="zh-CN"/>
          </w:rPr>
          <w:t>(三)、减少排放与废弃物管理</w:t>
        </w:r>
        <w:r>
          <w:tab/>
        </w:r>
        <w:r>
          <w:fldChar w:fldCharType="begin"/>
        </w:r>
        <w:r>
          <w:instrText xml:space="preserve"> PAGEREF _Toc18929 \h </w:instrText>
        </w:r>
        <w:r>
          <w:fldChar w:fldCharType="separate"/>
        </w:r>
        <w:r>
          <w:t>43</w:t>
        </w:r>
        <w:r>
          <w:fldChar w:fldCharType="end"/>
        </w:r>
      </w:hyperlink>
    </w:p>
    <w:p>
      <w:pPr>
        <w:pStyle w:val="TOC1"/>
        <w:tabs>
          <w:tab w:val="right" w:leader="dot" w:pos="8306"/>
        </w:tabs>
      </w:pPr>
      <w:hyperlink w:anchor="_Toc24907" w:history="1">
        <w:r>
          <w:rPr>
            <w:rFonts w:ascii="仿宋" w:eastAsia="仿宋" w:hAnsi="仿宋" w:cs="仿宋" w:hint="eastAsia"/>
            <w:lang w:eastAsia="zh-CN"/>
          </w:rPr>
          <w:t>十、危机管理与应急响应</w:t>
        </w:r>
        <w:r>
          <w:tab/>
        </w:r>
        <w:r>
          <w:fldChar w:fldCharType="begin"/>
        </w:r>
        <w:r>
          <w:instrText xml:space="preserve"> PAGEREF _Toc24907 \h </w:instrText>
        </w:r>
        <w:r>
          <w:fldChar w:fldCharType="separate"/>
        </w:r>
        <w:r>
          <w:t>43</w:t>
        </w:r>
        <w:r>
          <w:fldChar w:fldCharType="end"/>
        </w:r>
      </w:hyperlink>
    </w:p>
    <w:p>
      <w:pPr>
        <w:pStyle w:val="TOC2"/>
        <w:tabs>
          <w:tab w:val="right" w:leader="dot" w:pos="8306"/>
        </w:tabs>
      </w:pPr>
      <w:hyperlink w:anchor="_Toc31712" w:history="1">
        <w:r>
          <w:rPr>
            <w:rFonts w:ascii="仿宋" w:eastAsia="仿宋" w:hAnsi="仿宋" w:cs="仿宋" w:hint="eastAsia"/>
            <w:lang w:eastAsia="zh-CN"/>
          </w:rPr>
          <w:t>(一)、危机预警机制</w:t>
        </w:r>
        <w:r>
          <w:tab/>
        </w:r>
        <w:r>
          <w:fldChar w:fldCharType="begin"/>
        </w:r>
        <w:r>
          <w:instrText xml:space="preserve"> PAGEREF _Toc31712 \h </w:instrText>
        </w:r>
        <w:r>
          <w:fldChar w:fldCharType="separate"/>
        </w:r>
        <w:r>
          <w:t>43</w:t>
        </w:r>
        <w:r>
          <w:fldChar w:fldCharType="end"/>
        </w:r>
      </w:hyperlink>
    </w:p>
    <w:p>
      <w:pPr>
        <w:pStyle w:val="TOC2"/>
        <w:tabs>
          <w:tab w:val="right" w:leader="dot" w:pos="8306"/>
        </w:tabs>
      </w:pPr>
      <w:hyperlink w:anchor="_Toc15396" w:history="1">
        <w:r>
          <w:rPr>
            <w:rFonts w:ascii="仿宋" w:eastAsia="仿宋" w:hAnsi="仿宋" w:cs="仿宋" w:hint="eastAsia"/>
            <w:lang w:eastAsia="zh-CN"/>
          </w:rPr>
          <w:t>(二)、应急预案与演练</w:t>
        </w:r>
        <w:r>
          <w:tab/>
        </w:r>
        <w:r>
          <w:fldChar w:fldCharType="begin"/>
        </w:r>
        <w:r>
          <w:instrText xml:space="preserve"> PAGEREF _Toc15396 \h </w:instrText>
        </w:r>
        <w:r>
          <w:fldChar w:fldCharType="separate"/>
        </w:r>
        <w:r>
          <w:t>45</w:t>
        </w:r>
        <w:r>
          <w:fldChar w:fldCharType="end"/>
        </w:r>
      </w:hyperlink>
    </w:p>
    <w:p>
      <w:pPr>
        <w:pStyle w:val="TOC2"/>
        <w:tabs>
          <w:tab w:val="right" w:leader="dot" w:pos="8306"/>
        </w:tabs>
      </w:pPr>
      <w:hyperlink w:anchor="_Toc30075" w:history="1">
        <w:r>
          <w:rPr>
            <w:rFonts w:ascii="仿宋" w:eastAsia="仿宋" w:hAnsi="仿宋" w:cs="仿宋" w:hint="eastAsia"/>
            <w:lang w:eastAsia="zh-CN"/>
          </w:rPr>
          <w:t>(三)、公关与舆情管理</w:t>
        </w:r>
        <w:r>
          <w:tab/>
        </w:r>
        <w:r>
          <w:fldChar w:fldCharType="begin"/>
        </w:r>
        <w:r>
          <w:instrText xml:space="preserve"> PAGEREF _Toc30075 \h </w:instrText>
        </w:r>
        <w:r>
          <w:fldChar w:fldCharType="separate"/>
        </w:r>
        <w:r>
          <w:t>46</w:t>
        </w:r>
        <w:r>
          <w:fldChar w:fldCharType="end"/>
        </w:r>
      </w:hyperlink>
    </w:p>
    <w:p>
      <w:pPr>
        <w:pStyle w:val="TOC2"/>
        <w:tabs>
          <w:tab w:val="right" w:leader="dot" w:pos="8306"/>
        </w:tabs>
      </w:pPr>
      <w:hyperlink w:anchor="_Toc7297" w:history="1">
        <w:r>
          <w:rPr>
            <w:rFonts w:ascii="仿宋" w:eastAsia="仿宋" w:hAnsi="仿宋" w:cs="仿宋" w:hint="eastAsia"/>
            <w:lang w:eastAsia="zh-CN"/>
          </w:rPr>
          <w:t>(四)、危机后期修复与改进</w:t>
        </w:r>
        <w:r>
          <w:tab/>
        </w:r>
        <w:r>
          <w:fldChar w:fldCharType="begin"/>
        </w:r>
        <w:r>
          <w:instrText xml:space="preserve"> PAGEREF _Toc7297 \h </w:instrText>
        </w:r>
        <w:r>
          <w:fldChar w:fldCharType="separate"/>
        </w:r>
        <w:r>
          <w:t>48</w:t>
        </w:r>
        <w:r>
          <w:fldChar w:fldCharType="end"/>
        </w:r>
      </w:hyperlink>
    </w:p>
    <w:p>
      <w:pPr>
        <w:pStyle w:val="TOC1"/>
        <w:tabs>
          <w:tab w:val="right" w:leader="dot" w:pos="8306"/>
        </w:tabs>
      </w:pPr>
      <w:hyperlink w:anchor="_Toc10750" w:history="1">
        <w:r>
          <w:rPr>
            <w:rFonts w:ascii="仿宋" w:eastAsia="仿宋" w:hAnsi="仿宋" w:cs="仿宋" w:hint="eastAsia"/>
            <w:lang w:eastAsia="zh-CN"/>
          </w:rPr>
          <w:t>十一、成本控制与效益提升</w:t>
        </w:r>
        <w:r>
          <w:tab/>
        </w:r>
        <w:r>
          <w:fldChar w:fldCharType="begin"/>
        </w:r>
        <w:r>
          <w:instrText xml:space="preserve"> PAGEREF _Toc10750 \h </w:instrText>
        </w:r>
        <w:r>
          <w:fldChar w:fldCharType="separate"/>
        </w:r>
        <w:r>
          <w:t>50</w:t>
        </w:r>
        <w:r>
          <w:fldChar w:fldCharType="end"/>
        </w:r>
      </w:hyperlink>
    </w:p>
    <w:p>
      <w:pPr>
        <w:pStyle w:val="TOC2"/>
        <w:tabs>
          <w:tab w:val="right" w:leader="dot" w:pos="8306"/>
        </w:tabs>
      </w:pPr>
      <w:hyperlink w:anchor="_Toc18124" w:history="1">
        <w:r>
          <w:rPr>
            <w:rFonts w:ascii="仿宋" w:eastAsia="仿宋" w:hAnsi="仿宋" w:cs="仿宋" w:hint="eastAsia"/>
            <w:lang w:eastAsia="zh-CN"/>
          </w:rPr>
          <w:t>(一)、成本核算与预算管理</w:t>
        </w:r>
        <w:r>
          <w:tab/>
        </w:r>
        <w:r>
          <w:fldChar w:fldCharType="begin"/>
        </w:r>
        <w:r>
          <w:instrText xml:space="preserve"> PAGEREF _Toc18124 \h </w:instrText>
        </w:r>
        <w:r>
          <w:fldChar w:fldCharType="separate"/>
        </w:r>
        <w:r>
          <w:t>50</w:t>
        </w:r>
        <w:r>
          <w:fldChar w:fldCharType="end"/>
        </w:r>
      </w:hyperlink>
    </w:p>
    <w:p>
      <w:pPr>
        <w:pStyle w:val="TOC2"/>
        <w:tabs>
          <w:tab w:val="right" w:leader="dot" w:pos="8306"/>
        </w:tabs>
      </w:pPr>
      <w:hyperlink w:anchor="_Toc31170" w:history="1">
        <w:r>
          <w:rPr>
            <w:rFonts w:ascii="仿宋" w:eastAsia="仿宋" w:hAnsi="仿宋" w:cs="仿宋" w:hint="eastAsia"/>
            <w:lang w:eastAsia="zh-CN"/>
          </w:rPr>
          <w:t>(二)、资源利用效率评估</w:t>
        </w:r>
        <w:r>
          <w:tab/>
        </w:r>
        <w:r>
          <w:fldChar w:fldCharType="begin"/>
        </w:r>
        <w:r>
          <w:instrText xml:space="preserve"> PAGEREF _Toc31170 \h </w:instrText>
        </w:r>
        <w:r>
          <w:fldChar w:fldCharType="separate"/>
        </w:r>
        <w:r>
          <w:t>52</w:t>
        </w:r>
        <w:r>
          <w:fldChar w:fldCharType="end"/>
        </w:r>
      </w:hyperlink>
    </w:p>
    <w:p>
      <w:pPr>
        <w:pStyle w:val="TOC2"/>
        <w:tabs>
          <w:tab w:val="right" w:leader="dot" w:pos="8306"/>
        </w:tabs>
      </w:pPr>
      <w:hyperlink w:anchor="_Toc31018" w:history="1">
        <w:r>
          <w:rPr>
            <w:rFonts w:ascii="仿宋" w:eastAsia="仿宋" w:hAnsi="仿宋" w:cs="仿宋" w:hint="eastAsia"/>
            <w:lang w:eastAsia="zh-CN"/>
          </w:rPr>
          <w:t>(三)、降本增效的具体措施</w:t>
        </w:r>
        <w:r>
          <w:tab/>
        </w:r>
        <w:r>
          <w:fldChar w:fldCharType="begin"/>
        </w:r>
        <w:r>
          <w:instrText xml:space="preserve"> PAGEREF _Toc31018 \h </w:instrText>
        </w:r>
        <w:r>
          <w:fldChar w:fldCharType="separate"/>
        </w:r>
        <w:r>
          <w:t>54</w:t>
        </w:r>
        <w:r>
          <w:fldChar w:fldCharType="end"/>
        </w:r>
      </w:hyperlink>
    </w:p>
    <w:p>
      <w:pPr>
        <w:pStyle w:val="TOC2"/>
        <w:tabs>
          <w:tab w:val="right" w:leader="dot" w:pos="8306"/>
        </w:tabs>
      </w:pPr>
      <w:hyperlink w:anchor="_Toc21704" w:history="1">
        <w:r>
          <w:rPr>
            <w:rFonts w:ascii="仿宋" w:eastAsia="仿宋" w:hAnsi="仿宋" w:cs="仿宋" w:hint="eastAsia"/>
            <w:lang w:eastAsia="zh-CN"/>
          </w:rPr>
          <w:t>(四)、成本与效益的平衡策略</w:t>
        </w:r>
        <w:r>
          <w:tab/>
        </w:r>
        <w:r>
          <w:fldChar w:fldCharType="begin"/>
        </w:r>
        <w:r>
          <w:instrText xml:space="preserve"> PAGEREF _Toc21704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352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9373"/>
      <w:r>
        <w:rPr>
          <w:rFonts w:ascii="仿宋" w:eastAsia="仿宋" w:hAnsi="仿宋" w:cs="仿宋" w:hint="eastAsia"/>
          <w:lang w:eastAsia="zh-CN"/>
        </w:rPr>
        <w:t>(一)、拔罐器项目承办单位背景分析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9882"/>
      <w:r>
        <w:rPr>
          <w:rFonts w:ascii="仿宋" w:eastAsia="仿宋" w:hAnsi="仿宋" w:cs="仿宋" w:hint="eastAsia"/>
          <w:sz w:val="28"/>
          <w:lang w:eastAsia="zh-CN"/>
        </w:rPr>
        <w:t>(二)、拔罐器项目背景分析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拔罐器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4326"/>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6793"/>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拔罐器项目实施过程中，政策因素可能对拔罐器项目产生一定的影响。为了应对潜在的政策风险，我们将密切关注国家和地方相关政策的变化。与相关政府部门建立良好的沟通渠道，及时获取政策信息，确保拔罐器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11"/>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13601"/>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拔罐器项目面临的重要挑战之一。我们将进行全面的市场调研，了解目标市场的需求和竞争格局。同时，制定灵活的市场推广策略，以适应市场变化。建立多层次、多元化的市场渠道，降低单一市场对拔罐器项目的风险影响。</w:t>
      </w:r>
    </w:p>
    <w:p>
      <w:pPr>
        <w:pStyle w:val="Heading2"/>
        <w:ind w:firstLine="560" w:firstLineChars="200"/>
        <w:rPr>
          <w:rFonts w:ascii="仿宋" w:eastAsia="仿宋" w:hAnsi="仿宋" w:cs="仿宋" w:hint="eastAsia"/>
          <w:sz w:val="28"/>
          <w:lang w:eastAsia="zh-CN"/>
        </w:rPr>
      </w:pPr>
      <w:bookmarkStart w:id="9" w:name="_Toc7116"/>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拔罐器项目成功实施的基础。我们将建立健全的资金管理制度，定期进行资金流量分析，确保拔罐器项目运营资金的充足。与金融机构建立良好的合作关系，提前制定应对资金紧张的预案，以确保拔罐器项目的资金安全。</w:t>
      </w:r>
    </w:p>
    <w:p>
      <w:pPr>
        <w:pStyle w:val="Heading2"/>
        <w:ind w:firstLine="560" w:firstLineChars="200"/>
        <w:rPr>
          <w:rFonts w:ascii="仿宋" w:eastAsia="仿宋" w:hAnsi="仿宋" w:cs="仿宋" w:hint="eastAsia"/>
          <w:sz w:val="28"/>
          <w:lang w:eastAsia="zh-CN"/>
        </w:rPr>
      </w:pPr>
      <w:bookmarkStart w:id="10" w:name="_Toc4214"/>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技术风险是拔罐器项目实施中不可避免的挑战。我们将进行全面的技术评估，确保所采用的技术方案是成熟、可行的。与专业技术团队建立良好的合作关系，及时解决技术难题，确保拔罐器项目按计划进行。</w:t>
      </w:r>
    </w:p>
    <w:p>
      <w:pPr>
        <w:pStyle w:val="Heading2"/>
        <w:ind w:firstLine="560" w:firstLineChars="200"/>
        <w:rPr>
          <w:rFonts w:ascii="仿宋" w:eastAsia="仿宋" w:hAnsi="仿宋" w:cs="仿宋" w:hint="eastAsia"/>
          <w:sz w:val="28"/>
          <w:lang w:eastAsia="zh-CN"/>
        </w:rPr>
      </w:pPr>
      <w:bookmarkStart w:id="11" w:name="_Toc18723"/>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财务风险是拔罐器项目运营中需要高度重视的方面。我们将建立健全的财务管理体系，严格执行财务制度。通过多元化投资，降低财务风险集中度。及时调整财务战略，确保拔罐器项目财务运作的健康发展。</w:t>
      </w:r>
    </w:p>
    <w:p>
      <w:pPr>
        <w:pStyle w:val="Heading2"/>
        <w:ind w:firstLine="560" w:firstLineChars="200"/>
        <w:rPr>
          <w:rFonts w:ascii="仿宋" w:eastAsia="仿宋" w:hAnsi="仿宋" w:cs="仿宋" w:hint="eastAsia"/>
          <w:sz w:val="28"/>
          <w:lang w:eastAsia="zh-CN"/>
        </w:rPr>
      </w:pPr>
      <w:bookmarkStart w:id="12" w:name="_Toc26891"/>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拔罐器项目进度管理等方面。我们将通过建设高效的管理团队，提升管理水平。建立科学的拔罐器项目管理体系，确保拔罐器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16820"/>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拔罐器项目实施中可能还存在其他各种意外风险，我们将建立综合的风险管理机制，及时评估、响应和应对各类潜在风险。通过建设风险管理团队，提高应对不确定性的能力。灵活调整拔罐器项目计划，确保拔罐器项目始终处于可控的状态。</w:t>
      </w:r>
    </w:p>
    <w:p>
      <w:pPr>
        <w:pStyle w:val="Heading1"/>
        <w:ind w:firstLine="560" w:firstLineChars="200"/>
        <w:rPr>
          <w:rFonts w:ascii="仿宋" w:eastAsia="仿宋" w:hAnsi="仿宋" w:cs="仿宋" w:hint="eastAsia"/>
          <w:sz w:val="28"/>
          <w:lang w:eastAsia="zh-CN"/>
        </w:rPr>
      </w:pPr>
      <w:bookmarkStart w:id="14" w:name="_Toc3081"/>
      <w:r>
        <w:rPr>
          <w:rFonts w:ascii="仿宋" w:eastAsia="仿宋" w:hAnsi="仿宋" w:cs="仿宋" w:hint="eastAsia"/>
          <w:sz w:val="28"/>
          <w:lang w:eastAsia="zh-CN"/>
        </w:rPr>
        <w:t>三、拔罐器项目概论</w:t>
      </w:r>
      <w:bookmarkEnd w:id="14"/>
    </w:p>
    <w:p>
      <w:pPr>
        <w:pStyle w:val="Heading2"/>
        <w:rPr>
          <w:rFonts w:ascii="仿宋" w:eastAsia="仿宋" w:hAnsi="仿宋" w:cs="仿宋" w:hint="eastAsia"/>
          <w:lang w:eastAsia="zh-CN"/>
        </w:rPr>
      </w:pPr>
      <w:bookmarkStart w:id="15" w:name="_Toc30672"/>
      <w:r>
        <w:rPr>
          <w:rFonts w:ascii="仿宋" w:eastAsia="仿宋" w:hAnsi="仿宋" w:cs="仿宋" w:hint="eastAsia"/>
          <w:lang w:eastAsia="zh-CN"/>
        </w:rPr>
        <w:t>(一)、创新计划及拔罐器项目性质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XX拔罐器项目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拔罐器项目建设性质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拔罐器项目为新建拔罐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6" w:name="_Toc15641"/>
      <w:r>
        <w:rPr>
          <w:rFonts w:ascii="仿宋" w:eastAsia="仿宋" w:hAnsi="仿宋" w:cs="仿宋" w:hint="eastAsia"/>
          <w:sz w:val="28"/>
          <w:lang w:eastAsia="zh-CN"/>
        </w:rPr>
        <w:t>(二)、主管单位与拔罐器项目执行方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17" w:name="_Toc22672"/>
      <w:r>
        <w:rPr>
          <w:rFonts w:ascii="仿宋" w:eastAsia="仿宋" w:hAnsi="仿宋" w:cs="仿宋" w:hint="eastAsia"/>
          <w:sz w:val="28"/>
          <w:lang w:eastAsia="zh-CN"/>
        </w:rPr>
        <w:t>(三)、战略协作伙伴</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8" w:name="_Toc29861"/>
      <w:r>
        <w:rPr>
          <w:rFonts w:ascii="仿宋" w:eastAsia="仿宋" w:hAnsi="仿宋" w:cs="仿宋" w:hint="eastAsia"/>
          <w:sz w:val="28"/>
          <w:lang w:eastAsia="zh-CN"/>
        </w:rPr>
        <w:t>(四)、拔罐器项目提出背景和合理性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拔罐器项目背景分析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拔罐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拔罐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拔罐器项目中取得显著的业绩。拔罐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拔罐器项目提出之前，公司进行了全面的市场调研和前期验证工作。这包括对潜在市场的需求分析、竞争对手的情报搜集、潜在客户的反馈等。通过这些工作，我们确信拔罐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公司的战略规划和业务布局对拔罐器项目提出起到了指导作用。拔罐器项目的提出是为了实现公司更广泛的战略目标，强化在特定领域的竞争实力，实现战略的有序推进和全面实施。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9" w:name="_Toc931"/>
      <w:r>
        <w:rPr>
          <w:rFonts w:ascii="仿宋" w:eastAsia="仿宋" w:hAnsi="仿宋" w:cs="仿宋" w:hint="eastAsia"/>
          <w:sz w:val="28"/>
          <w:lang w:eastAsia="zh-CN"/>
        </w:rPr>
        <w:t>(五)、拔罐器项目选址和土地综合评估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拔罐器项目选址于xxx区，该区地理位置优越，便于物流和人员流动。地处交通枢纽，对于物资运输和市场覆盖都有明显的优势。同时，该区自然环境优美，有利于拔罐器项目的可持续发展。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xxx区具备繁荣的经济环境，市场需求旺盛，为拔罐器项目提供了广阔的发展空间。区域内产业结构合理，对相关产业的支持和引导政策积极，为拔罐器项目的发展提供了有力支持。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拔罐器项目选址用地面积为XXXX平方米，用地状况平整且面积充足，为拔罐器项目建设提供了良好的条件。规划布局合理，充分考虑了未来的扩展和发展需求，确保拔罐器项目具备可持续经营的空间。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拔罐器项目充分考虑生态环保和社会责任。通过采取现代化的环保技术和管理手段，确保拔罐器项目对周边生态环境的影响最小。拔罐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考虑到xxx区的地理位置、区域经济环境、用地状况等因素，该用地选址为拔罐器项目提供了得天独厚的优势。用地规模适中，布局合理，有望成为拔罐器项目长期稳健发展的有力支持。</w:t>
      </w:r>
    </w:p>
    <w:p>
      <w:pPr>
        <w:pStyle w:val="Heading2"/>
        <w:ind w:firstLine="560" w:firstLineChars="200"/>
        <w:rPr>
          <w:rFonts w:ascii="仿宋" w:eastAsia="仿宋" w:hAnsi="仿宋" w:cs="仿宋" w:hint="eastAsia"/>
          <w:sz w:val="28"/>
          <w:lang w:eastAsia="zh-CN"/>
        </w:rPr>
      </w:pPr>
      <w:bookmarkStart w:id="20" w:name="_Toc24805"/>
      <w:r>
        <w:rPr>
          <w:rFonts w:ascii="仿宋" w:eastAsia="仿宋" w:hAnsi="仿宋" w:cs="仿宋" w:hint="eastAsia"/>
          <w:sz w:val="28"/>
          <w:lang w:eastAsia="zh-CN"/>
        </w:rPr>
        <w:t>(六)、土木工程建设目标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拔罐器项目净用地面积为XXX平方米，建筑物基底占地面积XXX平方米，总建筑面积达到XXX平方米。其中，规划建设主体工程占地XXXX平方米，为拔罐器项目的核心建设区域。此外，拔罐器项目规划绿化面积为XXX平方米，通过合理规划和设计，将注重打造绿色、生态友好的拔罐器项目环境。</w:t>
      </w:r>
    </w:p>
    <w:p>
      <w:pPr>
        <w:pStyle w:val="Heading2"/>
        <w:ind w:firstLine="560" w:firstLineChars="200"/>
        <w:rPr>
          <w:rFonts w:ascii="仿宋" w:eastAsia="仿宋" w:hAnsi="仿宋" w:cs="仿宋" w:hint="eastAsia"/>
          <w:sz w:val="28"/>
          <w:lang w:eastAsia="zh-CN"/>
        </w:rPr>
      </w:pPr>
      <w:bookmarkStart w:id="21" w:name="_Toc20126"/>
      <w:r>
        <w:rPr>
          <w:rFonts w:ascii="仿宋" w:eastAsia="仿宋" w:hAnsi="仿宋" w:cs="仿宋" w:hint="eastAsia"/>
          <w:sz w:val="28"/>
          <w:lang w:eastAsia="zh-CN"/>
        </w:rPr>
        <w:t>(七)、设备采购计划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拔罐器项目计划购置设备共计XXX台（套），主要包括：XXX生产线、XX设备、XX机、XX机、XXX仪等。设备购置费用为XXX万元，这些设备将在拔罐器项目实施中发挥重要作用，支持拔罐器项目的正常运营和生产。</w:t>
      </w:r>
    </w:p>
    <w:p>
      <w:pPr>
        <w:pStyle w:val="Heading2"/>
        <w:ind w:firstLine="560" w:firstLineChars="200"/>
        <w:rPr>
          <w:rFonts w:ascii="仿宋" w:eastAsia="仿宋" w:hAnsi="仿宋" w:cs="仿宋" w:hint="eastAsia"/>
          <w:sz w:val="28"/>
          <w:lang w:eastAsia="zh-CN"/>
        </w:rPr>
      </w:pPr>
      <w:bookmarkStart w:id="22" w:name="_Toc18536"/>
      <w:r>
        <w:rPr>
          <w:rFonts w:ascii="仿宋" w:eastAsia="仿宋" w:hAnsi="仿宋" w:cs="仿宋" w:hint="eastAsia"/>
          <w:sz w:val="28"/>
          <w:lang w:eastAsia="zh-CN"/>
        </w:rPr>
        <w:t>(八)、产品规划与开发方案</w:t>
      </w:r>
      <w:bookmarkEnd w:id="2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拔罐器项目建设规划，达产年产品规划设计方案为XXX单位/年。这一方案综合考虑了XXX集团企业的发展战略、产品市场定位、资金筹措能力、产能发展需求、技术条件、销售渠道和策略、管理经验，以及相应的配套设备、人员素质，以及拔罐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拔罐器项目采用规模化、流水线生产方式进行布局，秉持“循序渐进、量入而出”的原则。这样的布局有助于提高生产效率，优化生产流程，确保产品质量，同时也有利于实现拔罐器项目的可持续发展。</w:t>
      </w:r>
    </w:p>
    <w:p>
      <w:pPr>
        <w:pStyle w:val="Heading2"/>
        <w:ind w:firstLine="560" w:firstLineChars="200"/>
        <w:rPr>
          <w:rFonts w:ascii="仿宋" w:eastAsia="仿宋" w:hAnsi="仿宋" w:cs="仿宋" w:hint="eastAsia"/>
          <w:sz w:val="28"/>
          <w:lang w:eastAsia="zh-CN"/>
        </w:rPr>
      </w:pPr>
      <w:bookmarkStart w:id="23" w:name="_Toc22488"/>
      <w:r>
        <w:rPr>
          <w:rFonts w:ascii="仿宋" w:eastAsia="仿宋" w:hAnsi="仿宋" w:cs="仿宋" w:hint="eastAsia"/>
          <w:sz w:val="28"/>
          <w:lang w:eastAsia="zh-CN"/>
        </w:rPr>
        <w:t>(九)、原材料供应保障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拔罐器项目的基础依赖于一系列主要原材料及辅助材料，其中包括Xxx、xxx、xx、xxx、xx等关键成分。为了确保拔罐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拔罐器项目对原辅材料高标准的要求。他们拥有强大的生产能力和供应链体系，能够灵活应对市场变化，确保在拔罐器项目运营过程中不会出现原材料短缺或质量波动的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拔罐器项目未来扩大生产规模的需求。通过与这些供货商的密切合作，Xxx集团将确保拔罐器项目在原材料供应方面具有高度的稳定性和可持续性，为拔罐器项目的长期发展打下坚实的基础。这一战略性选择有助于提升拔罐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4" w:name="_Toc8717"/>
      <w:r>
        <w:rPr>
          <w:rFonts w:ascii="仿宋" w:eastAsia="仿宋" w:hAnsi="仿宋" w:cs="仿宋" w:hint="eastAsia"/>
          <w:sz w:val="28"/>
          <w:lang w:eastAsia="zh-CN"/>
        </w:rPr>
        <w:t>(十)、拔罐器项目能源消耗分析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拔罐器项目能耗概况：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拔罐器项目年用电量达到XXX千瓦时，相当于消耗了XX吨标准煤。这一电力需求覆盖了XX拔罐器项目的生产、办公以及公用设施等各方面的用电需求。通过合理的电力规划，确保拔罐器项目的正常运转。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拔罐器项目用水情况：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拔罐器项目年总用水量达到XXX立方米，相当于消耗了XX吨标准煤。主要用水包括生产补给水和办公及生活用水。拔罐器项目通过连接到xxx产业示范园区的市政管网，实现了对可靠水源的充分利用。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拔罐器项目年用电量和总用水量的综合总耗能量（当量值）为XX吨标准煤/年。在达产年，拔罐器项目实现了XX吨标准煤/年的综合节能，总节能率达到了XX%。这意味着拔罐器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拔罐器项目的能源需求和使用情况，还凸显了拔罐器项目在能源管理和节能方面所取得的显著成就。通过细致的能耗统计和全面的节能措施，拔罐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5" w:name="_Toc19732"/>
      <w:r>
        <w:rPr>
          <w:rFonts w:ascii="仿宋" w:eastAsia="仿宋" w:hAnsi="仿宋" w:cs="仿宋" w:hint="eastAsia"/>
          <w:sz w:val="28"/>
          <w:lang w:eastAsia="zh-CN"/>
        </w:rPr>
        <w:t>(十一)、环境保护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拔罐器项目的规划与设计充分契合xxx产业示范园区的发展方向，遵循了该园区的产业结构调整规划以及国家产业发展政策。我们深刻理解并积极响应国家对产业升级、结构优化的号召，确保拔罐器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拔罐器项目采取了全面而实际可行的治理措施，针对各类污染物制定了科学有效的控制方案，严格按照国家规定的排放标准执行。通过拔罐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拔罐器项目设计中，我们强调了清洁生产的理念，采用了清洁生产工艺，并选择了清洁原材料，以生产环保型产品。同时，我们实施了全面而有效的清洁生产措施，以达到减少和消除污染的目标。在拔罐器项目建成投产后，各项环境指标将严格符合国家和地方清洁生产的标准要求，确保拔罐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6" w:name="_Toc5497"/>
      <w:r>
        <w:rPr>
          <w:rFonts w:ascii="仿宋" w:eastAsia="仿宋" w:hAnsi="仿宋" w:cs="仿宋" w:hint="eastAsia"/>
          <w:sz w:val="28"/>
          <w:lang w:eastAsia="zh-CN"/>
        </w:rPr>
        <w:t>(十二)、拔罐器项目进度规划与执行</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工程拔罐器项目建设期限规划：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拔罐器项目的建设期限被规划为XX个月，这一时间框架是在综合考虑拔罐器项目规模、复杂性、资源供给等多方面因素的基础上制定的。该期限的设定旨在充分保障拔罐器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拔罐器项目分期、分段建设：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拔罐器项目，将整个拔罐器项目划分为若干个阶段，并在每个阶段内进行分段建设。这种分期、分段的策略有助于降低拔罐器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拔罐器项目分解和工期目标分解：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拔罐器项目规划中，对拔罐器项目进行详细的分解，将拔罐器项目划分为各个子拔罐器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拔罐器项目整体的适应性，合理安排各主体工程的施工期，使得它们在时间上错开，降低了拔罐器项目工程的集中度。这样的叉开实施有助于减轻资源压力，提高施工效率，确保整个拔罐器项目能够在建设期限内达到预期的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7" w:name="_Toc27784"/>
      <w:r>
        <w:rPr>
          <w:rFonts w:ascii="仿宋" w:eastAsia="仿宋" w:hAnsi="仿宋" w:cs="仿宋" w:hint="eastAsia"/>
          <w:sz w:val="28"/>
          <w:lang w:eastAsia="zh-CN"/>
        </w:rPr>
        <w:t>(十三)、经济效益分析与投资预估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拔罐器项目总投资及资金构成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拔罐器项目总投资预计为XXX万元，其中固定资产投资为XXX万元，占拔罐器项目总投资的XX%；流动资金为XXX万元，占拔罐器项目总投资的XX%。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目前，该拔罐器项目的资金筹措阶段由企业自筹，通过内部资金和融资等方式满足拔罐器项目启动和实施的资金需求。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拔罐器项目预期经济效益规划目标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拔罐器项目预期在达产年实现营业收入达XXX万元，总成本费用为XXX万元，税金及附加为XXX万元，实现利润总额为XXX万元，利税总额为XXX万元，税后净利润达XXX万元，达产年纳税总额为XXX万元。在达产年，拔罐器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这些预期经济效益规划目标反映了拔罐器项目在经济层面的可行性和潜在收益，为拔罐器项目的推进和实施提供了有力的经济支持。</w:t>
      </w:r>
    </w:p>
    <w:p>
      <w:pPr>
        <w:pStyle w:val="Heading2"/>
        <w:ind w:firstLine="560" w:firstLineChars="200"/>
        <w:rPr>
          <w:rFonts w:ascii="仿宋" w:eastAsia="仿宋" w:hAnsi="仿宋" w:cs="仿宋" w:hint="eastAsia"/>
          <w:sz w:val="28"/>
          <w:lang w:eastAsia="zh-CN"/>
        </w:rPr>
      </w:pPr>
      <w:bookmarkStart w:id="28" w:name="_Toc28819"/>
      <w:r>
        <w:rPr>
          <w:rFonts w:ascii="仿宋" w:eastAsia="仿宋" w:hAnsi="仿宋" w:cs="仿宋" w:hint="eastAsia"/>
          <w:sz w:val="28"/>
          <w:lang w:eastAsia="zh-CN"/>
        </w:rPr>
        <w:t>(十四)、报告详解与解释</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1、拔罐器项目符合政策和示范园区发展需求：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拔罐器项目不仅完全符合国家产业发展政策和规划要求，还与XXX产业示范园区及XXX产业示范园区的XX行业布局和结构调整政策相契合。拔罐器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2、拔罐器项目对示范园区经济的促进作用：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拔罐器项目”。这一建设将不仅有力促进XXX产业示范园区的经济发展，创造了XX个就业职位，达产年纳税总额达到XX万元，更将通过拔罐器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3、拔罐器项目的经济效益和投资回报率：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拔罐器项目达产年投资利润率高达XX%，投资利税率达到XX%，全部投资回报率为XX%，而全部投资回收期仅为XX年（含建设期）。这意味着拔罐器项目不仅具备强大的盈利能力，同时展现了卓越的抗风险能力，为投资者带来了可观的经济回报，进一步确保了拔罐器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拔罐器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在经济效益、社会效益、环境保护和清洁生产等方面，本拔罐器项目的建设和实施都呈现出积极而可行的前景。</w:t>
      </w:r>
    </w:p>
    <w:p>
      <w:pPr>
        <w:pStyle w:val="Heading1"/>
        <w:ind w:firstLine="560" w:firstLineChars="200"/>
        <w:rPr>
          <w:rFonts w:ascii="仿宋" w:eastAsia="仿宋" w:hAnsi="仿宋" w:cs="仿宋" w:hint="eastAsia"/>
          <w:sz w:val="28"/>
          <w:lang w:eastAsia="zh-CN"/>
        </w:rPr>
      </w:pPr>
      <w:bookmarkStart w:id="29" w:name="_Toc15100"/>
      <w:r>
        <w:rPr>
          <w:rFonts w:ascii="仿宋" w:eastAsia="仿宋" w:hAnsi="仿宋" w:cs="仿宋" w:hint="eastAsia"/>
          <w:sz w:val="28"/>
          <w:lang w:eastAsia="zh-CN"/>
        </w:rPr>
        <w:t>四、后期运营与管理</w:t>
      </w:r>
      <w:bookmarkEnd w:id="29"/>
    </w:p>
    <w:p>
      <w:pPr>
        <w:pStyle w:val="Heading2"/>
        <w:rPr>
          <w:rFonts w:ascii="仿宋" w:eastAsia="仿宋" w:hAnsi="仿宋" w:cs="仿宋" w:hint="eastAsia"/>
          <w:lang w:eastAsia="zh-CN"/>
        </w:rPr>
      </w:pPr>
      <w:bookmarkStart w:id="30" w:name="_Toc16783"/>
      <w:r>
        <w:rPr>
          <w:rFonts w:ascii="仿宋" w:eastAsia="仿宋" w:hAnsi="仿宋" w:cs="仿宋" w:hint="eastAsia"/>
          <w:lang w:eastAsia="zh-CN"/>
        </w:rPr>
        <w:t>(一)、拔罐器项目运营管理机制</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在拔罐器项目运营阶段，我们将建立完善的运营管理机制，以确保拔罐器项目稳健运行和高效管理。关键要点包括：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成立专业化的运营团队，囊括各领域专业人才，确保对拔罐器项目各方面进行全面管理。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https://d.book118.com/355000123100011101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拔罐器项目合作计划书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B00D7"/>
    <w:rsid w:val="2CCA2C19"/>
    <w:rsid w:val="795B00D7"/>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500012310001110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2024-01-25T11:55:00Z</dcterms:created>
  <dcterms:modified xsi:type="dcterms:W3CDTF">2024-01-25T11:55:20Z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1AFA7FE5613A4642AECF560AA6FB998D_11</vt:lpwstr>
  </property>
  <property fmtid="{D5CDD505-2E9C-101B-9397-08002B2CF9AE}" pid="3" name="KSOProductBuildVer">
    <vt:lpwstr>2052-12.1.0.16120</vt:lpwstr>
  </property>
</Properties>
</file>