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64" w:history="1">
        <w:r>
          <w:rPr>
            <w:rFonts w:ascii="仿宋" w:eastAsia="仿宋" w:hAnsi="仿宋" w:cs="仿宋" w:hint="eastAsia"/>
            <w:lang w:eastAsia="zh-CN"/>
          </w:rPr>
          <w:t>序言</w:t>
        </w:r>
        <w:r>
          <w:tab/>
        </w:r>
        <w:r>
          <w:fldChar w:fldCharType="begin"/>
        </w:r>
        <w:r>
          <w:instrText xml:space="preserve"> PAGEREF _Toc10564 \h </w:instrText>
        </w:r>
        <w:r>
          <w:fldChar w:fldCharType="separate"/>
        </w:r>
        <w:r>
          <w:t>3</w:t>
        </w:r>
        <w:r>
          <w:fldChar w:fldCharType="end"/>
        </w:r>
      </w:hyperlink>
    </w:p>
    <w:p>
      <w:pPr>
        <w:pStyle w:val="TOC1"/>
        <w:tabs>
          <w:tab w:val="right" w:leader="dot" w:pos="8306"/>
        </w:tabs>
      </w:pPr>
      <w:hyperlink w:anchor="_Toc18288" w:history="1">
        <w:r>
          <w:rPr>
            <w:rFonts w:ascii="仿宋" w:eastAsia="仿宋" w:hAnsi="仿宋" w:cs="仿宋" w:hint="eastAsia"/>
            <w:lang w:eastAsia="zh-CN"/>
          </w:rPr>
          <w:t>一、中药材项目建设单位说明</w:t>
        </w:r>
        <w:r>
          <w:tab/>
        </w:r>
        <w:r>
          <w:fldChar w:fldCharType="begin"/>
        </w:r>
        <w:r>
          <w:instrText xml:space="preserve"> PAGEREF _Toc18288 \h </w:instrText>
        </w:r>
        <w:r>
          <w:fldChar w:fldCharType="separate"/>
        </w:r>
        <w:r>
          <w:t>3</w:t>
        </w:r>
        <w:r>
          <w:fldChar w:fldCharType="end"/>
        </w:r>
      </w:hyperlink>
    </w:p>
    <w:p>
      <w:pPr>
        <w:pStyle w:val="TOC2"/>
        <w:tabs>
          <w:tab w:val="right" w:leader="dot" w:pos="8306"/>
        </w:tabs>
      </w:pPr>
      <w:hyperlink w:anchor="_Toc18990" w:history="1">
        <w:r>
          <w:rPr>
            <w:rFonts w:ascii="仿宋" w:eastAsia="仿宋" w:hAnsi="仿宋" w:cs="仿宋" w:hint="eastAsia"/>
            <w:lang w:eastAsia="zh-CN"/>
          </w:rPr>
          <w:t>(一)、中药材项目承办单位基本情况</w:t>
        </w:r>
        <w:r>
          <w:tab/>
        </w:r>
        <w:r>
          <w:fldChar w:fldCharType="begin"/>
        </w:r>
        <w:r>
          <w:instrText xml:space="preserve"> PAGEREF _Toc18990 \h </w:instrText>
        </w:r>
        <w:r>
          <w:fldChar w:fldCharType="separate"/>
        </w:r>
        <w:r>
          <w:t>3</w:t>
        </w:r>
        <w:r>
          <w:fldChar w:fldCharType="end"/>
        </w:r>
      </w:hyperlink>
    </w:p>
    <w:p>
      <w:pPr>
        <w:pStyle w:val="TOC2"/>
        <w:tabs>
          <w:tab w:val="right" w:leader="dot" w:pos="8306"/>
        </w:tabs>
      </w:pPr>
      <w:hyperlink w:anchor="_Toc10148" w:history="1">
        <w:r>
          <w:rPr>
            <w:rFonts w:ascii="仿宋" w:eastAsia="仿宋" w:hAnsi="仿宋" w:cs="仿宋" w:hint="eastAsia"/>
            <w:lang w:eastAsia="zh-CN"/>
          </w:rPr>
          <w:t>(二)、公司经济效益分析</w:t>
        </w:r>
        <w:r>
          <w:tab/>
        </w:r>
        <w:r>
          <w:fldChar w:fldCharType="begin"/>
        </w:r>
        <w:r>
          <w:instrText xml:space="preserve"> PAGEREF _Toc10148 \h </w:instrText>
        </w:r>
        <w:r>
          <w:fldChar w:fldCharType="separate"/>
        </w:r>
        <w:r>
          <w:t>4</w:t>
        </w:r>
        <w:r>
          <w:fldChar w:fldCharType="end"/>
        </w:r>
      </w:hyperlink>
    </w:p>
    <w:p>
      <w:pPr>
        <w:pStyle w:val="TOC1"/>
        <w:tabs>
          <w:tab w:val="right" w:leader="dot" w:pos="8306"/>
        </w:tabs>
      </w:pPr>
      <w:hyperlink w:anchor="_Toc9703" w:history="1">
        <w:r>
          <w:rPr>
            <w:rFonts w:ascii="仿宋" w:eastAsia="仿宋" w:hAnsi="仿宋" w:cs="仿宋" w:hint="eastAsia"/>
            <w:lang w:eastAsia="zh-CN"/>
          </w:rPr>
          <w:t>二、产品规划分析</w:t>
        </w:r>
        <w:r>
          <w:tab/>
        </w:r>
        <w:r>
          <w:fldChar w:fldCharType="begin"/>
        </w:r>
        <w:r>
          <w:instrText xml:space="preserve"> PAGEREF _Toc9703 \h </w:instrText>
        </w:r>
        <w:r>
          <w:fldChar w:fldCharType="separate"/>
        </w:r>
        <w:r>
          <w:t>5</w:t>
        </w:r>
        <w:r>
          <w:fldChar w:fldCharType="end"/>
        </w:r>
      </w:hyperlink>
    </w:p>
    <w:p>
      <w:pPr>
        <w:pStyle w:val="TOC2"/>
        <w:tabs>
          <w:tab w:val="right" w:leader="dot" w:pos="8306"/>
        </w:tabs>
      </w:pPr>
      <w:hyperlink w:anchor="_Toc20509" w:history="1">
        <w:r>
          <w:rPr>
            <w:rFonts w:ascii="仿宋" w:eastAsia="仿宋" w:hAnsi="仿宋" w:cs="仿宋" w:hint="eastAsia"/>
            <w:lang w:eastAsia="zh-CN"/>
          </w:rPr>
          <w:t>(一)、产品规划</w:t>
        </w:r>
        <w:r>
          <w:tab/>
        </w:r>
        <w:r>
          <w:fldChar w:fldCharType="begin"/>
        </w:r>
        <w:r>
          <w:instrText xml:space="preserve"> PAGEREF _Toc20509 \h </w:instrText>
        </w:r>
        <w:r>
          <w:fldChar w:fldCharType="separate"/>
        </w:r>
        <w:r>
          <w:t>5</w:t>
        </w:r>
        <w:r>
          <w:fldChar w:fldCharType="end"/>
        </w:r>
      </w:hyperlink>
    </w:p>
    <w:p>
      <w:pPr>
        <w:pStyle w:val="TOC2"/>
        <w:tabs>
          <w:tab w:val="right" w:leader="dot" w:pos="8306"/>
        </w:tabs>
      </w:pPr>
      <w:hyperlink w:anchor="_Toc26541" w:history="1">
        <w:r>
          <w:rPr>
            <w:rFonts w:ascii="仿宋" w:eastAsia="仿宋" w:hAnsi="仿宋" w:cs="仿宋" w:hint="eastAsia"/>
            <w:lang w:eastAsia="zh-CN"/>
          </w:rPr>
          <w:t>(二)、建设规模</w:t>
        </w:r>
        <w:r>
          <w:tab/>
        </w:r>
        <w:r>
          <w:fldChar w:fldCharType="begin"/>
        </w:r>
        <w:r>
          <w:instrText xml:space="preserve"> PAGEREF _Toc26541 \h </w:instrText>
        </w:r>
        <w:r>
          <w:fldChar w:fldCharType="separate"/>
        </w:r>
        <w:r>
          <w:t>5</w:t>
        </w:r>
        <w:r>
          <w:fldChar w:fldCharType="end"/>
        </w:r>
      </w:hyperlink>
    </w:p>
    <w:p>
      <w:pPr>
        <w:pStyle w:val="TOC1"/>
        <w:tabs>
          <w:tab w:val="right" w:leader="dot" w:pos="8306"/>
        </w:tabs>
      </w:pPr>
      <w:hyperlink w:anchor="_Toc3801" w:history="1">
        <w:r>
          <w:rPr>
            <w:rFonts w:ascii="仿宋" w:eastAsia="仿宋" w:hAnsi="仿宋" w:cs="仿宋" w:hint="eastAsia"/>
            <w:lang w:eastAsia="zh-CN"/>
          </w:rPr>
          <w:t>三、中药材项目危机管理</w:t>
        </w:r>
        <w:r>
          <w:tab/>
        </w:r>
        <w:r>
          <w:fldChar w:fldCharType="begin"/>
        </w:r>
        <w:r>
          <w:instrText xml:space="preserve"> PAGEREF _Toc3801 \h </w:instrText>
        </w:r>
        <w:r>
          <w:fldChar w:fldCharType="separate"/>
        </w:r>
        <w:r>
          <w:t>7</w:t>
        </w:r>
        <w:r>
          <w:fldChar w:fldCharType="end"/>
        </w:r>
      </w:hyperlink>
    </w:p>
    <w:p>
      <w:pPr>
        <w:pStyle w:val="TOC2"/>
        <w:tabs>
          <w:tab w:val="right" w:leader="dot" w:pos="8306"/>
        </w:tabs>
      </w:pPr>
      <w:hyperlink w:anchor="_Toc32369" w:history="1">
        <w:r>
          <w:rPr>
            <w:rFonts w:ascii="仿宋" w:eastAsia="仿宋" w:hAnsi="仿宋" w:cs="仿宋" w:hint="eastAsia"/>
            <w:lang w:eastAsia="zh-CN"/>
          </w:rPr>
          <w:t>(一)、危机预警与识别</w:t>
        </w:r>
        <w:r>
          <w:tab/>
        </w:r>
        <w:r>
          <w:fldChar w:fldCharType="begin"/>
        </w:r>
        <w:r>
          <w:instrText xml:space="preserve"> PAGEREF _Toc32369 \h </w:instrText>
        </w:r>
        <w:r>
          <w:fldChar w:fldCharType="separate"/>
        </w:r>
        <w:r>
          <w:t>7</w:t>
        </w:r>
        <w:r>
          <w:fldChar w:fldCharType="end"/>
        </w:r>
      </w:hyperlink>
    </w:p>
    <w:p>
      <w:pPr>
        <w:pStyle w:val="TOC2"/>
        <w:tabs>
          <w:tab w:val="right" w:leader="dot" w:pos="8306"/>
        </w:tabs>
      </w:pPr>
      <w:hyperlink w:anchor="_Toc13378" w:history="1">
        <w:r>
          <w:rPr>
            <w:rFonts w:ascii="仿宋" w:eastAsia="仿宋" w:hAnsi="仿宋" w:cs="仿宋" w:hint="eastAsia"/>
            <w:lang w:eastAsia="zh-CN"/>
          </w:rPr>
          <w:t>(二)、危机应对与恢复</w:t>
        </w:r>
        <w:r>
          <w:tab/>
        </w:r>
        <w:r>
          <w:fldChar w:fldCharType="begin"/>
        </w:r>
        <w:r>
          <w:instrText xml:space="preserve"> PAGEREF _Toc13378 \h </w:instrText>
        </w:r>
        <w:r>
          <w:fldChar w:fldCharType="separate"/>
        </w:r>
        <w:r>
          <w:t>8</w:t>
        </w:r>
        <w:r>
          <w:fldChar w:fldCharType="end"/>
        </w:r>
      </w:hyperlink>
    </w:p>
    <w:p>
      <w:pPr>
        <w:pStyle w:val="TOC1"/>
        <w:tabs>
          <w:tab w:val="right" w:leader="dot" w:pos="8306"/>
        </w:tabs>
      </w:pPr>
      <w:hyperlink w:anchor="_Toc10543" w:history="1">
        <w:r>
          <w:rPr>
            <w:rFonts w:ascii="仿宋" w:eastAsia="仿宋" w:hAnsi="仿宋" w:cs="仿宋" w:hint="eastAsia"/>
            <w:lang w:eastAsia="zh-CN"/>
          </w:rPr>
          <w:t>四、中药材项目绩效评估</w:t>
        </w:r>
        <w:r>
          <w:tab/>
        </w:r>
        <w:r>
          <w:fldChar w:fldCharType="begin"/>
        </w:r>
        <w:r>
          <w:instrText xml:space="preserve"> PAGEREF _Toc10543 \h </w:instrText>
        </w:r>
        <w:r>
          <w:fldChar w:fldCharType="separate"/>
        </w:r>
        <w:r>
          <w:t>9</w:t>
        </w:r>
        <w:r>
          <w:fldChar w:fldCharType="end"/>
        </w:r>
      </w:hyperlink>
    </w:p>
    <w:p>
      <w:pPr>
        <w:pStyle w:val="TOC2"/>
        <w:tabs>
          <w:tab w:val="right" w:leader="dot" w:pos="8306"/>
        </w:tabs>
      </w:pPr>
      <w:hyperlink w:anchor="_Toc23230" w:history="1">
        <w:r>
          <w:rPr>
            <w:rFonts w:ascii="仿宋" w:eastAsia="仿宋" w:hAnsi="仿宋" w:cs="仿宋" w:hint="eastAsia"/>
            <w:lang w:eastAsia="zh-CN"/>
          </w:rPr>
          <w:t>(一)、绩效评估指标</w:t>
        </w:r>
        <w:r>
          <w:tab/>
        </w:r>
        <w:r>
          <w:fldChar w:fldCharType="begin"/>
        </w:r>
        <w:r>
          <w:instrText xml:space="preserve"> PAGEREF _Toc23230 \h </w:instrText>
        </w:r>
        <w:r>
          <w:fldChar w:fldCharType="separate"/>
        </w:r>
        <w:r>
          <w:t>9</w:t>
        </w:r>
        <w:r>
          <w:fldChar w:fldCharType="end"/>
        </w:r>
      </w:hyperlink>
    </w:p>
    <w:p>
      <w:pPr>
        <w:pStyle w:val="TOC2"/>
        <w:tabs>
          <w:tab w:val="right" w:leader="dot" w:pos="8306"/>
        </w:tabs>
      </w:pPr>
      <w:hyperlink w:anchor="_Toc23232" w:history="1">
        <w:r>
          <w:rPr>
            <w:rFonts w:ascii="仿宋" w:eastAsia="仿宋" w:hAnsi="仿宋" w:cs="仿宋" w:hint="eastAsia"/>
            <w:lang w:eastAsia="zh-CN"/>
          </w:rPr>
          <w:t>(二)、绩效评估方法</w:t>
        </w:r>
        <w:r>
          <w:tab/>
        </w:r>
        <w:r>
          <w:fldChar w:fldCharType="begin"/>
        </w:r>
        <w:r>
          <w:instrText xml:space="preserve"> PAGEREF _Toc23232 \h </w:instrText>
        </w:r>
        <w:r>
          <w:fldChar w:fldCharType="separate"/>
        </w:r>
        <w:r>
          <w:t>10</w:t>
        </w:r>
        <w:r>
          <w:fldChar w:fldCharType="end"/>
        </w:r>
      </w:hyperlink>
    </w:p>
    <w:p>
      <w:pPr>
        <w:pStyle w:val="TOC2"/>
        <w:tabs>
          <w:tab w:val="right" w:leader="dot" w:pos="8306"/>
        </w:tabs>
      </w:pPr>
      <w:hyperlink w:anchor="_Toc2973" w:history="1">
        <w:r>
          <w:rPr>
            <w:rFonts w:ascii="仿宋" w:eastAsia="仿宋" w:hAnsi="仿宋" w:cs="仿宋" w:hint="eastAsia"/>
            <w:lang w:eastAsia="zh-CN"/>
          </w:rPr>
          <w:t>(三)、绩效评估周期</w:t>
        </w:r>
        <w:r>
          <w:tab/>
        </w:r>
        <w:r>
          <w:fldChar w:fldCharType="begin"/>
        </w:r>
        <w:r>
          <w:instrText xml:space="preserve"> PAGEREF _Toc2973 \h </w:instrText>
        </w:r>
        <w:r>
          <w:fldChar w:fldCharType="separate"/>
        </w:r>
        <w:r>
          <w:t>11</w:t>
        </w:r>
        <w:r>
          <w:fldChar w:fldCharType="end"/>
        </w:r>
      </w:hyperlink>
    </w:p>
    <w:p>
      <w:pPr>
        <w:pStyle w:val="TOC1"/>
        <w:tabs>
          <w:tab w:val="right" w:leader="dot" w:pos="8306"/>
        </w:tabs>
      </w:pPr>
      <w:hyperlink w:anchor="_Toc22924" w:history="1">
        <w:r>
          <w:rPr>
            <w:rFonts w:ascii="仿宋" w:eastAsia="仿宋" w:hAnsi="仿宋" w:cs="仿宋" w:hint="eastAsia"/>
            <w:lang w:eastAsia="zh-CN"/>
          </w:rPr>
          <w:t>五、中药材项目建设背景及必要性分析</w:t>
        </w:r>
        <w:r>
          <w:tab/>
        </w:r>
        <w:r>
          <w:fldChar w:fldCharType="begin"/>
        </w:r>
        <w:r>
          <w:instrText xml:space="preserve"> PAGEREF _Toc22924 \h </w:instrText>
        </w:r>
        <w:r>
          <w:fldChar w:fldCharType="separate"/>
        </w:r>
        <w:r>
          <w:t>12</w:t>
        </w:r>
        <w:r>
          <w:fldChar w:fldCharType="end"/>
        </w:r>
      </w:hyperlink>
    </w:p>
    <w:p>
      <w:pPr>
        <w:pStyle w:val="TOC2"/>
        <w:tabs>
          <w:tab w:val="right" w:leader="dot" w:pos="8306"/>
        </w:tabs>
      </w:pPr>
      <w:hyperlink w:anchor="_Toc13467" w:history="1">
        <w:r>
          <w:rPr>
            <w:rFonts w:ascii="仿宋" w:eastAsia="仿宋" w:hAnsi="仿宋" w:cs="仿宋" w:hint="eastAsia"/>
            <w:lang w:eastAsia="zh-CN"/>
          </w:rPr>
          <w:t>(一)、中药材项目背景分析</w:t>
        </w:r>
        <w:r>
          <w:tab/>
        </w:r>
        <w:r>
          <w:fldChar w:fldCharType="begin"/>
        </w:r>
        <w:r>
          <w:instrText xml:space="preserve"> PAGEREF _Toc13467 \h </w:instrText>
        </w:r>
        <w:r>
          <w:fldChar w:fldCharType="separate"/>
        </w:r>
        <w:r>
          <w:t>12</w:t>
        </w:r>
        <w:r>
          <w:fldChar w:fldCharType="end"/>
        </w:r>
      </w:hyperlink>
    </w:p>
    <w:p>
      <w:pPr>
        <w:pStyle w:val="TOC2"/>
        <w:tabs>
          <w:tab w:val="right" w:leader="dot" w:pos="8306"/>
        </w:tabs>
      </w:pPr>
      <w:hyperlink w:anchor="_Toc24971" w:history="1">
        <w:r>
          <w:rPr>
            <w:rFonts w:ascii="仿宋" w:eastAsia="仿宋" w:hAnsi="仿宋" w:cs="仿宋" w:hint="eastAsia"/>
            <w:lang w:eastAsia="zh-CN"/>
          </w:rPr>
          <w:t>(二)、中药材项目建设必要性分析</w:t>
        </w:r>
        <w:r>
          <w:tab/>
        </w:r>
        <w:r>
          <w:fldChar w:fldCharType="begin"/>
        </w:r>
        <w:r>
          <w:instrText xml:space="preserve"> PAGEREF _Toc24971 \h </w:instrText>
        </w:r>
        <w:r>
          <w:fldChar w:fldCharType="separate"/>
        </w:r>
        <w:r>
          <w:t>14</w:t>
        </w:r>
        <w:r>
          <w:fldChar w:fldCharType="end"/>
        </w:r>
      </w:hyperlink>
    </w:p>
    <w:p>
      <w:pPr>
        <w:pStyle w:val="TOC1"/>
        <w:tabs>
          <w:tab w:val="right" w:leader="dot" w:pos="8306"/>
        </w:tabs>
      </w:pPr>
      <w:hyperlink w:anchor="_Toc14929" w:history="1">
        <w:r>
          <w:rPr>
            <w:rFonts w:ascii="仿宋" w:eastAsia="仿宋" w:hAnsi="仿宋" w:cs="仿宋" w:hint="eastAsia"/>
            <w:lang w:eastAsia="zh-CN"/>
          </w:rPr>
          <w:t>六、中药材项目概论</w:t>
        </w:r>
        <w:r>
          <w:tab/>
        </w:r>
        <w:r>
          <w:fldChar w:fldCharType="begin"/>
        </w:r>
        <w:r>
          <w:instrText xml:space="preserve"> PAGEREF _Toc14929 \h </w:instrText>
        </w:r>
        <w:r>
          <w:fldChar w:fldCharType="separate"/>
        </w:r>
        <w:r>
          <w:t>15</w:t>
        </w:r>
        <w:r>
          <w:fldChar w:fldCharType="end"/>
        </w:r>
      </w:hyperlink>
    </w:p>
    <w:p>
      <w:pPr>
        <w:pStyle w:val="TOC2"/>
        <w:tabs>
          <w:tab w:val="right" w:leader="dot" w:pos="8306"/>
        </w:tabs>
      </w:pPr>
      <w:hyperlink w:anchor="_Toc876" w:history="1">
        <w:r>
          <w:rPr>
            <w:rFonts w:ascii="仿宋" w:eastAsia="仿宋" w:hAnsi="仿宋" w:cs="仿宋" w:hint="eastAsia"/>
            <w:lang w:eastAsia="zh-CN"/>
          </w:rPr>
          <w:t>(一)、中药材项目概况</w:t>
        </w:r>
        <w:r>
          <w:tab/>
        </w:r>
        <w:r>
          <w:fldChar w:fldCharType="begin"/>
        </w:r>
        <w:r>
          <w:instrText xml:space="preserve"> PAGEREF _Toc876 \h </w:instrText>
        </w:r>
        <w:r>
          <w:fldChar w:fldCharType="separate"/>
        </w:r>
        <w:r>
          <w:t>15</w:t>
        </w:r>
        <w:r>
          <w:fldChar w:fldCharType="end"/>
        </w:r>
      </w:hyperlink>
    </w:p>
    <w:p>
      <w:pPr>
        <w:pStyle w:val="TOC2"/>
        <w:tabs>
          <w:tab w:val="right" w:leader="dot" w:pos="8306"/>
        </w:tabs>
      </w:pPr>
      <w:hyperlink w:anchor="_Toc5958" w:history="1">
        <w:r>
          <w:rPr>
            <w:rFonts w:ascii="仿宋" w:eastAsia="仿宋" w:hAnsi="仿宋" w:cs="仿宋" w:hint="eastAsia"/>
            <w:lang w:eastAsia="zh-CN"/>
          </w:rPr>
          <w:t>(二)、中药材项目目标</w:t>
        </w:r>
        <w:r>
          <w:tab/>
        </w:r>
        <w:r>
          <w:fldChar w:fldCharType="begin"/>
        </w:r>
        <w:r>
          <w:instrText xml:space="preserve"> PAGEREF _Toc5958 \h </w:instrText>
        </w:r>
        <w:r>
          <w:fldChar w:fldCharType="separate"/>
        </w:r>
        <w:r>
          <w:t>17</w:t>
        </w:r>
        <w:r>
          <w:fldChar w:fldCharType="end"/>
        </w:r>
      </w:hyperlink>
    </w:p>
    <w:p>
      <w:pPr>
        <w:pStyle w:val="TOC2"/>
        <w:tabs>
          <w:tab w:val="right" w:leader="dot" w:pos="8306"/>
        </w:tabs>
      </w:pPr>
      <w:hyperlink w:anchor="_Toc4577" w:history="1">
        <w:r>
          <w:rPr>
            <w:rFonts w:ascii="仿宋" w:eastAsia="仿宋" w:hAnsi="仿宋" w:cs="仿宋" w:hint="eastAsia"/>
            <w:lang w:eastAsia="zh-CN"/>
          </w:rPr>
          <w:t>(三)、中药材项目提出的理由</w:t>
        </w:r>
        <w:r>
          <w:tab/>
        </w:r>
        <w:r>
          <w:fldChar w:fldCharType="begin"/>
        </w:r>
        <w:r>
          <w:instrText xml:space="preserve"> PAGEREF _Toc4577 \h </w:instrText>
        </w:r>
        <w:r>
          <w:fldChar w:fldCharType="separate"/>
        </w:r>
        <w:r>
          <w:t>18</w:t>
        </w:r>
        <w:r>
          <w:fldChar w:fldCharType="end"/>
        </w:r>
      </w:hyperlink>
    </w:p>
    <w:p>
      <w:pPr>
        <w:pStyle w:val="TOC2"/>
        <w:tabs>
          <w:tab w:val="right" w:leader="dot" w:pos="8306"/>
        </w:tabs>
      </w:pPr>
      <w:hyperlink w:anchor="_Toc13449" w:history="1">
        <w:r>
          <w:rPr>
            <w:rFonts w:ascii="仿宋" w:eastAsia="仿宋" w:hAnsi="仿宋" w:cs="仿宋" w:hint="eastAsia"/>
            <w:lang w:eastAsia="zh-CN"/>
          </w:rPr>
          <w:t>(四)、中药材项目意义</w:t>
        </w:r>
        <w:r>
          <w:tab/>
        </w:r>
        <w:r>
          <w:fldChar w:fldCharType="begin"/>
        </w:r>
        <w:r>
          <w:instrText xml:space="preserve"> PAGEREF _Toc13449 \h </w:instrText>
        </w:r>
        <w:r>
          <w:fldChar w:fldCharType="separate"/>
        </w:r>
        <w:r>
          <w:t>20</w:t>
        </w:r>
        <w:r>
          <w:fldChar w:fldCharType="end"/>
        </w:r>
      </w:hyperlink>
    </w:p>
    <w:p>
      <w:pPr>
        <w:pStyle w:val="TOC2"/>
        <w:tabs>
          <w:tab w:val="right" w:leader="dot" w:pos="8306"/>
        </w:tabs>
      </w:pPr>
      <w:hyperlink w:anchor="_Toc13917" w:history="1">
        <w:r>
          <w:rPr>
            <w:rFonts w:ascii="仿宋" w:eastAsia="仿宋" w:hAnsi="仿宋" w:cs="仿宋" w:hint="eastAsia"/>
            <w:lang w:eastAsia="zh-CN"/>
          </w:rPr>
          <w:t>(五)、中药材项目背景</w:t>
        </w:r>
        <w:r>
          <w:tab/>
        </w:r>
        <w:r>
          <w:fldChar w:fldCharType="begin"/>
        </w:r>
        <w:r>
          <w:instrText xml:space="preserve"> PAGEREF _Toc13917 \h </w:instrText>
        </w:r>
        <w:r>
          <w:fldChar w:fldCharType="separate"/>
        </w:r>
        <w:r>
          <w:t>21</w:t>
        </w:r>
        <w:r>
          <w:fldChar w:fldCharType="end"/>
        </w:r>
      </w:hyperlink>
    </w:p>
    <w:p>
      <w:pPr>
        <w:pStyle w:val="TOC1"/>
        <w:tabs>
          <w:tab w:val="right" w:leader="dot" w:pos="8306"/>
        </w:tabs>
      </w:pPr>
      <w:hyperlink w:anchor="_Toc20458" w:history="1">
        <w:r>
          <w:rPr>
            <w:rFonts w:ascii="仿宋" w:eastAsia="仿宋" w:hAnsi="仿宋" w:cs="仿宋" w:hint="eastAsia"/>
            <w:lang w:eastAsia="zh-CN"/>
          </w:rPr>
          <w:t>七、中药材项目财务管理</w:t>
        </w:r>
        <w:r>
          <w:tab/>
        </w:r>
        <w:r>
          <w:fldChar w:fldCharType="begin"/>
        </w:r>
        <w:r>
          <w:instrText xml:space="preserve"> PAGEREF _Toc20458 \h </w:instrText>
        </w:r>
        <w:r>
          <w:fldChar w:fldCharType="separate"/>
        </w:r>
        <w:r>
          <w:t>21</w:t>
        </w:r>
        <w:r>
          <w:fldChar w:fldCharType="end"/>
        </w:r>
      </w:hyperlink>
    </w:p>
    <w:p>
      <w:pPr>
        <w:pStyle w:val="TOC2"/>
        <w:tabs>
          <w:tab w:val="right" w:leader="dot" w:pos="8306"/>
        </w:tabs>
      </w:pPr>
      <w:hyperlink w:anchor="_Toc20690" w:history="1">
        <w:r>
          <w:rPr>
            <w:rFonts w:ascii="仿宋" w:eastAsia="仿宋" w:hAnsi="仿宋" w:cs="仿宋" w:hint="eastAsia"/>
            <w:lang w:eastAsia="zh-CN"/>
          </w:rPr>
          <w:t>(一)、资金需求大</w:t>
        </w:r>
        <w:r>
          <w:tab/>
        </w:r>
        <w:r>
          <w:fldChar w:fldCharType="begin"/>
        </w:r>
        <w:r>
          <w:instrText xml:space="preserve"> PAGEREF _Toc20690 \h </w:instrText>
        </w:r>
        <w:r>
          <w:fldChar w:fldCharType="separate"/>
        </w:r>
        <w:r>
          <w:t>21</w:t>
        </w:r>
        <w:r>
          <w:fldChar w:fldCharType="end"/>
        </w:r>
      </w:hyperlink>
    </w:p>
    <w:p>
      <w:pPr>
        <w:pStyle w:val="TOC2"/>
        <w:tabs>
          <w:tab w:val="right" w:leader="dot" w:pos="8306"/>
        </w:tabs>
      </w:pPr>
      <w:hyperlink w:anchor="_Toc9566" w:history="1">
        <w:r>
          <w:rPr>
            <w:rFonts w:ascii="仿宋" w:eastAsia="仿宋" w:hAnsi="仿宋" w:cs="仿宋" w:hint="eastAsia"/>
            <w:lang w:eastAsia="zh-CN"/>
          </w:rPr>
          <w:t>(二)、研发周期长</w:t>
        </w:r>
        <w:r>
          <w:tab/>
        </w:r>
        <w:r>
          <w:fldChar w:fldCharType="begin"/>
        </w:r>
        <w:r>
          <w:instrText xml:space="preserve"> PAGEREF _Toc9566 \h </w:instrText>
        </w:r>
        <w:r>
          <w:fldChar w:fldCharType="separate"/>
        </w:r>
        <w:r>
          <w:t>23</w:t>
        </w:r>
        <w:r>
          <w:fldChar w:fldCharType="end"/>
        </w:r>
      </w:hyperlink>
    </w:p>
    <w:p>
      <w:pPr>
        <w:pStyle w:val="TOC2"/>
        <w:tabs>
          <w:tab w:val="right" w:leader="dot" w:pos="8306"/>
        </w:tabs>
      </w:pPr>
      <w:hyperlink w:anchor="_Toc8739" w:history="1">
        <w:r>
          <w:rPr>
            <w:rFonts w:ascii="仿宋" w:eastAsia="仿宋" w:hAnsi="仿宋" w:cs="仿宋" w:hint="eastAsia"/>
            <w:lang w:eastAsia="zh-CN"/>
          </w:rPr>
          <w:t>(三)、市场风险大</w:t>
        </w:r>
        <w:r>
          <w:tab/>
        </w:r>
        <w:r>
          <w:fldChar w:fldCharType="begin"/>
        </w:r>
        <w:r>
          <w:instrText xml:space="preserve"> PAGEREF _Toc8739 \h </w:instrText>
        </w:r>
        <w:r>
          <w:fldChar w:fldCharType="separate"/>
        </w:r>
        <w:r>
          <w:t>24</w:t>
        </w:r>
        <w:r>
          <w:fldChar w:fldCharType="end"/>
        </w:r>
      </w:hyperlink>
    </w:p>
    <w:p>
      <w:pPr>
        <w:pStyle w:val="TOC2"/>
        <w:tabs>
          <w:tab w:val="right" w:leader="dot" w:pos="8306"/>
        </w:tabs>
      </w:pPr>
      <w:hyperlink w:anchor="_Toc31752" w:history="1">
        <w:r>
          <w:rPr>
            <w:rFonts w:ascii="仿宋" w:eastAsia="仿宋" w:hAnsi="仿宋" w:cs="仿宋" w:hint="eastAsia"/>
            <w:lang w:eastAsia="zh-CN"/>
          </w:rPr>
          <w:t>(四)、利润率高</w:t>
        </w:r>
        <w:r>
          <w:tab/>
        </w:r>
        <w:r>
          <w:fldChar w:fldCharType="begin"/>
        </w:r>
        <w:r>
          <w:instrText xml:space="preserve"> PAGEREF _Toc31752 \h </w:instrText>
        </w:r>
        <w:r>
          <w:fldChar w:fldCharType="separate"/>
        </w:r>
        <w:r>
          <w:t>26</w:t>
        </w:r>
        <w:r>
          <w:fldChar w:fldCharType="end"/>
        </w:r>
      </w:hyperlink>
    </w:p>
    <w:p>
      <w:pPr>
        <w:pStyle w:val="TOC1"/>
        <w:tabs>
          <w:tab w:val="right" w:leader="dot" w:pos="8306"/>
        </w:tabs>
      </w:pPr>
      <w:hyperlink w:anchor="_Toc32620" w:history="1">
        <w:r>
          <w:rPr>
            <w:rFonts w:ascii="仿宋" w:eastAsia="仿宋" w:hAnsi="仿宋" w:cs="仿宋" w:hint="eastAsia"/>
            <w:lang w:eastAsia="zh-CN"/>
          </w:rPr>
          <w:t>八、生产安全保护</w:t>
        </w:r>
        <w:r>
          <w:tab/>
        </w:r>
        <w:r>
          <w:fldChar w:fldCharType="begin"/>
        </w:r>
        <w:r>
          <w:instrText xml:space="preserve"> PAGEREF _Toc32620 \h </w:instrText>
        </w:r>
        <w:r>
          <w:fldChar w:fldCharType="separate"/>
        </w:r>
        <w:r>
          <w:t>28</w:t>
        </w:r>
        <w:r>
          <w:fldChar w:fldCharType="end"/>
        </w:r>
      </w:hyperlink>
    </w:p>
    <w:p>
      <w:pPr>
        <w:pStyle w:val="TOC2"/>
        <w:tabs>
          <w:tab w:val="right" w:leader="dot" w:pos="8306"/>
        </w:tabs>
      </w:pPr>
      <w:hyperlink w:anchor="_Toc31995" w:history="1">
        <w:r>
          <w:rPr>
            <w:rFonts w:ascii="仿宋" w:eastAsia="仿宋" w:hAnsi="仿宋" w:cs="仿宋" w:hint="eastAsia"/>
            <w:lang w:eastAsia="zh-CN"/>
          </w:rPr>
          <w:t>(一)、消防安全</w:t>
        </w:r>
        <w:r>
          <w:tab/>
        </w:r>
        <w:r>
          <w:fldChar w:fldCharType="begin"/>
        </w:r>
        <w:r>
          <w:instrText xml:space="preserve"> PAGEREF _Toc31995 \h </w:instrText>
        </w:r>
        <w:r>
          <w:fldChar w:fldCharType="separate"/>
        </w:r>
        <w:r>
          <w:t>28</w:t>
        </w:r>
        <w:r>
          <w:fldChar w:fldCharType="end"/>
        </w:r>
      </w:hyperlink>
    </w:p>
    <w:p>
      <w:pPr>
        <w:pStyle w:val="TOC2"/>
        <w:tabs>
          <w:tab w:val="right" w:leader="dot" w:pos="8306"/>
        </w:tabs>
      </w:pPr>
      <w:hyperlink w:anchor="_Toc31823" w:history="1">
        <w:r>
          <w:rPr>
            <w:rFonts w:ascii="仿宋" w:eastAsia="仿宋" w:hAnsi="仿宋" w:cs="仿宋" w:hint="eastAsia"/>
            <w:lang w:eastAsia="zh-CN"/>
          </w:rPr>
          <w:t>(二)、防火防爆总图布置措施</w:t>
        </w:r>
        <w:r>
          <w:tab/>
        </w:r>
        <w:r>
          <w:fldChar w:fldCharType="begin"/>
        </w:r>
        <w:r>
          <w:instrText xml:space="preserve"> PAGEREF _Toc31823 \h </w:instrText>
        </w:r>
        <w:r>
          <w:fldChar w:fldCharType="separate"/>
        </w:r>
        <w:r>
          <w:t>30</w:t>
        </w:r>
        <w:r>
          <w:fldChar w:fldCharType="end"/>
        </w:r>
      </w:hyperlink>
    </w:p>
    <w:p>
      <w:pPr>
        <w:pStyle w:val="TOC2"/>
        <w:tabs>
          <w:tab w:val="right" w:leader="dot" w:pos="8306"/>
        </w:tabs>
      </w:pPr>
      <w:hyperlink w:anchor="_Toc10427" w:history="1">
        <w:r>
          <w:rPr>
            <w:rFonts w:ascii="仿宋" w:eastAsia="仿宋" w:hAnsi="仿宋" w:cs="仿宋" w:hint="eastAsia"/>
            <w:lang w:eastAsia="zh-CN"/>
          </w:rPr>
          <w:t>(三)、自然灾害防范措施</w:t>
        </w:r>
        <w:r>
          <w:tab/>
        </w:r>
        <w:r>
          <w:fldChar w:fldCharType="begin"/>
        </w:r>
        <w:r>
          <w:instrText xml:space="preserve"> PAGEREF _Toc10427 \h </w:instrText>
        </w:r>
        <w:r>
          <w:fldChar w:fldCharType="separate"/>
        </w:r>
        <w:r>
          <w:t>31</w:t>
        </w:r>
        <w:r>
          <w:fldChar w:fldCharType="end"/>
        </w:r>
      </w:hyperlink>
    </w:p>
    <w:p>
      <w:pPr>
        <w:pStyle w:val="TOC2"/>
        <w:tabs>
          <w:tab w:val="right" w:leader="dot" w:pos="8306"/>
        </w:tabs>
      </w:pPr>
      <w:hyperlink w:anchor="_Toc11497" w:history="1">
        <w:r>
          <w:rPr>
            <w:rFonts w:ascii="仿宋" w:eastAsia="仿宋" w:hAnsi="仿宋" w:cs="仿宋" w:hint="eastAsia"/>
            <w:lang w:eastAsia="zh-CN"/>
          </w:rPr>
          <w:t>(四)、安全色及安全标志使用要求</w:t>
        </w:r>
        <w:r>
          <w:tab/>
        </w:r>
        <w:r>
          <w:fldChar w:fldCharType="begin"/>
        </w:r>
        <w:r>
          <w:instrText xml:space="preserve"> PAGEREF _Toc11497 \h </w:instrText>
        </w:r>
        <w:r>
          <w:fldChar w:fldCharType="separate"/>
        </w:r>
        <w:r>
          <w:t>32</w:t>
        </w:r>
        <w:r>
          <w:fldChar w:fldCharType="end"/>
        </w:r>
      </w:hyperlink>
    </w:p>
    <w:p>
      <w:pPr>
        <w:pStyle w:val="TOC2"/>
        <w:tabs>
          <w:tab w:val="right" w:leader="dot" w:pos="8306"/>
        </w:tabs>
      </w:pPr>
      <w:hyperlink w:anchor="_Toc10750" w:history="1">
        <w:r>
          <w:rPr>
            <w:rFonts w:ascii="仿宋" w:eastAsia="仿宋" w:hAnsi="仿宋" w:cs="仿宋" w:hint="eastAsia"/>
            <w:lang w:eastAsia="zh-CN"/>
          </w:rPr>
          <w:t>(五)、防尘防毒措施</w:t>
        </w:r>
        <w:r>
          <w:tab/>
        </w:r>
        <w:r>
          <w:fldChar w:fldCharType="begin"/>
        </w:r>
        <w:r>
          <w:instrText xml:space="preserve"> PAGEREF _Toc10750 \h </w:instrText>
        </w:r>
        <w:r>
          <w:fldChar w:fldCharType="separate"/>
        </w:r>
        <w:r>
          <w:t>33</w:t>
        </w:r>
        <w:r>
          <w:fldChar w:fldCharType="end"/>
        </w:r>
      </w:hyperlink>
    </w:p>
    <w:p>
      <w:pPr>
        <w:pStyle w:val="TOC2"/>
        <w:tabs>
          <w:tab w:val="right" w:leader="dot" w:pos="8306"/>
        </w:tabs>
      </w:pPr>
      <w:hyperlink w:anchor="_Toc25620" w:history="1">
        <w:r>
          <w:rPr>
            <w:rFonts w:ascii="仿宋" w:eastAsia="仿宋" w:hAnsi="仿宋" w:cs="仿宋" w:hint="eastAsia"/>
            <w:lang w:eastAsia="zh-CN"/>
          </w:rPr>
          <w:t>(六)、防静电、触电防护及防雷措施</w:t>
        </w:r>
        <w:r>
          <w:tab/>
        </w:r>
        <w:r>
          <w:fldChar w:fldCharType="begin"/>
        </w:r>
        <w:r>
          <w:instrText xml:space="preserve"> PAGEREF _Toc25620 \h </w:instrText>
        </w:r>
        <w:r>
          <w:fldChar w:fldCharType="separate"/>
        </w:r>
        <w:r>
          <w:t>33</w:t>
        </w:r>
        <w:r>
          <w:fldChar w:fldCharType="end"/>
        </w:r>
      </w:hyperlink>
    </w:p>
    <w:p>
      <w:pPr>
        <w:pStyle w:val="TOC2"/>
        <w:tabs>
          <w:tab w:val="right" w:leader="dot" w:pos="8306"/>
        </w:tabs>
      </w:pPr>
      <w:hyperlink w:anchor="_Toc30528" w:history="1">
        <w:r>
          <w:rPr>
            <w:rFonts w:ascii="仿宋" w:eastAsia="仿宋" w:hAnsi="仿宋" w:cs="仿宋" w:hint="eastAsia"/>
            <w:lang w:eastAsia="zh-CN"/>
          </w:rPr>
          <w:t>(七)、机械设备安全保障措施</w:t>
        </w:r>
        <w:r>
          <w:tab/>
        </w:r>
        <w:r>
          <w:fldChar w:fldCharType="begin"/>
        </w:r>
        <w:r>
          <w:instrText xml:space="preserve"> PAGEREF _Toc30528 \h </w:instrText>
        </w:r>
        <w:r>
          <w:fldChar w:fldCharType="separate"/>
        </w:r>
        <w:r>
          <w:t>35</w:t>
        </w:r>
        <w:r>
          <w:fldChar w:fldCharType="end"/>
        </w:r>
      </w:hyperlink>
    </w:p>
    <w:p>
      <w:pPr>
        <w:pStyle w:val="TOC1"/>
        <w:tabs>
          <w:tab w:val="right" w:leader="dot" w:pos="8306"/>
        </w:tabs>
      </w:pPr>
      <w:hyperlink w:anchor="_Toc14630" w:history="1">
        <w:r>
          <w:rPr>
            <w:rFonts w:ascii="仿宋" w:eastAsia="仿宋" w:hAnsi="仿宋" w:cs="仿宋" w:hint="eastAsia"/>
            <w:lang w:eastAsia="zh-CN"/>
          </w:rPr>
          <w:t>九、中药材项目风险管理</w:t>
        </w:r>
        <w:r>
          <w:tab/>
        </w:r>
        <w:r>
          <w:fldChar w:fldCharType="begin"/>
        </w:r>
        <w:r>
          <w:instrText xml:space="preserve"> PAGEREF _Toc14630 \h </w:instrText>
        </w:r>
        <w:r>
          <w:fldChar w:fldCharType="separate"/>
        </w:r>
        <w:r>
          <w:t>36</w:t>
        </w:r>
        <w:r>
          <w:fldChar w:fldCharType="end"/>
        </w:r>
      </w:hyperlink>
    </w:p>
    <w:p>
      <w:pPr>
        <w:pStyle w:val="TOC2"/>
        <w:tabs>
          <w:tab w:val="right" w:leader="dot" w:pos="8306"/>
        </w:tabs>
      </w:pPr>
      <w:hyperlink w:anchor="_Toc546" w:history="1">
        <w:r>
          <w:rPr>
            <w:rFonts w:ascii="仿宋" w:eastAsia="仿宋" w:hAnsi="仿宋" w:cs="仿宋" w:hint="eastAsia"/>
            <w:lang w:eastAsia="zh-CN"/>
          </w:rPr>
          <w:t>(一)、风险识别与评估</w:t>
        </w:r>
        <w:r>
          <w:tab/>
        </w:r>
        <w:r>
          <w:fldChar w:fldCharType="begin"/>
        </w:r>
        <w:r>
          <w:instrText xml:space="preserve"> PAGEREF _Toc546 \h </w:instrText>
        </w:r>
        <w:r>
          <w:fldChar w:fldCharType="separate"/>
        </w:r>
        <w:r>
          <w:t>36</w:t>
        </w:r>
        <w:r>
          <w:fldChar w:fldCharType="end"/>
        </w:r>
      </w:hyperlink>
    </w:p>
    <w:p>
      <w:pPr>
        <w:pStyle w:val="TOC2"/>
        <w:tabs>
          <w:tab w:val="right" w:leader="dot" w:pos="8306"/>
        </w:tabs>
      </w:pPr>
      <w:hyperlink w:anchor="_Toc14421" w:history="1">
        <w:r>
          <w:rPr>
            <w:rFonts w:ascii="仿宋" w:eastAsia="仿宋" w:hAnsi="仿宋" w:cs="仿宋" w:hint="eastAsia"/>
            <w:lang w:eastAsia="zh-CN"/>
          </w:rPr>
          <w:t>(二)、风险应对策略</w:t>
        </w:r>
        <w:r>
          <w:tab/>
        </w:r>
        <w:r>
          <w:fldChar w:fldCharType="begin"/>
        </w:r>
        <w:r>
          <w:instrText xml:space="preserve"> PAGEREF _Toc14421 \h </w:instrText>
        </w:r>
        <w:r>
          <w:fldChar w:fldCharType="separate"/>
        </w:r>
        <w:r>
          <w:t>37</w:t>
        </w:r>
        <w:r>
          <w:fldChar w:fldCharType="end"/>
        </w:r>
      </w:hyperlink>
    </w:p>
    <w:p>
      <w:pPr>
        <w:pStyle w:val="TOC2"/>
        <w:tabs>
          <w:tab w:val="right" w:leader="dot" w:pos="8306"/>
        </w:tabs>
      </w:pPr>
      <w:hyperlink w:anchor="_Toc27317" w:history="1">
        <w:r>
          <w:rPr>
            <w:rFonts w:ascii="仿宋" w:eastAsia="仿宋" w:hAnsi="仿宋" w:cs="仿宋" w:hint="eastAsia"/>
            <w:lang w:eastAsia="zh-CN"/>
          </w:rPr>
          <w:t>(三)、风险监控与控制</w:t>
        </w:r>
        <w:r>
          <w:tab/>
        </w:r>
        <w:r>
          <w:fldChar w:fldCharType="begin"/>
        </w:r>
        <w:r>
          <w:instrText xml:space="preserve"> PAGEREF _Toc27317 \h </w:instrText>
        </w:r>
        <w:r>
          <w:fldChar w:fldCharType="separate"/>
        </w:r>
        <w:r>
          <w:t>39</w:t>
        </w:r>
        <w:r>
          <w:fldChar w:fldCharType="end"/>
        </w:r>
      </w:hyperlink>
    </w:p>
    <w:p>
      <w:pPr>
        <w:pStyle w:val="TOC1"/>
        <w:tabs>
          <w:tab w:val="right" w:leader="dot" w:pos="8306"/>
        </w:tabs>
      </w:pPr>
      <w:hyperlink w:anchor="_Toc31575" w:history="1">
        <w:r>
          <w:rPr>
            <w:rFonts w:ascii="仿宋" w:eastAsia="仿宋" w:hAnsi="仿宋" w:cs="仿宋" w:hint="eastAsia"/>
            <w:lang w:eastAsia="zh-CN"/>
          </w:rPr>
          <w:t>十、中药材项目技术管理</w:t>
        </w:r>
        <w:r>
          <w:tab/>
        </w:r>
        <w:r>
          <w:fldChar w:fldCharType="begin"/>
        </w:r>
        <w:r>
          <w:instrText xml:space="preserve"> PAGEREF _Toc31575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07" w:history="1">
        <w:r>
          <w:rPr>
            <w:rFonts w:ascii="仿宋" w:eastAsia="仿宋" w:hAnsi="仿宋" w:cs="仿宋" w:hint="eastAsia"/>
            <w:lang w:eastAsia="zh-CN"/>
          </w:rPr>
          <w:t>(一)、技术方案选用方向</w:t>
        </w:r>
        <w:r>
          <w:tab/>
        </w:r>
        <w:r>
          <w:fldChar w:fldCharType="begin"/>
        </w:r>
        <w:r>
          <w:instrText xml:space="preserve"> PAGEREF _Toc7707 \h </w:instrText>
        </w:r>
        <w:r>
          <w:fldChar w:fldCharType="separate"/>
        </w:r>
        <w:r>
          <w:t>40</w:t>
        </w:r>
        <w:r>
          <w:fldChar w:fldCharType="end"/>
        </w:r>
      </w:hyperlink>
    </w:p>
    <w:p>
      <w:pPr>
        <w:pStyle w:val="TOC2"/>
        <w:tabs>
          <w:tab w:val="right" w:leader="dot" w:pos="8306"/>
        </w:tabs>
      </w:pPr>
      <w:hyperlink w:anchor="_Toc5122" w:history="1">
        <w:r>
          <w:rPr>
            <w:rFonts w:ascii="仿宋" w:eastAsia="仿宋" w:hAnsi="仿宋" w:cs="仿宋" w:hint="eastAsia"/>
            <w:lang w:eastAsia="zh-CN"/>
          </w:rPr>
          <w:t>(二)、工艺技术方案选用原则</w:t>
        </w:r>
        <w:r>
          <w:tab/>
        </w:r>
        <w:r>
          <w:fldChar w:fldCharType="begin"/>
        </w:r>
        <w:r>
          <w:instrText xml:space="preserve"> PAGEREF _Toc5122 \h </w:instrText>
        </w:r>
        <w:r>
          <w:fldChar w:fldCharType="separate"/>
        </w:r>
        <w:r>
          <w:t>42</w:t>
        </w:r>
        <w:r>
          <w:fldChar w:fldCharType="end"/>
        </w:r>
      </w:hyperlink>
    </w:p>
    <w:p>
      <w:pPr>
        <w:pStyle w:val="TOC2"/>
        <w:tabs>
          <w:tab w:val="right" w:leader="dot" w:pos="8306"/>
        </w:tabs>
      </w:pPr>
      <w:hyperlink w:anchor="_Toc17185" w:history="1">
        <w:r>
          <w:rPr>
            <w:rFonts w:ascii="仿宋" w:eastAsia="仿宋" w:hAnsi="仿宋" w:cs="仿宋" w:hint="eastAsia"/>
            <w:lang w:eastAsia="zh-CN"/>
          </w:rPr>
          <w:t>(三)、工艺技术方案要求</w:t>
        </w:r>
        <w:r>
          <w:tab/>
        </w:r>
        <w:r>
          <w:fldChar w:fldCharType="begin"/>
        </w:r>
        <w:r>
          <w:instrText xml:space="preserve"> PAGEREF _Toc17185 \h </w:instrText>
        </w:r>
        <w:r>
          <w:fldChar w:fldCharType="separate"/>
        </w:r>
        <w:r>
          <w:t>44</w:t>
        </w:r>
        <w:r>
          <w:fldChar w:fldCharType="end"/>
        </w:r>
      </w:hyperlink>
    </w:p>
    <w:p>
      <w:pPr>
        <w:pStyle w:val="TOC1"/>
        <w:tabs>
          <w:tab w:val="right" w:leader="dot" w:pos="8306"/>
        </w:tabs>
      </w:pPr>
      <w:hyperlink w:anchor="_Toc16634" w:history="1">
        <w:r>
          <w:rPr>
            <w:rFonts w:ascii="仿宋" w:eastAsia="仿宋" w:hAnsi="仿宋" w:cs="仿宋" w:hint="eastAsia"/>
            <w:lang w:eastAsia="zh-CN"/>
          </w:rPr>
          <w:t>十一、中药材项目人力资源培养与发展</w:t>
        </w:r>
        <w:r>
          <w:tab/>
        </w:r>
        <w:r>
          <w:fldChar w:fldCharType="begin"/>
        </w:r>
        <w:r>
          <w:instrText xml:space="preserve"> PAGEREF _Toc16634 \h </w:instrText>
        </w:r>
        <w:r>
          <w:fldChar w:fldCharType="separate"/>
        </w:r>
        <w:r>
          <w:t>46</w:t>
        </w:r>
        <w:r>
          <w:fldChar w:fldCharType="end"/>
        </w:r>
      </w:hyperlink>
    </w:p>
    <w:p>
      <w:pPr>
        <w:pStyle w:val="TOC2"/>
        <w:tabs>
          <w:tab w:val="right" w:leader="dot" w:pos="8306"/>
        </w:tabs>
      </w:pPr>
      <w:hyperlink w:anchor="_Toc11458" w:history="1">
        <w:r>
          <w:rPr>
            <w:rFonts w:ascii="仿宋" w:eastAsia="仿宋" w:hAnsi="仿宋" w:cs="仿宋" w:hint="eastAsia"/>
            <w:lang w:eastAsia="zh-CN"/>
          </w:rPr>
          <w:t>(一)、人才需求与规划</w:t>
        </w:r>
        <w:r>
          <w:tab/>
        </w:r>
        <w:r>
          <w:fldChar w:fldCharType="begin"/>
        </w:r>
        <w:r>
          <w:instrText xml:space="preserve"> PAGEREF _Toc11458 \h </w:instrText>
        </w:r>
        <w:r>
          <w:fldChar w:fldCharType="separate"/>
        </w:r>
        <w:r>
          <w:t>46</w:t>
        </w:r>
        <w:r>
          <w:fldChar w:fldCharType="end"/>
        </w:r>
      </w:hyperlink>
    </w:p>
    <w:p>
      <w:pPr>
        <w:pStyle w:val="TOC2"/>
        <w:tabs>
          <w:tab w:val="right" w:leader="dot" w:pos="8306"/>
        </w:tabs>
      </w:pPr>
      <w:hyperlink w:anchor="_Toc25765" w:history="1">
        <w:r>
          <w:rPr>
            <w:rFonts w:ascii="仿宋" w:eastAsia="仿宋" w:hAnsi="仿宋" w:cs="仿宋" w:hint="eastAsia"/>
            <w:lang w:eastAsia="zh-CN"/>
          </w:rPr>
          <w:t>(二)、培训与发展计划</w:t>
        </w:r>
        <w:r>
          <w:tab/>
        </w:r>
        <w:r>
          <w:fldChar w:fldCharType="begin"/>
        </w:r>
        <w:r>
          <w:instrText xml:space="preserve"> PAGEREF _Toc25765 \h </w:instrText>
        </w:r>
        <w:r>
          <w:fldChar w:fldCharType="separate"/>
        </w:r>
        <w:r>
          <w:t>46</w:t>
        </w:r>
        <w:r>
          <w:fldChar w:fldCharType="end"/>
        </w:r>
      </w:hyperlink>
    </w:p>
    <w:p>
      <w:pPr>
        <w:pStyle w:val="TOC1"/>
        <w:tabs>
          <w:tab w:val="right" w:leader="dot" w:pos="8306"/>
        </w:tabs>
      </w:pPr>
      <w:hyperlink w:anchor="_Toc2485" w:history="1">
        <w:r>
          <w:rPr>
            <w:rFonts w:ascii="仿宋" w:eastAsia="仿宋" w:hAnsi="仿宋" w:cs="仿宋" w:hint="eastAsia"/>
            <w:lang w:eastAsia="zh-CN"/>
          </w:rPr>
          <w:t>十二、中药材项目创新与研发</w:t>
        </w:r>
        <w:r>
          <w:tab/>
        </w:r>
        <w:r>
          <w:fldChar w:fldCharType="begin"/>
        </w:r>
        <w:r>
          <w:instrText xml:space="preserve"> PAGEREF _Toc2485 \h </w:instrText>
        </w:r>
        <w:r>
          <w:fldChar w:fldCharType="separate"/>
        </w:r>
        <w:r>
          <w:t>47</w:t>
        </w:r>
        <w:r>
          <w:fldChar w:fldCharType="end"/>
        </w:r>
      </w:hyperlink>
    </w:p>
    <w:p>
      <w:pPr>
        <w:pStyle w:val="TOC2"/>
        <w:tabs>
          <w:tab w:val="right" w:leader="dot" w:pos="8306"/>
        </w:tabs>
      </w:pPr>
      <w:hyperlink w:anchor="_Toc14601" w:history="1">
        <w:r>
          <w:rPr>
            <w:rFonts w:ascii="仿宋" w:eastAsia="仿宋" w:hAnsi="仿宋" w:cs="仿宋" w:hint="eastAsia"/>
            <w:lang w:eastAsia="zh-CN"/>
          </w:rPr>
          <w:t>(一)、创新策略与方向</w:t>
        </w:r>
        <w:r>
          <w:tab/>
        </w:r>
        <w:r>
          <w:fldChar w:fldCharType="begin"/>
        </w:r>
        <w:r>
          <w:instrText xml:space="preserve"> PAGEREF _Toc14601 \h </w:instrText>
        </w:r>
        <w:r>
          <w:fldChar w:fldCharType="separate"/>
        </w:r>
        <w:r>
          <w:t>47</w:t>
        </w:r>
        <w:r>
          <w:fldChar w:fldCharType="end"/>
        </w:r>
      </w:hyperlink>
    </w:p>
    <w:p>
      <w:pPr>
        <w:pStyle w:val="TOC2"/>
        <w:tabs>
          <w:tab w:val="right" w:leader="dot" w:pos="8306"/>
        </w:tabs>
      </w:pPr>
      <w:hyperlink w:anchor="_Toc370" w:history="1">
        <w:r>
          <w:rPr>
            <w:rFonts w:ascii="仿宋" w:eastAsia="仿宋" w:hAnsi="仿宋" w:cs="仿宋" w:hint="eastAsia"/>
            <w:lang w:eastAsia="zh-CN"/>
          </w:rPr>
          <w:t>(二)、研发规划与投入</w:t>
        </w:r>
        <w:r>
          <w:tab/>
        </w:r>
        <w:r>
          <w:fldChar w:fldCharType="begin"/>
        </w:r>
        <w:r>
          <w:instrText xml:space="preserve"> PAGEREF _Toc370 \h </w:instrText>
        </w:r>
        <w:r>
          <w:fldChar w:fldCharType="separate"/>
        </w:r>
        <w:r>
          <w:t>48</w:t>
        </w:r>
        <w:r>
          <w:fldChar w:fldCharType="end"/>
        </w:r>
      </w:hyperlink>
    </w:p>
    <w:p>
      <w:pPr>
        <w:pStyle w:val="TOC1"/>
        <w:tabs>
          <w:tab w:val="right" w:leader="dot" w:pos="8306"/>
        </w:tabs>
      </w:pPr>
      <w:hyperlink w:anchor="_Toc20280" w:history="1">
        <w:r>
          <w:rPr>
            <w:rFonts w:ascii="仿宋" w:eastAsia="仿宋" w:hAnsi="仿宋" w:cs="仿宋" w:hint="eastAsia"/>
            <w:lang w:eastAsia="zh-CN"/>
          </w:rPr>
          <w:t>十三、质量管理体系</w:t>
        </w:r>
        <w:r>
          <w:tab/>
        </w:r>
        <w:r>
          <w:fldChar w:fldCharType="begin"/>
        </w:r>
        <w:r>
          <w:instrText xml:space="preserve"> PAGEREF _Toc20280 \h </w:instrText>
        </w:r>
        <w:r>
          <w:fldChar w:fldCharType="separate"/>
        </w:r>
        <w:r>
          <w:t>50</w:t>
        </w:r>
        <w:r>
          <w:fldChar w:fldCharType="end"/>
        </w:r>
      </w:hyperlink>
    </w:p>
    <w:p>
      <w:pPr>
        <w:pStyle w:val="TOC2"/>
        <w:tabs>
          <w:tab w:val="right" w:leader="dot" w:pos="8306"/>
        </w:tabs>
      </w:pPr>
      <w:hyperlink w:anchor="_Toc12882" w:history="1">
        <w:r>
          <w:rPr>
            <w:rFonts w:ascii="仿宋" w:eastAsia="仿宋" w:hAnsi="仿宋" w:cs="仿宋" w:hint="eastAsia"/>
            <w:lang w:eastAsia="zh-CN"/>
          </w:rPr>
          <w:t>(一)、质量目标与方针</w:t>
        </w:r>
        <w:r>
          <w:tab/>
        </w:r>
        <w:r>
          <w:fldChar w:fldCharType="begin"/>
        </w:r>
        <w:r>
          <w:instrText xml:space="preserve"> PAGEREF _Toc12882 \h </w:instrText>
        </w:r>
        <w:r>
          <w:fldChar w:fldCharType="separate"/>
        </w:r>
        <w:r>
          <w:t>50</w:t>
        </w:r>
        <w:r>
          <w:fldChar w:fldCharType="end"/>
        </w:r>
      </w:hyperlink>
    </w:p>
    <w:p>
      <w:pPr>
        <w:pStyle w:val="TOC2"/>
        <w:tabs>
          <w:tab w:val="right" w:leader="dot" w:pos="8306"/>
        </w:tabs>
      </w:pPr>
      <w:hyperlink w:anchor="_Toc8052" w:history="1">
        <w:r>
          <w:rPr>
            <w:rFonts w:ascii="仿宋" w:eastAsia="仿宋" w:hAnsi="仿宋" w:cs="仿宋" w:hint="eastAsia"/>
            <w:lang w:eastAsia="zh-CN"/>
          </w:rPr>
          <w:t>(二)、质量管理责任</w:t>
        </w:r>
        <w:r>
          <w:tab/>
        </w:r>
        <w:r>
          <w:fldChar w:fldCharType="begin"/>
        </w:r>
        <w:r>
          <w:instrText xml:space="preserve"> PAGEREF _Toc8052 \h </w:instrText>
        </w:r>
        <w:r>
          <w:fldChar w:fldCharType="separate"/>
        </w:r>
        <w:r>
          <w:t>51</w:t>
        </w:r>
        <w:r>
          <w:fldChar w:fldCharType="end"/>
        </w:r>
      </w:hyperlink>
    </w:p>
    <w:p>
      <w:pPr>
        <w:pStyle w:val="TOC2"/>
        <w:tabs>
          <w:tab w:val="right" w:leader="dot" w:pos="8306"/>
        </w:tabs>
      </w:pPr>
      <w:hyperlink w:anchor="_Toc25010" w:history="1">
        <w:r>
          <w:rPr>
            <w:rFonts w:ascii="仿宋" w:eastAsia="仿宋" w:hAnsi="仿宋" w:cs="仿宋" w:hint="eastAsia"/>
            <w:lang w:eastAsia="zh-CN"/>
          </w:rPr>
          <w:t>(三)、质量管理体系文件</w:t>
        </w:r>
        <w:r>
          <w:tab/>
        </w:r>
        <w:r>
          <w:fldChar w:fldCharType="begin"/>
        </w:r>
        <w:r>
          <w:instrText xml:space="preserve"> PAGEREF _Toc25010 \h </w:instrText>
        </w:r>
        <w:r>
          <w:fldChar w:fldCharType="separate"/>
        </w:r>
        <w:r>
          <w:t>52</w:t>
        </w:r>
        <w:r>
          <w:fldChar w:fldCharType="end"/>
        </w:r>
      </w:hyperlink>
    </w:p>
    <w:p>
      <w:pPr>
        <w:pStyle w:val="TOC2"/>
        <w:tabs>
          <w:tab w:val="right" w:leader="dot" w:pos="8306"/>
        </w:tabs>
      </w:pPr>
      <w:hyperlink w:anchor="_Toc22330" w:history="1">
        <w:r>
          <w:rPr>
            <w:rFonts w:ascii="仿宋" w:eastAsia="仿宋" w:hAnsi="仿宋" w:cs="仿宋" w:hint="eastAsia"/>
            <w:lang w:eastAsia="zh-CN"/>
          </w:rPr>
          <w:t>(四)、质量培训与教育</w:t>
        </w:r>
        <w:r>
          <w:tab/>
        </w:r>
        <w:r>
          <w:fldChar w:fldCharType="begin"/>
        </w:r>
        <w:r>
          <w:instrText xml:space="preserve"> PAGEREF _Toc22330 \h </w:instrText>
        </w:r>
        <w:r>
          <w:fldChar w:fldCharType="separate"/>
        </w:r>
        <w:r>
          <w:t>55</w:t>
        </w:r>
        <w:r>
          <w:fldChar w:fldCharType="end"/>
        </w:r>
      </w:hyperlink>
    </w:p>
    <w:p>
      <w:pPr>
        <w:pStyle w:val="TOC2"/>
        <w:tabs>
          <w:tab w:val="right" w:leader="dot" w:pos="8306"/>
        </w:tabs>
      </w:pPr>
      <w:hyperlink w:anchor="_Toc30283" w:history="1">
        <w:r>
          <w:rPr>
            <w:rFonts w:ascii="仿宋" w:eastAsia="仿宋" w:hAnsi="仿宋" w:cs="仿宋" w:hint="eastAsia"/>
            <w:lang w:eastAsia="zh-CN"/>
          </w:rPr>
          <w:t>(五)、质量审核与评价</w:t>
        </w:r>
        <w:r>
          <w:tab/>
        </w:r>
        <w:r>
          <w:fldChar w:fldCharType="begin"/>
        </w:r>
        <w:r>
          <w:instrText xml:space="preserve"> PAGEREF _Toc30283 \h </w:instrText>
        </w:r>
        <w:r>
          <w:fldChar w:fldCharType="separate"/>
        </w:r>
        <w:r>
          <w:t>56</w:t>
        </w:r>
        <w:r>
          <w:fldChar w:fldCharType="end"/>
        </w:r>
      </w:hyperlink>
    </w:p>
    <w:p>
      <w:pPr>
        <w:pStyle w:val="TOC2"/>
        <w:tabs>
          <w:tab w:val="right" w:leader="dot" w:pos="8306"/>
        </w:tabs>
      </w:pPr>
      <w:hyperlink w:anchor="_Toc15566" w:history="1">
        <w:r>
          <w:rPr>
            <w:rFonts w:ascii="仿宋" w:eastAsia="仿宋" w:hAnsi="仿宋" w:cs="仿宋" w:hint="eastAsia"/>
            <w:lang w:eastAsia="zh-CN"/>
          </w:rPr>
          <w:t>(六)、不符合与纠正措施</w:t>
        </w:r>
        <w:r>
          <w:tab/>
        </w:r>
        <w:r>
          <w:fldChar w:fldCharType="begin"/>
        </w:r>
        <w:r>
          <w:instrText xml:space="preserve"> PAGEREF _Toc15566 \h </w:instrText>
        </w:r>
        <w:r>
          <w:fldChar w:fldCharType="separate"/>
        </w:r>
        <w:r>
          <w:t>57</w:t>
        </w:r>
        <w:r>
          <w:fldChar w:fldCharType="end"/>
        </w:r>
      </w:hyperlink>
    </w:p>
    <w:p>
      <w:pPr>
        <w:pStyle w:val="TOC1"/>
        <w:tabs>
          <w:tab w:val="right" w:leader="dot" w:pos="8306"/>
        </w:tabs>
      </w:pPr>
      <w:hyperlink w:anchor="_Toc22036" w:history="1">
        <w:r>
          <w:rPr>
            <w:rFonts w:ascii="仿宋" w:eastAsia="仿宋" w:hAnsi="仿宋" w:cs="仿宋" w:hint="eastAsia"/>
            <w:lang w:eastAsia="zh-CN"/>
          </w:rPr>
          <w:t>十四、中药材项目实施保障措施</w:t>
        </w:r>
        <w:r>
          <w:tab/>
        </w:r>
        <w:r>
          <w:fldChar w:fldCharType="begin"/>
        </w:r>
        <w:r>
          <w:instrText xml:space="preserve"> PAGEREF _Toc22036 \h </w:instrText>
        </w:r>
        <w:r>
          <w:fldChar w:fldCharType="separate"/>
        </w:r>
        <w:r>
          <w:t>58</w:t>
        </w:r>
        <w:r>
          <w:fldChar w:fldCharType="end"/>
        </w:r>
      </w:hyperlink>
    </w:p>
    <w:p>
      <w:pPr>
        <w:pStyle w:val="TOC2"/>
        <w:tabs>
          <w:tab w:val="right" w:leader="dot" w:pos="8306"/>
        </w:tabs>
      </w:pPr>
      <w:hyperlink w:anchor="_Toc31746" w:history="1">
        <w:r>
          <w:rPr>
            <w:rFonts w:ascii="仿宋" w:eastAsia="仿宋" w:hAnsi="仿宋" w:cs="仿宋" w:hint="eastAsia"/>
            <w:lang w:eastAsia="zh-CN"/>
          </w:rPr>
          <w:t>(一)、中药材项目实施保障机制</w:t>
        </w:r>
        <w:r>
          <w:tab/>
        </w:r>
        <w:r>
          <w:fldChar w:fldCharType="begin"/>
        </w:r>
        <w:r>
          <w:instrText xml:space="preserve"> PAGEREF _Toc31746 \h </w:instrText>
        </w:r>
        <w:r>
          <w:fldChar w:fldCharType="separate"/>
        </w:r>
        <w:r>
          <w:t>58</w:t>
        </w:r>
        <w:r>
          <w:fldChar w:fldCharType="end"/>
        </w:r>
      </w:hyperlink>
    </w:p>
    <w:p>
      <w:pPr>
        <w:pStyle w:val="TOC2"/>
        <w:tabs>
          <w:tab w:val="right" w:leader="dot" w:pos="8306"/>
        </w:tabs>
      </w:pPr>
      <w:hyperlink w:anchor="_Toc19563" w:history="1">
        <w:r>
          <w:rPr>
            <w:rFonts w:ascii="仿宋" w:eastAsia="仿宋" w:hAnsi="仿宋" w:cs="仿宋" w:hint="eastAsia"/>
            <w:lang w:eastAsia="zh-CN"/>
          </w:rPr>
          <w:t>(二)、中药材项目法律合规要求</w:t>
        </w:r>
        <w:r>
          <w:tab/>
        </w:r>
        <w:r>
          <w:fldChar w:fldCharType="begin"/>
        </w:r>
        <w:r>
          <w:instrText xml:space="preserve"> PAGEREF _Toc19563 \h </w:instrText>
        </w:r>
        <w:r>
          <w:fldChar w:fldCharType="separate"/>
        </w:r>
        <w:r>
          <w:t>61</w:t>
        </w:r>
        <w:r>
          <w:fldChar w:fldCharType="end"/>
        </w:r>
      </w:hyperlink>
    </w:p>
    <w:p>
      <w:pPr>
        <w:pStyle w:val="TOC2"/>
        <w:tabs>
          <w:tab w:val="right" w:leader="dot" w:pos="8306"/>
        </w:tabs>
      </w:pPr>
      <w:hyperlink w:anchor="_Toc3654" w:history="1">
        <w:r>
          <w:rPr>
            <w:rFonts w:ascii="仿宋" w:eastAsia="仿宋" w:hAnsi="仿宋" w:cs="仿宋" w:hint="eastAsia"/>
            <w:lang w:eastAsia="zh-CN"/>
          </w:rPr>
          <w:t>(三)、中药材项目合同管理与法律事务</w:t>
        </w:r>
        <w:r>
          <w:tab/>
        </w:r>
        <w:r>
          <w:fldChar w:fldCharType="begin"/>
        </w:r>
        <w:r>
          <w:instrText xml:space="preserve"> PAGEREF _Toc3654 \h </w:instrText>
        </w:r>
        <w:r>
          <w:fldChar w:fldCharType="separate"/>
        </w:r>
        <w:r>
          <w:t>65</w:t>
        </w:r>
        <w:r>
          <w:fldChar w:fldCharType="end"/>
        </w:r>
      </w:hyperlink>
    </w:p>
    <w:p>
      <w:pPr>
        <w:pStyle w:val="TOC2"/>
        <w:tabs>
          <w:tab w:val="right" w:leader="dot" w:pos="8306"/>
        </w:tabs>
      </w:pPr>
      <w:hyperlink w:anchor="_Toc605" w:history="1">
        <w:r>
          <w:rPr>
            <w:rFonts w:ascii="仿宋" w:eastAsia="仿宋" w:hAnsi="仿宋" w:cs="仿宋" w:hint="eastAsia"/>
            <w:lang w:eastAsia="zh-CN"/>
          </w:rPr>
          <w:t>(四)、中药材项目知识产权保护策略</w:t>
        </w:r>
        <w:r>
          <w:tab/>
        </w:r>
        <w:r>
          <w:fldChar w:fldCharType="begin"/>
        </w:r>
        <w:r>
          <w:instrText xml:space="preserve"> PAGEREF _Toc605 \h </w:instrText>
        </w:r>
        <w:r>
          <w:fldChar w:fldCharType="separate"/>
        </w:r>
        <w:r>
          <w:t>72</w:t>
        </w:r>
        <w:r>
          <w:fldChar w:fldCharType="end"/>
        </w:r>
      </w:hyperlink>
    </w:p>
    <w:p>
      <w:pPr>
        <w:pStyle w:val="TOC1"/>
        <w:tabs>
          <w:tab w:val="right" w:leader="dot" w:pos="8306"/>
        </w:tabs>
      </w:pPr>
      <w:hyperlink w:anchor="_Toc16466" w:history="1">
        <w:r>
          <w:rPr>
            <w:rFonts w:ascii="仿宋" w:eastAsia="仿宋" w:hAnsi="仿宋" w:cs="仿宋" w:hint="eastAsia"/>
            <w:lang w:eastAsia="zh-CN"/>
          </w:rPr>
          <w:t>十五、中药材项目实施时间节点</w:t>
        </w:r>
        <w:r>
          <w:tab/>
        </w:r>
        <w:r>
          <w:fldChar w:fldCharType="begin"/>
        </w:r>
        <w:r>
          <w:instrText xml:space="preserve"> PAGEREF _Toc16466 \h </w:instrText>
        </w:r>
        <w:r>
          <w:fldChar w:fldCharType="separate"/>
        </w:r>
        <w:r>
          <w:t>74</w:t>
        </w:r>
        <w:r>
          <w:fldChar w:fldCharType="end"/>
        </w:r>
      </w:hyperlink>
    </w:p>
    <w:p>
      <w:pPr>
        <w:pStyle w:val="TOC2"/>
        <w:tabs>
          <w:tab w:val="right" w:leader="dot" w:pos="8306"/>
        </w:tabs>
      </w:pPr>
      <w:hyperlink w:anchor="_Toc8762" w:history="1">
        <w:r>
          <w:rPr>
            <w:rFonts w:ascii="仿宋" w:eastAsia="仿宋" w:hAnsi="仿宋" w:cs="仿宋" w:hint="eastAsia"/>
            <w:lang w:eastAsia="zh-CN"/>
          </w:rPr>
          <w:t>(一)、中药材项目启动阶段时间节点</w:t>
        </w:r>
        <w:r>
          <w:tab/>
        </w:r>
        <w:r>
          <w:fldChar w:fldCharType="begin"/>
        </w:r>
        <w:r>
          <w:instrText xml:space="preserve"> PAGEREF _Toc8762 \h </w:instrText>
        </w:r>
        <w:r>
          <w:fldChar w:fldCharType="separate"/>
        </w:r>
        <w:r>
          <w:t>74</w:t>
        </w:r>
        <w:r>
          <w:fldChar w:fldCharType="end"/>
        </w:r>
      </w:hyperlink>
    </w:p>
    <w:p>
      <w:pPr>
        <w:pStyle w:val="TOC2"/>
        <w:tabs>
          <w:tab w:val="right" w:leader="dot" w:pos="8306"/>
        </w:tabs>
      </w:pPr>
      <w:hyperlink w:anchor="_Toc10714" w:history="1">
        <w:r>
          <w:rPr>
            <w:rFonts w:ascii="仿宋" w:eastAsia="仿宋" w:hAnsi="仿宋" w:cs="仿宋" w:hint="eastAsia"/>
            <w:lang w:eastAsia="zh-CN"/>
          </w:rPr>
          <w:t>(二)、中药材项目执行阶段时间节点</w:t>
        </w:r>
        <w:r>
          <w:tab/>
        </w:r>
        <w:r>
          <w:fldChar w:fldCharType="begin"/>
        </w:r>
        <w:r>
          <w:instrText xml:space="preserve"> PAGEREF _Toc10714 \h </w:instrText>
        </w:r>
        <w:r>
          <w:fldChar w:fldCharType="separate"/>
        </w:r>
        <w:r>
          <w:t>75</w:t>
        </w:r>
        <w:r>
          <w:fldChar w:fldCharType="end"/>
        </w:r>
      </w:hyperlink>
    </w:p>
    <w:p>
      <w:pPr>
        <w:pStyle w:val="TOC2"/>
        <w:tabs>
          <w:tab w:val="right" w:leader="dot" w:pos="8306"/>
        </w:tabs>
      </w:pPr>
      <w:hyperlink w:anchor="_Toc18661" w:history="1">
        <w:r>
          <w:rPr>
            <w:rFonts w:ascii="仿宋" w:eastAsia="仿宋" w:hAnsi="仿宋" w:cs="仿宋" w:hint="eastAsia"/>
            <w:lang w:eastAsia="zh-CN"/>
          </w:rPr>
          <w:t>(三)、中药材项目完成阶段时间节点</w:t>
        </w:r>
        <w:r>
          <w:tab/>
        </w:r>
        <w:r>
          <w:fldChar w:fldCharType="begin"/>
        </w:r>
        <w:r>
          <w:instrText xml:space="preserve"> PAGEREF _Toc18661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88"/>
      <w:r>
        <w:rPr>
          <w:rFonts w:ascii="仿宋" w:eastAsia="仿宋" w:hAnsi="仿宋" w:cs="仿宋" w:hint="eastAsia"/>
          <w:sz w:val="28"/>
          <w:lang w:eastAsia="zh-CN"/>
        </w:rPr>
        <w:t>一、中药材项目建设单位说明</w:t>
      </w:r>
      <w:bookmarkEnd w:id="2"/>
    </w:p>
    <w:p>
      <w:pPr>
        <w:pStyle w:val="Heading2"/>
        <w:rPr>
          <w:rFonts w:ascii="仿宋" w:eastAsia="仿宋" w:hAnsi="仿宋" w:cs="仿宋" w:hint="eastAsia"/>
          <w:lang w:eastAsia="zh-CN"/>
        </w:rPr>
      </w:pPr>
      <w:bookmarkStart w:id="3" w:name="_Toc18990"/>
      <w:r>
        <w:rPr>
          <w:rFonts w:ascii="仿宋" w:eastAsia="仿宋" w:hAnsi="仿宋" w:cs="仿宋" w:hint="eastAsia"/>
          <w:lang w:eastAsia="zh-CN"/>
        </w:rPr>
        <w:t>(一)、中药材项目承办单位基本情况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1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药材项目承办单位的XXXX，我们着眼于实现可持续的经济效益。通过技术创新和解决方案的提供，公司预计在中药材项目执行期间将获得可观的收入增长。这一收入来源主要包括中药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同时，我们注重成本控制和效率提升，以确保中药材项目的可持续盈利。透过精细的管理和资源优化，公司期望实现中药材项目利润最大化。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药材项目实施进行全面的投资评估，包括中药材项目启动阶段的资金投入和后续运营成本。通过对中药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中药材项目实施过程中具备足够的资金流动性，公司将进行详尽的现金流分析。这包括资金需求的合理预测、中药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70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50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中药材项目的主要产品是XXXX，预计年产值为XXX万元。这一产品在市场中占据着重要的地位，其广泛的应用范围使得该中药材项目的市场前景非常广阔。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药材项目的xxx产品作为重要的原材料之一，将在多个领域发挥关键作用。其在建筑、交通、能源等方面的广泛应用将为整个产业链提供强大的支持，形成产业协同效应。中药材项目的年产值XXX万XXX万XXX万万元不仅反映了其在市场上的巨大潜力，更预示着它对国民经济的积极贡献。这种关联度高、涉及面广的产业关系，使得该中药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54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总征地面积为XXXX平方米，相当于约XX.XX亩，其中净用地面积为XXXX平方米，红线范围内相当于约XX.XX亩。这一用地规模充分考虑了中药材项目的建设需求，保障了中药材项目在合适的空间内得以充分发展。中药材项目规划的总建筑面积为XXXX平方米，其中主体工程建设占XXXX平方米，计容建筑面积达XXXX平方米。预计建筑工程的投资将达到XXXX万元，为中药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计划购置的设备共计XXXX台（套），设备购置费用为XXXX万元。这一设备购置计划充分考虑到中药材项目的生产需求和技术要求，确保了中药材项目在生产运营中具备先进的技术装备和高效的生产能力。设备的合理配置将为中药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中药材项目计划总投资为XXXX万元，预计年实现营业收入为XXXX万元。这一产能规模的设定旨在确保中药材项目能够在投资与回报之间取得平衡，实现长期可持续的发展。中药材项目的总投资充分考虑到各个方面的需求，包括用地建设、设备购置等多个环节，以确保中药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801"/>
      <w:r>
        <w:rPr>
          <w:rFonts w:ascii="仿宋" w:eastAsia="仿宋" w:hAnsi="仿宋" w:cs="仿宋" w:hint="eastAsia"/>
          <w:sz w:val="28"/>
          <w:lang w:eastAsia="zh-CN"/>
        </w:rPr>
        <w:t>三、中药材项目危机管理</w:t>
      </w:r>
      <w:bookmarkEnd w:id="8"/>
    </w:p>
    <w:p>
      <w:pPr>
        <w:pStyle w:val="Heading2"/>
        <w:rPr>
          <w:rFonts w:ascii="仿宋" w:eastAsia="仿宋" w:hAnsi="仿宋" w:cs="仿宋" w:hint="eastAsia"/>
          <w:lang w:eastAsia="zh-CN"/>
        </w:rPr>
      </w:pPr>
      <w:bookmarkStart w:id="9" w:name="_Toc323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材项目危机管理中，危机预警与识别是确保中药材项目稳健运行的核心步骤。通过建立全面的监测机制，中药材项目团队旨在及时发现和理解潜在的风险和危机因素，以便采取及时的预防和应对措施，确保中药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首先，通过深入的风险评估，中药材项目团队全面分析了整个中药材项目和各个阶段可能存在的威胁。这包括准确评估每个潜在风险的发生概率和可能影响的程度，为后续危机预警提供了有力支持。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药材项目团队着重于明确定义中药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药材项目进展的持续监控，团队能够及时发现潜在问题并作出迅速反应。中药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在这一阶段，团队的专业素养和反应速度将发挥至关重要的作用，以确保潜在危机能够在初期得到有效的处理，最大程度地减轻负面影响。通过危机预警与识别，中药材项目得以更有序、可控地推进。</w:t>
      </w:r>
    </w:p>
    <w:p>
      <w:pPr>
        <w:pStyle w:val="Heading2"/>
        <w:ind w:firstLine="560" w:firstLineChars="200"/>
        <w:rPr>
          <w:rFonts w:ascii="仿宋" w:eastAsia="仿宋" w:hAnsi="仿宋" w:cs="仿宋" w:hint="eastAsia"/>
          <w:sz w:val="28"/>
          <w:lang w:eastAsia="zh-CN"/>
        </w:rPr>
      </w:pPr>
      <w:bookmarkStart w:id="10" w:name="_Toc1337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在危机发生时，中药材项目团队立即行动，成立了应急小组。该小组的任务是迅速制定并实施紧急应对措施，以最小化潜在损失。以下是采取的主要措施：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暂停中药材项目进度：为遏制危机蔓延，中药材项目暂时停止进行，以便全面评估当前状况。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资源重新分配：重新评估中药材项目资源的分配，确保最大限度地减小损失。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实时沟通：与关键利益相关者建立实时沟通机制，向他们传递中药材项目危机的实际状况，保障中药材项目核心利益。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在紧急应对的同时，中药材项目团队强调了团队协作和有效沟通的重要性。以下是团队协作的关键举措：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信息共享机制：建立了信息共享平台，确保团队成员能够及时获取中药材项目危机的实时信息。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领导者沟通：中药材项目领导者通过定期会议和即时沟通工具，指导团队应对危机，保持团队稳定运行。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随着危机得到初步控制，中药材项目团队转向制定恢复计划，以确保中药材项目能够从中迅速恢复。主要恢复计划包括：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修复受损的进度计划：重新评估中药材项目进度，制定修复计划，确保中药材项目尽快回归正常进程。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重新调整资源分配：优化资源分配，确保中药材项目在有限资源下高效运转。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风险管理机制加强：对中药材项目风险进行全面评估，制定更强化的风险管理策略，以预防未来可能的危机。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543"/>
      <w:r>
        <w:rPr>
          <w:rFonts w:ascii="仿宋" w:eastAsia="仿宋" w:hAnsi="仿宋" w:cs="仿宋" w:hint="eastAsia"/>
          <w:sz w:val="28"/>
          <w:lang w:eastAsia="zh-CN"/>
        </w:rPr>
        <w:t>四、中药材项目绩效评估</w:t>
      </w:r>
      <w:bookmarkEnd w:id="11"/>
    </w:p>
    <w:p>
      <w:pPr>
        <w:pStyle w:val="Heading2"/>
        <w:rPr>
          <w:rFonts w:ascii="仿宋" w:eastAsia="仿宋" w:hAnsi="仿宋" w:cs="仿宋" w:hint="eastAsia"/>
          <w:lang w:eastAsia="zh-CN"/>
        </w:rPr>
      </w:pPr>
      <w:bookmarkStart w:id="12" w:name="_Toc2323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在中药材项目中，我们设计了一套全面的绩效评估指标，以确保中药材项目的可控和成功交付。这些指标跨足中药材项目目标、成本、进度和质量等多个维度，为我们提供了全面洞察中药材项目的健康状况。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目标达成率是我们关注的首要指标。我们设定了明确的目标，并通过定期监测和评估，迅速发现并应对潜在的目标偏差。这为中药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成本绩效是另一个核心关注点。通过实际成本与预算成本的对比分析，我们深入了解成本差异的原因，及时调整资源分配，保持中药材项目在经济效益方面的合理水平。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进度作为关键的绩效指标之一，得到了精心的关注。我们制定了详细的中药材项目进度计划，并设立了进度符合度指标，确保实际进度与计划进度保持一致。这使我们能够快速发现和解决潜在的进度问题，保持中药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药材项目绩效的不可或缺的一环。我们引入了一系列的质量标准和客户满意度指标，以确保中药材项目交付的成果在质量上达到或超越预期水平。通过持续监测这些指标，我们努力提升中药材项目整体质量水平，为中药材项目的成功交付提供有力保障。通过这些科学且全面的绩效评估，我们能够更好地引导中药材项目的持续改进，确保中药材项目目标的顺利达成。</w:t>
      </w:r>
    </w:p>
    <w:p>
      <w:pPr>
        <w:pStyle w:val="Heading2"/>
        <w:ind w:firstLine="560" w:firstLineChars="200"/>
        <w:rPr>
          <w:rFonts w:ascii="仿宋" w:eastAsia="仿宋" w:hAnsi="仿宋" w:cs="仿宋" w:hint="eastAsia"/>
          <w:sz w:val="28"/>
          <w:lang w:eastAsia="zh-CN"/>
        </w:rPr>
      </w:pPr>
      <w:bookmarkStart w:id="13" w:name="_Toc2323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绩效评估是中药材项目中的关键环节，为确保中药材项目达到预期目标，我们采用了多层次、多维度的绩效评估方法。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药材项目的战略目标对齐，确保每个决策和行动都与中药材项目整体目标保持一致。团队会定期召开战略对齐会议，审视当前工作与中药材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药材项目进度、质量、成本和风险等方面。这些指标通过数据收集和分析，为中药材项目管理团队提供了客观的评估依据。例如，我们通过中药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绩效评估不仅仅停留在中药材项目内部，还考虑了中药材项目对外部环境的影响。我们定期进行干系人满意度调查，以了解各利益相关方对中药材项目的期望和满意度，并及时做出调整。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这种多层次、多角度的绩效评估方法，使得我们能够全面了解中药材项目的运行状态，及时做出调整，确保中药材项目在不断变化的环境中保持稳健前行。</w:t>
      </w:r>
    </w:p>
    <w:p>
      <w:pPr>
        <w:pStyle w:val="Heading2"/>
        <w:ind w:firstLine="560" w:firstLineChars="200"/>
        <w:rPr>
          <w:rFonts w:ascii="仿宋" w:eastAsia="仿宋" w:hAnsi="仿宋" w:cs="仿宋" w:hint="eastAsia"/>
          <w:sz w:val="28"/>
          <w:lang w:eastAsia="zh-CN"/>
        </w:rPr>
      </w:pPr>
      <w:bookmarkStart w:id="14" w:name="_Toc297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为了确保中药材项目的有效管理和不断优化，我们采用了精心设计的绩效评估周期。这个周期旨在实现灵活、实时和全面的评估，以适应中药材项目执行中的各种挑战。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药材项目的不同需求，分为短期、中期和长期。短期评估关注每个迭代或工作周期，以及时发现和解决当前任务中的问题。中期评估涵盖几个迭代，深入了解整体中药材项目的趋势和性能。长期评估则着眼于整个中药材项目阶段，确保中药材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药材项目管理工具和协作平台，团队成员能够随时更新和分享中药材项目数据。这种实时性的反馈机制使我们能够及时察觉潜在问题，快速调整，保持中药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药材项目的决策制定密不可分。每个周期的中药材项目回顾会议成为集体总结经验、识别问题深层次原因并找到创新解决方案的平台。这种定期的反思与调整机制使中药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924"/>
      <w:r>
        <w:rPr>
          <w:rFonts w:ascii="仿宋" w:eastAsia="仿宋" w:hAnsi="仿宋" w:cs="仿宋" w:hint="eastAsia"/>
          <w:sz w:val="28"/>
          <w:lang w:eastAsia="zh-CN"/>
        </w:rPr>
        <w:t>五、中药材项目建设背景及必要性分析</w:t>
      </w:r>
      <w:bookmarkEnd w:id="15"/>
    </w:p>
    <w:p>
      <w:pPr>
        <w:pStyle w:val="Heading2"/>
        <w:rPr>
          <w:rFonts w:ascii="仿宋" w:eastAsia="仿宋" w:hAnsi="仿宋" w:cs="仿宋" w:hint="eastAsia"/>
          <w:lang w:eastAsia="zh-CN"/>
        </w:rPr>
      </w:pPr>
      <w:bookmarkStart w:id="16" w:name="_Toc13467"/>
      <w:r>
        <w:rPr>
          <w:rFonts w:ascii="仿宋" w:eastAsia="仿宋" w:hAnsi="仿宋" w:cs="仿宋" w:hint="eastAsia"/>
          <w:lang w:eastAsia="zh-CN"/>
        </w:rPr>
        <w:t>(一)、中药材项目背景分析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药材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我们的背景分析将深入挖掘当前行业的发展趋势，通过对竞争态势的全面审视，找到中药材项目在这个潮流中的定位。同时，我们将关注行业内涌现的新兴机遇，以便中药材项目更好地融入行业发展的潮流中。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药材项目提供了强大的发展动力。我们将聚焦于行业内最新的技术发展趋势，包括但不限于人工智能、大数据分析、物联网等领域。通过深度的技术研究，我们将确保中药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药材项目发展的源泉。我们将投入更多的精力对市场需求进行深入剖析，超越表面的需求，深入挖掘潜在的市场痛点和机遇。通过对市场需求的细致了解，中药材项目将更有针对性地设计解决方案，满足市场的多样化需求，从而更好地促进中药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药材项目战略至关重要。我们将对竞争态势进行更为深入的分析，包括但不限于市场份额、产品特点、客户满意度等多个维度。通过深度的竞争分析，中药材项目将能够更准确地把握市场脉搏，制定具有竞争力的中药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药材项目的发展具有直接的影响。我们将进行更为全面的法规和政策分析，了解行业发展中的潜在法律风险和合规挑战。通过充分了解和遵守相关法规，中药材项目将确保在法律框架内合法合规运营，为中药材项目的稳健发展提供有力支持。</w:t>
      </w:r>
    </w:p>
    <w:p>
      <w:pPr>
        <w:pStyle w:val="Heading2"/>
        <w:ind w:firstLine="560" w:firstLineChars="200"/>
        <w:rPr>
          <w:rFonts w:ascii="仿宋" w:eastAsia="仿宋" w:hAnsi="仿宋" w:cs="仿宋" w:hint="eastAsia"/>
          <w:sz w:val="28"/>
          <w:lang w:eastAsia="zh-CN"/>
        </w:rPr>
      </w:pPr>
      <w:bookmarkStart w:id="17" w:name="_Toc24971"/>
      <w:r>
        <w:rPr>
          <w:rFonts w:ascii="仿宋" w:eastAsia="仿宋" w:hAnsi="仿宋" w:cs="仿宋" w:hint="eastAsia"/>
          <w:sz w:val="28"/>
          <w:lang w:eastAsia="zh-CN"/>
        </w:rPr>
        <w:t>(二)、中药材项目建设必要性分析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建设的迫切性源于对行业发展趋势的深刻洞察。我们正处于一个行业变革的时代，科技创新、数字化转型成为企业发展的关键动力。中药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建设不仅仅是为了跟上潮流，更是为了通过技术创新推动企业的持续发展。通过引入先进的技术和解决方案，中药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药材项目的建设成为必然选择，通过提高产品质量、拓展服务领域，从而在竞争中获得更多的机会。中药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药材项目建设的必要性体现在对客户需求更精准的满足。通过中药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建设的背后是对企业持续创新的追求。只有通过不断创新，企业才能在竞争中立于不败之地。中药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4929"/>
      <w:r>
        <w:rPr>
          <w:rFonts w:ascii="仿宋" w:eastAsia="仿宋" w:hAnsi="仿宋" w:cs="仿宋" w:hint="eastAsia"/>
          <w:sz w:val="28"/>
          <w:lang w:eastAsia="zh-CN"/>
        </w:rPr>
        <w:t>六、中药材项目概论</w:t>
      </w:r>
      <w:bookmarkEnd w:id="18"/>
    </w:p>
    <w:p>
      <w:pPr>
        <w:pStyle w:val="Heading2"/>
        <w:rPr>
          <w:rFonts w:ascii="仿宋" w:eastAsia="仿宋" w:hAnsi="仿宋" w:cs="仿宋" w:hint="eastAsia"/>
          <w:lang w:eastAsia="zh-CN"/>
        </w:rPr>
      </w:pPr>
      <w:bookmarkStart w:id="19" w:name="_Toc876"/>
      <w:r>
        <w:rPr>
          <w:rFonts w:ascii="仿宋" w:eastAsia="仿宋" w:hAnsi="仿宋" w:cs="仿宋" w:hint="eastAsia"/>
          <w:lang w:eastAsia="zh-CN"/>
        </w:rPr>
        <w:t>(一)、中药材项目概况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起源追溯至对市场的深入洞察。市场的不断演变与变革为中药材项目提供了难得的机遇。当前市场存在的需求缺口和变革的大环境共同构成了中药材项目的背景。这个中药材项目旨在充分利用市场机遇，填补行业中尚未满足的需求，为客户提供全新的解决方案。市场的变革和需求的增长使得这个中药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中药材项目名称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正式命名为中药材。这个名称不仅仅是一个标识，更代表了中药材项目的核心理念和愿景。它蕴含着中药材项目所要解决问题的关键字，具有强烈的表达和辨识度，为中药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中药材项目目标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核心目标是提供一种全新、高效的解决方案，满足客户日益增长的需求。中药材项目追求的不仅仅是满足市场需求，更是在市场中获得卓越的竞争优势。通过不断提升产品或服务的质量和创新水平，中药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中药材项目范围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全面涵盖了产品研发、制造、市场推广和售后服务，确保从产品设计到最终用户体验的全方位关注。这一全面的中药材项目范围是为了确保中药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中药材项目时间表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中药材项目计划在未来18个月内完成，包括研发、测试、市场试点和正式推出等不同阶段。这个时间表的合理设计是为了确保中药材项目各个阶段的顺利推进，以便按时交付高质量的成果。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中药材项目预算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中药材项目总预算估算为XX百万美元，主要分配在研发、市场推广、人员培训和运营等方面。这一充足的预算为中药材项目提供了充足的资源，确保中药材项目在各个方面都能取得优异的表现。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中药材项目风险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https://d.book118.com/355000203011011124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D5722"/>
    <w:rsid w:val="1D3D57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0002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2024-03-02T21:59:00Z</dcterms:created>
  <dcterms:modified xsi:type="dcterms:W3CDTF">2024-03-02T22:00:09Z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5F9F9DB604714301B5D73F9DF1012927_11</vt:lpwstr>
  </property>
  <property fmtid="{D5CDD505-2E9C-101B-9397-08002B2CF9AE}" pid="3" name="KSOProductBuildVer">
    <vt:lpwstr>2052-12.1.0.16388</vt:lpwstr>
  </property>
</Properties>
</file>