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物位仪表项目规划设计蓝图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74" w:history="1">
        <w:r>
          <w:rPr>
            <w:rFonts w:ascii="仿宋" w:eastAsia="仿宋" w:hAnsi="仿宋" w:cs="仿宋" w:hint="eastAsia"/>
            <w:lang w:eastAsia="zh-CN"/>
          </w:rPr>
          <w:t>前言</w:t>
        </w:r>
        <w:r>
          <w:tab/>
        </w:r>
        <w:r>
          <w:fldChar w:fldCharType="begin"/>
        </w:r>
        <w:r>
          <w:instrText xml:space="preserve"> PAGEREF _Toc9174 \h </w:instrText>
        </w:r>
        <w:r>
          <w:fldChar w:fldCharType="separate"/>
        </w:r>
        <w:r>
          <w:t>3</w:t>
        </w:r>
        <w:r>
          <w:fldChar w:fldCharType="end"/>
        </w:r>
      </w:hyperlink>
    </w:p>
    <w:p>
      <w:pPr>
        <w:pStyle w:val="TOC1"/>
        <w:tabs>
          <w:tab w:val="right" w:leader="dot" w:pos="8306"/>
        </w:tabs>
      </w:pPr>
      <w:hyperlink w:anchor="_Toc25011" w:history="1">
        <w:r>
          <w:rPr>
            <w:rFonts w:ascii="仿宋" w:eastAsia="仿宋" w:hAnsi="仿宋" w:cs="仿宋" w:hint="eastAsia"/>
            <w:lang w:eastAsia="zh-CN"/>
          </w:rPr>
          <w:t>一、工艺说明</w:t>
        </w:r>
        <w:r>
          <w:tab/>
        </w:r>
        <w:r>
          <w:fldChar w:fldCharType="begin"/>
        </w:r>
        <w:r>
          <w:instrText xml:space="preserve"> PAGEREF _Toc25011 \h </w:instrText>
        </w:r>
        <w:r>
          <w:fldChar w:fldCharType="separate"/>
        </w:r>
        <w:r>
          <w:t>3</w:t>
        </w:r>
        <w:r>
          <w:fldChar w:fldCharType="end"/>
        </w:r>
      </w:hyperlink>
    </w:p>
    <w:p>
      <w:pPr>
        <w:pStyle w:val="TOC2"/>
        <w:tabs>
          <w:tab w:val="right" w:leader="dot" w:pos="8306"/>
        </w:tabs>
      </w:pPr>
      <w:hyperlink w:anchor="_Toc12398" w:history="1">
        <w:r>
          <w:rPr>
            <w:rFonts w:ascii="仿宋" w:eastAsia="仿宋" w:hAnsi="仿宋" w:cs="仿宋" w:hint="eastAsia"/>
            <w:lang w:eastAsia="zh-CN"/>
          </w:rPr>
          <w:t>(一)、技术管理特点</w:t>
        </w:r>
        <w:r>
          <w:tab/>
        </w:r>
        <w:r>
          <w:fldChar w:fldCharType="begin"/>
        </w:r>
        <w:r>
          <w:instrText xml:space="preserve"> PAGEREF _Toc12398 \h </w:instrText>
        </w:r>
        <w:r>
          <w:fldChar w:fldCharType="separate"/>
        </w:r>
        <w:r>
          <w:t>3</w:t>
        </w:r>
        <w:r>
          <w:fldChar w:fldCharType="end"/>
        </w:r>
      </w:hyperlink>
    </w:p>
    <w:p>
      <w:pPr>
        <w:pStyle w:val="TOC2"/>
        <w:tabs>
          <w:tab w:val="right" w:leader="dot" w:pos="8306"/>
        </w:tabs>
      </w:pPr>
      <w:hyperlink w:anchor="_Toc7419" w:history="1">
        <w:r>
          <w:rPr>
            <w:rFonts w:ascii="仿宋" w:eastAsia="仿宋" w:hAnsi="仿宋" w:cs="仿宋" w:hint="eastAsia"/>
            <w:lang w:eastAsia="zh-CN"/>
          </w:rPr>
          <w:t>(二)、物位仪表项目工艺技术设计方案</w:t>
        </w:r>
        <w:r>
          <w:tab/>
        </w:r>
        <w:r>
          <w:fldChar w:fldCharType="begin"/>
        </w:r>
        <w:r>
          <w:instrText xml:space="preserve"> PAGEREF _Toc7419 \h </w:instrText>
        </w:r>
        <w:r>
          <w:fldChar w:fldCharType="separate"/>
        </w:r>
        <w:r>
          <w:t>4</w:t>
        </w:r>
        <w:r>
          <w:fldChar w:fldCharType="end"/>
        </w:r>
      </w:hyperlink>
    </w:p>
    <w:p>
      <w:pPr>
        <w:pStyle w:val="TOC2"/>
        <w:tabs>
          <w:tab w:val="right" w:leader="dot" w:pos="8306"/>
        </w:tabs>
      </w:pPr>
      <w:hyperlink w:anchor="_Toc14344" w:history="1">
        <w:r>
          <w:rPr>
            <w:rFonts w:ascii="仿宋" w:eastAsia="仿宋" w:hAnsi="仿宋" w:cs="仿宋" w:hint="eastAsia"/>
            <w:lang w:eastAsia="zh-CN"/>
          </w:rPr>
          <w:t>(三)、设备选型方案</w:t>
        </w:r>
        <w:r>
          <w:tab/>
        </w:r>
        <w:r>
          <w:fldChar w:fldCharType="begin"/>
        </w:r>
        <w:r>
          <w:instrText xml:space="preserve"> PAGEREF _Toc14344 \h </w:instrText>
        </w:r>
        <w:r>
          <w:fldChar w:fldCharType="separate"/>
        </w:r>
        <w:r>
          <w:t>5</w:t>
        </w:r>
        <w:r>
          <w:fldChar w:fldCharType="end"/>
        </w:r>
      </w:hyperlink>
    </w:p>
    <w:p>
      <w:pPr>
        <w:pStyle w:val="TOC1"/>
        <w:tabs>
          <w:tab w:val="right" w:leader="dot" w:pos="8306"/>
        </w:tabs>
      </w:pPr>
      <w:hyperlink w:anchor="_Toc17392" w:history="1">
        <w:r>
          <w:rPr>
            <w:rFonts w:ascii="仿宋" w:eastAsia="仿宋" w:hAnsi="仿宋" w:cs="仿宋" w:hint="eastAsia"/>
            <w:lang w:eastAsia="zh-CN"/>
          </w:rPr>
          <w:t>二、物位仪表项目文档管理</w:t>
        </w:r>
        <w:r>
          <w:tab/>
        </w:r>
        <w:r>
          <w:fldChar w:fldCharType="begin"/>
        </w:r>
        <w:r>
          <w:instrText xml:space="preserve"> PAGEREF _Toc17392 \h </w:instrText>
        </w:r>
        <w:r>
          <w:fldChar w:fldCharType="separate"/>
        </w:r>
        <w:r>
          <w:t>7</w:t>
        </w:r>
        <w:r>
          <w:fldChar w:fldCharType="end"/>
        </w:r>
      </w:hyperlink>
    </w:p>
    <w:p>
      <w:pPr>
        <w:pStyle w:val="TOC2"/>
        <w:tabs>
          <w:tab w:val="right" w:leader="dot" w:pos="8306"/>
        </w:tabs>
      </w:pPr>
      <w:hyperlink w:anchor="_Toc19328" w:history="1">
        <w:r>
          <w:rPr>
            <w:rFonts w:ascii="仿宋" w:eastAsia="仿宋" w:hAnsi="仿宋" w:cs="仿宋" w:hint="eastAsia"/>
            <w:lang w:eastAsia="zh-CN"/>
          </w:rPr>
          <w:t>(一)、文档编制与审查</w:t>
        </w:r>
        <w:r>
          <w:tab/>
        </w:r>
        <w:r>
          <w:fldChar w:fldCharType="begin"/>
        </w:r>
        <w:r>
          <w:instrText xml:space="preserve"> PAGEREF _Toc19328 \h </w:instrText>
        </w:r>
        <w:r>
          <w:fldChar w:fldCharType="separate"/>
        </w:r>
        <w:r>
          <w:t>7</w:t>
        </w:r>
        <w:r>
          <w:fldChar w:fldCharType="end"/>
        </w:r>
      </w:hyperlink>
    </w:p>
    <w:p>
      <w:pPr>
        <w:pStyle w:val="TOC2"/>
        <w:tabs>
          <w:tab w:val="right" w:leader="dot" w:pos="8306"/>
        </w:tabs>
      </w:pPr>
      <w:hyperlink w:anchor="_Toc11180" w:history="1">
        <w:r>
          <w:rPr>
            <w:rFonts w:ascii="仿宋" w:eastAsia="仿宋" w:hAnsi="仿宋" w:cs="仿宋" w:hint="eastAsia"/>
            <w:lang w:eastAsia="zh-CN"/>
          </w:rPr>
          <w:t>(二)、文档发布与分发</w:t>
        </w:r>
        <w:r>
          <w:tab/>
        </w:r>
        <w:r>
          <w:fldChar w:fldCharType="begin"/>
        </w:r>
        <w:r>
          <w:instrText xml:space="preserve"> PAGEREF _Toc11180 \h </w:instrText>
        </w:r>
        <w:r>
          <w:fldChar w:fldCharType="separate"/>
        </w:r>
        <w:r>
          <w:t>8</w:t>
        </w:r>
        <w:r>
          <w:fldChar w:fldCharType="end"/>
        </w:r>
      </w:hyperlink>
    </w:p>
    <w:p>
      <w:pPr>
        <w:pStyle w:val="TOC2"/>
        <w:tabs>
          <w:tab w:val="right" w:leader="dot" w:pos="8306"/>
        </w:tabs>
      </w:pPr>
      <w:hyperlink w:anchor="_Toc31873" w:history="1">
        <w:r>
          <w:rPr>
            <w:rFonts w:ascii="仿宋" w:eastAsia="仿宋" w:hAnsi="仿宋" w:cs="仿宋" w:hint="eastAsia"/>
            <w:lang w:eastAsia="zh-CN"/>
          </w:rPr>
          <w:t>(三)、文档存档与归档</w:t>
        </w:r>
        <w:r>
          <w:tab/>
        </w:r>
        <w:r>
          <w:fldChar w:fldCharType="begin"/>
        </w:r>
        <w:r>
          <w:instrText xml:space="preserve"> PAGEREF _Toc31873 \h </w:instrText>
        </w:r>
        <w:r>
          <w:fldChar w:fldCharType="separate"/>
        </w:r>
        <w:r>
          <w:t>9</w:t>
        </w:r>
        <w:r>
          <w:fldChar w:fldCharType="end"/>
        </w:r>
      </w:hyperlink>
    </w:p>
    <w:p>
      <w:pPr>
        <w:pStyle w:val="TOC1"/>
        <w:tabs>
          <w:tab w:val="right" w:leader="dot" w:pos="8306"/>
        </w:tabs>
      </w:pPr>
      <w:hyperlink w:anchor="_Toc29731" w:history="1">
        <w:r>
          <w:rPr>
            <w:rFonts w:ascii="仿宋" w:eastAsia="仿宋" w:hAnsi="仿宋" w:cs="仿宋" w:hint="eastAsia"/>
            <w:lang w:eastAsia="zh-CN"/>
          </w:rPr>
          <w:t>三、市场分析、调研</w:t>
        </w:r>
        <w:r>
          <w:tab/>
        </w:r>
        <w:r>
          <w:fldChar w:fldCharType="begin"/>
        </w:r>
        <w:r>
          <w:instrText xml:space="preserve"> PAGEREF _Toc29731 \h </w:instrText>
        </w:r>
        <w:r>
          <w:fldChar w:fldCharType="separate"/>
        </w:r>
        <w:r>
          <w:t>10</w:t>
        </w:r>
        <w:r>
          <w:fldChar w:fldCharType="end"/>
        </w:r>
      </w:hyperlink>
    </w:p>
    <w:p>
      <w:pPr>
        <w:pStyle w:val="TOC2"/>
        <w:tabs>
          <w:tab w:val="right" w:leader="dot" w:pos="8306"/>
        </w:tabs>
      </w:pPr>
      <w:hyperlink w:anchor="_Toc21574" w:history="1">
        <w:r>
          <w:rPr>
            <w:rFonts w:ascii="仿宋" w:eastAsia="仿宋" w:hAnsi="仿宋" w:cs="仿宋" w:hint="eastAsia"/>
            <w:lang w:eastAsia="zh-CN"/>
          </w:rPr>
          <w:t>(一)、物位仪表行业分析</w:t>
        </w:r>
        <w:r>
          <w:tab/>
        </w:r>
        <w:r>
          <w:fldChar w:fldCharType="begin"/>
        </w:r>
        <w:r>
          <w:instrText xml:space="preserve"> PAGEREF _Toc21574 \h </w:instrText>
        </w:r>
        <w:r>
          <w:fldChar w:fldCharType="separate"/>
        </w:r>
        <w:r>
          <w:t>10</w:t>
        </w:r>
        <w:r>
          <w:fldChar w:fldCharType="end"/>
        </w:r>
      </w:hyperlink>
    </w:p>
    <w:p>
      <w:pPr>
        <w:pStyle w:val="TOC2"/>
        <w:tabs>
          <w:tab w:val="right" w:leader="dot" w:pos="8306"/>
        </w:tabs>
      </w:pPr>
      <w:hyperlink w:anchor="_Toc3702" w:history="1">
        <w:r>
          <w:rPr>
            <w:rFonts w:ascii="仿宋" w:eastAsia="仿宋" w:hAnsi="仿宋" w:cs="仿宋" w:hint="eastAsia"/>
            <w:lang w:eastAsia="zh-CN"/>
          </w:rPr>
          <w:t>(二)、物位仪表市场分析预测</w:t>
        </w:r>
        <w:r>
          <w:tab/>
        </w:r>
        <w:r>
          <w:fldChar w:fldCharType="begin"/>
        </w:r>
        <w:r>
          <w:instrText xml:space="preserve"> PAGEREF _Toc3702 \h </w:instrText>
        </w:r>
        <w:r>
          <w:fldChar w:fldCharType="separate"/>
        </w:r>
        <w:r>
          <w:t>11</w:t>
        </w:r>
        <w:r>
          <w:fldChar w:fldCharType="end"/>
        </w:r>
      </w:hyperlink>
    </w:p>
    <w:p>
      <w:pPr>
        <w:pStyle w:val="TOC1"/>
        <w:tabs>
          <w:tab w:val="right" w:leader="dot" w:pos="8306"/>
        </w:tabs>
      </w:pPr>
      <w:hyperlink w:anchor="_Toc271" w:history="1">
        <w:r>
          <w:rPr>
            <w:rFonts w:ascii="仿宋" w:eastAsia="仿宋" w:hAnsi="仿宋" w:cs="仿宋" w:hint="eastAsia"/>
            <w:lang w:eastAsia="zh-CN"/>
          </w:rPr>
          <w:t>四、物位仪表项目选址可行性分析</w:t>
        </w:r>
        <w:r>
          <w:tab/>
        </w:r>
        <w:r>
          <w:fldChar w:fldCharType="begin"/>
        </w:r>
        <w:r>
          <w:instrText xml:space="preserve"> PAGEREF _Toc271 \h </w:instrText>
        </w:r>
        <w:r>
          <w:fldChar w:fldCharType="separate"/>
        </w:r>
        <w:r>
          <w:t>12</w:t>
        </w:r>
        <w:r>
          <w:fldChar w:fldCharType="end"/>
        </w:r>
      </w:hyperlink>
    </w:p>
    <w:p>
      <w:pPr>
        <w:pStyle w:val="TOC2"/>
        <w:tabs>
          <w:tab w:val="right" w:leader="dot" w:pos="8306"/>
        </w:tabs>
      </w:pPr>
      <w:hyperlink w:anchor="_Toc29432" w:history="1">
        <w:r>
          <w:rPr>
            <w:rFonts w:ascii="仿宋" w:eastAsia="仿宋" w:hAnsi="仿宋" w:cs="仿宋" w:hint="eastAsia"/>
            <w:lang w:eastAsia="zh-CN"/>
          </w:rPr>
          <w:t>(一)、物位仪表项目选址</w:t>
        </w:r>
        <w:r>
          <w:tab/>
        </w:r>
        <w:r>
          <w:fldChar w:fldCharType="begin"/>
        </w:r>
        <w:r>
          <w:instrText xml:space="preserve"> PAGEREF _Toc29432 \h </w:instrText>
        </w:r>
        <w:r>
          <w:fldChar w:fldCharType="separate"/>
        </w:r>
        <w:r>
          <w:t>12</w:t>
        </w:r>
        <w:r>
          <w:fldChar w:fldCharType="end"/>
        </w:r>
      </w:hyperlink>
    </w:p>
    <w:p>
      <w:pPr>
        <w:pStyle w:val="TOC2"/>
        <w:tabs>
          <w:tab w:val="right" w:leader="dot" w:pos="8306"/>
        </w:tabs>
      </w:pPr>
      <w:hyperlink w:anchor="_Toc30866" w:history="1">
        <w:r>
          <w:rPr>
            <w:rFonts w:ascii="仿宋" w:eastAsia="仿宋" w:hAnsi="仿宋" w:cs="仿宋" w:hint="eastAsia"/>
            <w:lang w:eastAsia="zh-CN"/>
          </w:rPr>
          <w:t>(二)、用地控制指标</w:t>
        </w:r>
        <w:r>
          <w:tab/>
        </w:r>
        <w:r>
          <w:fldChar w:fldCharType="begin"/>
        </w:r>
        <w:r>
          <w:instrText xml:space="preserve"> PAGEREF _Toc30866 \h </w:instrText>
        </w:r>
        <w:r>
          <w:fldChar w:fldCharType="separate"/>
        </w:r>
        <w:r>
          <w:t>12</w:t>
        </w:r>
        <w:r>
          <w:fldChar w:fldCharType="end"/>
        </w:r>
      </w:hyperlink>
    </w:p>
    <w:p>
      <w:pPr>
        <w:pStyle w:val="TOC2"/>
        <w:tabs>
          <w:tab w:val="right" w:leader="dot" w:pos="8306"/>
        </w:tabs>
      </w:pPr>
      <w:hyperlink w:anchor="_Toc27761" w:history="1">
        <w:r>
          <w:rPr>
            <w:rFonts w:ascii="仿宋" w:eastAsia="仿宋" w:hAnsi="仿宋" w:cs="仿宋" w:hint="eastAsia"/>
            <w:lang w:eastAsia="zh-CN"/>
          </w:rPr>
          <w:t>(三)、节约用地措施</w:t>
        </w:r>
        <w:r>
          <w:tab/>
        </w:r>
        <w:r>
          <w:fldChar w:fldCharType="begin"/>
        </w:r>
        <w:r>
          <w:instrText xml:space="preserve"> PAGEREF _Toc27761 \h </w:instrText>
        </w:r>
        <w:r>
          <w:fldChar w:fldCharType="separate"/>
        </w:r>
        <w:r>
          <w:t>14</w:t>
        </w:r>
        <w:r>
          <w:fldChar w:fldCharType="end"/>
        </w:r>
      </w:hyperlink>
    </w:p>
    <w:p>
      <w:pPr>
        <w:pStyle w:val="TOC2"/>
        <w:tabs>
          <w:tab w:val="right" w:leader="dot" w:pos="8306"/>
        </w:tabs>
      </w:pPr>
      <w:hyperlink w:anchor="_Toc32442" w:history="1">
        <w:r>
          <w:rPr>
            <w:rFonts w:ascii="仿宋" w:eastAsia="仿宋" w:hAnsi="仿宋" w:cs="仿宋" w:hint="eastAsia"/>
            <w:lang w:eastAsia="zh-CN"/>
          </w:rPr>
          <w:t>(四)、总图布置方案</w:t>
        </w:r>
        <w:r>
          <w:tab/>
        </w:r>
        <w:r>
          <w:fldChar w:fldCharType="begin"/>
        </w:r>
        <w:r>
          <w:instrText xml:space="preserve"> PAGEREF _Toc32442 \h </w:instrText>
        </w:r>
        <w:r>
          <w:fldChar w:fldCharType="separate"/>
        </w:r>
        <w:r>
          <w:t>15</w:t>
        </w:r>
        <w:r>
          <w:fldChar w:fldCharType="end"/>
        </w:r>
      </w:hyperlink>
    </w:p>
    <w:p>
      <w:pPr>
        <w:pStyle w:val="TOC2"/>
        <w:tabs>
          <w:tab w:val="right" w:leader="dot" w:pos="8306"/>
        </w:tabs>
      </w:pPr>
      <w:hyperlink w:anchor="_Toc19039" w:history="1">
        <w:r>
          <w:rPr>
            <w:rFonts w:ascii="仿宋" w:eastAsia="仿宋" w:hAnsi="仿宋" w:cs="仿宋" w:hint="eastAsia"/>
            <w:lang w:eastAsia="zh-CN"/>
          </w:rPr>
          <w:t>(五)、选址综合评价</w:t>
        </w:r>
        <w:r>
          <w:tab/>
        </w:r>
        <w:r>
          <w:fldChar w:fldCharType="begin"/>
        </w:r>
        <w:r>
          <w:instrText xml:space="preserve"> PAGEREF _Toc19039 \h </w:instrText>
        </w:r>
        <w:r>
          <w:fldChar w:fldCharType="separate"/>
        </w:r>
        <w:r>
          <w:t>16</w:t>
        </w:r>
        <w:r>
          <w:fldChar w:fldCharType="end"/>
        </w:r>
      </w:hyperlink>
    </w:p>
    <w:p>
      <w:pPr>
        <w:pStyle w:val="TOC1"/>
        <w:tabs>
          <w:tab w:val="right" w:leader="dot" w:pos="8306"/>
        </w:tabs>
      </w:pPr>
      <w:hyperlink w:anchor="_Toc15200" w:history="1">
        <w:r>
          <w:rPr>
            <w:rFonts w:ascii="仿宋" w:eastAsia="仿宋" w:hAnsi="仿宋" w:cs="仿宋" w:hint="eastAsia"/>
            <w:lang w:eastAsia="zh-CN"/>
          </w:rPr>
          <w:t>五、物位仪表项目可持续发展</w:t>
        </w:r>
        <w:r>
          <w:tab/>
        </w:r>
        <w:r>
          <w:fldChar w:fldCharType="begin"/>
        </w:r>
        <w:r>
          <w:instrText xml:space="preserve"> PAGEREF _Toc15200 \h </w:instrText>
        </w:r>
        <w:r>
          <w:fldChar w:fldCharType="separate"/>
        </w:r>
        <w:r>
          <w:t>17</w:t>
        </w:r>
        <w:r>
          <w:fldChar w:fldCharType="end"/>
        </w:r>
      </w:hyperlink>
    </w:p>
    <w:p>
      <w:pPr>
        <w:pStyle w:val="TOC2"/>
        <w:tabs>
          <w:tab w:val="right" w:leader="dot" w:pos="8306"/>
        </w:tabs>
      </w:pPr>
      <w:hyperlink w:anchor="_Toc6719" w:history="1">
        <w:r>
          <w:rPr>
            <w:rFonts w:ascii="仿宋" w:eastAsia="仿宋" w:hAnsi="仿宋" w:cs="仿宋" w:hint="eastAsia"/>
            <w:lang w:eastAsia="zh-CN"/>
          </w:rPr>
          <w:t>(一)、可持续战略与实践</w:t>
        </w:r>
        <w:r>
          <w:tab/>
        </w:r>
        <w:r>
          <w:fldChar w:fldCharType="begin"/>
        </w:r>
        <w:r>
          <w:instrText xml:space="preserve"> PAGEREF _Toc6719 \h </w:instrText>
        </w:r>
        <w:r>
          <w:fldChar w:fldCharType="separate"/>
        </w:r>
        <w:r>
          <w:t>17</w:t>
        </w:r>
        <w:r>
          <w:fldChar w:fldCharType="end"/>
        </w:r>
      </w:hyperlink>
    </w:p>
    <w:p>
      <w:pPr>
        <w:pStyle w:val="TOC2"/>
        <w:tabs>
          <w:tab w:val="right" w:leader="dot" w:pos="8306"/>
        </w:tabs>
      </w:pPr>
      <w:hyperlink w:anchor="_Toc7919" w:history="1">
        <w:r>
          <w:rPr>
            <w:rFonts w:ascii="仿宋" w:eastAsia="仿宋" w:hAnsi="仿宋" w:cs="仿宋" w:hint="eastAsia"/>
            <w:lang w:eastAsia="zh-CN"/>
          </w:rPr>
          <w:t>(二)、环保与社会责任</w:t>
        </w:r>
        <w:r>
          <w:tab/>
        </w:r>
        <w:r>
          <w:fldChar w:fldCharType="begin"/>
        </w:r>
        <w:r>
          <w:instrText xml:space="preserve"> PAGEREF _Toc7919 \h </w:instrText>
        </w:r>
        <w:r>
          <w:fldChar w:fldCharType="separate"/>
        </w:r>
        <w:r>
          <w:t>17</w:t>
        </w:r>
        <w:r>
          <w:fldChar w:fldCharType="end"/>
        </w:r>
      </w:hyperlink>
    </w:p>
    <w:p>
      <w:pPr>
        <w:pStyle w:val="TOC1"/>
        <w:tabs>
          <w:tab w:val="right" w:leader="dot" w:pos="8306"/>
        </w:tabs>
      </w:pPr>
      <w:hyperlink w:anchor="_Toc18471" w:history="1">
        <w:r>
          <w:rPr>
            <w:rFonts w:ascii="仿宋" w:eastAsia="仿宋" w:hAnsi="仿宋" w:cs="仿宋" w:hint="eastAsia"/>
            <w:lang w:eastAsia="zh-CN"/>
          </w:rPr>
          <w:t>六、产品规划分析</w:t>
        </w:r>
        <w:r>
          <w:tab/>
        </w:r>
        <w:r>
          <w:fldChar w:fldCharType="begin"/>
        </w:r>
        <w:r>
          <w:instrText xml:space="preserve"> PAGEREF _Toc18471 \h </w:instrText>
        </w:r>
        <w:r>
          <w:fldChar w:fldCharType="separate"/>
        </w:r>
        <w:r>
          <w:t>18</w:t>
        </w:r>
        <w:r>
          <w:fldChar w:fldCharType="end"/>
        </w:r>
      </w:hyperlink>
    </w:p>
    <w:p>
      <w:pPr>
        <w:pStyle w:val="TOC2"/>
        <w:tabs>
          <w:tab w:val="right" w:leader="dot" w:pos="8306"/>
        </w:tabs>
      </w:pPr>
      <w:hyperlink w:anchor="_Toc5396" w:history="1">
        <w:r>
          <w:rPr>
            <w:rFonts w:ascii="仿宋" w:eastAsia="仿宋" w:hAnsi="仿宋" w:cs="仿宋" w:hint="eastAsia"/>
            <w:lang w:eastAsia="zh-CN"/>
          </w:rPr>
          <w:t>(一)、产品规划</w:t>
        </w:r>
        <w:r>
          <w:tab/>
        </w:r>
        <w:r>
          <w:fldChar w:fldCharType="begin"/>
        </w:r>
        <w:r>
          <w:instrText xml:space="preserve"> PAGEREF _Toc5396 \h </w:instrText>
        </w:r>
        <w:r>
          <w:fldChar w:fldCharType="separate"/>
        </w:r>
        <w:r>
          <w:t>18</w:t>
        </w:r>
        <w:r>
          <w:fldChar w:fldCharType="end"/>
        </w:r>
      </w:hyperlink>
    </w:p>
    <w:p>
      <w:pPr>
        <w:pStyle w:val="TOC2"/>
        <w:tabs>
          <w:tab w:val="right" w:leader="dot" w:pos="8306"/>
        </w:tabs>
      </w:pPr>
      <w:hyperlink w:anchor="_Toc18751" w:history="1">
        <w:r>
          <w:rPr>
            <w:rFonts w:ascii="仿宋" w:eastAsia="仿宋" w:hAnsi="仿宋" w:cs="仿宋" w:hint="eastAsia"/>
            <w:lang w:eastAsia="zh-CN"/>
          </w:rPr>
          <w:t>(二)、建设规模</w:t>
        </w:r>
        <w:r>
          <w:tab/>
        </w:r>
        <w:r>
          <w:fldChar w:fldCharType="begin"/>
        </w:r>
        <w:r>
          <w:instrText xml:space="preserve"> PAGEREF _Toc18751 \h </w:instrText>
        </w:r>
        <w:r>
          <w:fldChar w:fldCharType="separate"/>
        </w:r>
        <w:r>
          <w:t>19</w:t>
        </w:r>
        <w:r>
          <w:fldChar w:fldCharType="end"/>
        </w:r>
      </w:hyperlink>
    </w:p>
    <w:p>
      <w:pPr>
        <w:pStyle w:val="TOC1"/>
        <w:tabs>
          <w:tab w:val="right" w:leader="dot" w:pos="8306"/>
        </w:tabs>
      </w:pPr>
      <w:hyperlink w:anchor="_Toc15838" w:history="1">
        <w:r>
          <w:rPr>
            <w:rFonts w:ascii="仿宋" w:eastAsia="仿宋" w:hAnsi="仿宋" w:cs="仿宋" w:hint="eastAsia"/>
            <w:lang w:eastAsia="zh-CN"/>
          </w:rPr>
          <w:t>七、物位仪表项目风险管理</w:t>
        </w:r>
        <w:r>
          <w:tab/>
        </w:r>
        <w:r>
          <w:fldChar w:fldCharType="begin"/>
        </w:r>
        <w:r>
          <w:instrText xml:space="preserve"> PAGEREF _Toc15838 \h </w:instrText>
        </w:r>
        <w:r>
          <w:fldChar w:fldCharType="separate"/>
        </w:r>
        <w:r>
          <w:t>20</w:t>
        </w:r>
        <w:r>
          <w:fldChar w:fldCharType="end"/>
        </w:r>
      </w:hyperlink>
    </w:p>
    <w:p>
      <w:pPr>
        <w:pStyle w:val="TOC2"/>
        <w:tabs>
          <w:tab w:val="right" w:leader="dot" w:pos="8306"/>
        </w:tabs>
      </w:pPr>
      <w:hyperlink w:anchor="_Toc18127" w:history="1">
        <w:r>
          <w:rPr>
            <w:rFonts w:ascii="仿宋" w:eastAsia="仿宋" w:hAnsi="仿宋" w:cs="仿宋" w:hint="eastAsia"/>
            <w:lang w:eastAsia="zh-CN"/>
          </w:rPr>
          <w:t>(一)、风险识别与评估</w:t>
        </w:r>
        <w:r>
          <w:tab/>
        </w:r>
        <w:r>
          <w:fldChar w:fldCharType="begin"/>
        </w:r>
        <w:r>
          <w:instrText xml:space="preserve"> PAGEREF _Toc18127 \h </w:instrText>
        </w:r>
        <w:r>
          <w:fldChar w:fldCharType="separate"/>
        </w:r>
        <w:r>
          <w:t>20</w:t>
        </w:r>
        <w:r>
          <w:fldChar w:fldCharType="end"/>
        </w:r>
      </w:hyperlink>
    </w:p>
    <w:p>
      <w:pPr>
        <w:pStyle w:val="TOC2"/>
        <w:tabs>
          <w:tab w:val="right" w:leader="dot" w:pos="8306"/>
        </w:tabs>
      </w:pPr>
      <w:hyperlink w:anchor="_Toc26882" w:history="1">
        <w:r>
          <w:rPr>
            <w:rFonts w:ascii="仿宋" w:eastAsia="仿宋" w:hAnsi="仿宋" w:cs="仿宋" w:hint="eastAsia"/>
            <w:lang w:eastAsia="zh-CN"/>
          </w:rPr>
          <w:t>(二)、风险应对策略</w:t>
        </w:r>
        <w:r>
          <w:tab/>
        </w:r>
        <w:r>
          <w:fldChar w:fldCharType="begin"/>
        </w:r>
        <w:r>
          <w:instrText xml:space="preserve"> PAGEREF _Toc26882 \h </w:instrText>
        </w:r>
        <w:r>
          <w:fldChar w:fldCharType="separate"/>
        </w:r>
        <w:r>
          <w:t>21</w:t>
        </w:r>
        <w:r>
          <w:fldChar w:fldCharType="end"/>
        </w:r>
      </w:hyperlink>
    </w:p>
    <w:p>
      <w:pPr>
        <w:pStyle w:val="TOC2"/>
        <w:tabs>
          <w:tab w:val="right" w:leader="dot" w:pos="8306"/>
        </w:tabs>
      </w:pPr>
      <w:hyperlink w:anchor="_Toc14083" w:history="1">
        <w:r>
          <w:rPr>
            <w:rFonts w:ascii="仿宋" w:eastAsia="仿宋" w:hAnsi="仿宋" w:cs="仿宋" w:hint="eastAsia"/>
            <w:lang w:eastAsia="zh-CN"/>
          </w:rPr>
          <w:t>(三)、风险监控与控制</w:t>
        </w:r>
        <w:r>
          <w:tab/>
        </w:r>
        <w:r>
          <w:fldChar w:fldCharType="begin"/>
        </w:r>
        <w:r>
          <w:instrText xml:space="preserve"> PAGEREF _Toc14083 \h </w:instrText>
        </w:r>
        <w:r>
          <w:fldChar w:fldCharType="separate"/>
        </w:r>
        <w:r>
          <w:t>23</w:t>
        </w:r>
        <w:r>
          <w:fldChar w:fldCharType="end"/>
        </w:r>
      </w:hyperlink>
    </w:p>
    <w:p>
      <w:pPr>
        <w:pStyle w:val="TOC1"/>
        <w:tabs>
          <w:tab w:val="right" w:leader="dot" w:pos="8306"/>
        </w:tabs>
      </w:pPr>
      <w:hyperlink w:anchor="_Toc11296" w:history="1">
        <w:r>
          <w:rPr>
            <w:rFonts w:ascii="仿宋" w:eastAsia="仿宋" w:hAnsi="仿宋" w:cs="仿宋" w:hint="eastAsia"/>
            <w:lang w:eastAsia="zh-CN"/>
          </w:rPr>
          <w:t>八、物位仪表项目技术管理</w:t>
        </w:r>
        <w:r>
          <w:tab/>
        </w:r>
        <w:r>
          <w:fldChar w:fldCharType="begin"/>
        </w:r>
        <w:r>
          <w:instrText xml:space="preserve"> PAGEREF _Toc11296 \h </w:instrText>
        </w:r>
        <w:r>
          <w:fldChar w:fldCharType="separate"/>
        </w:r>
        <w:r>
          <w:t>24</w:t>
        </w:r>
        <w:r>
          <w:fldChar w:fldCharType="end"/>
        </w:r>
      </w:hyperlink>
    </w:p>
    <w:p>
      <w:pPr>
        <w:pStyle w:val="TOC2"/>
        <w:tabs>
          <w:tab w:val="right" w:leader="dot" w:pos="8306"/>
        </w:tabs>
      </w:pPr>
      <w:hyperlink w:anchor="_Toc30873" w:history="1">
        <w:r>
          <w:rPr>
            <w:rFonts w:ascii="仿宋" w:eastAsia="仿宋" w:hAnsi="仿宋" w:cs="仿宋" w:hint="eastAsia"/>
            <w:lang w:eastAsia="zh-CN"/>
          </w:rPr>
          <w:t>(一)、技术方案选用方向</w:t>
        </w:r>
        <w:r>
          <w:tab/>
        </w:r>
        <w:r>
          <w:fldChar w:fldCharType="begin"/>
        </w:r>
        <w:r>
          <w:instrText xml:space="preserve"> PAGEREF _Toc30873 \h </w:instrText>
        </w:r>
        <w:r>
          <w:fldChar w:fldCharType="separate"/>
        </w:r>
        <w:r>
          <w:t>24</w:t>
        </w:r>
        <w:r>
          <w:fldChar w:fldCharType="end"/>
        </w:r>
      </w:hyperlink>
    </w:p>
    <w:p>
      <w:pPr>
        <w:pStyle w:val="TOC2"/>
        <w:tabs>
          <w:tab w:val="right" w:leader="dot" w:pos="8306"/>
        </w:tabs>
      </w:pPr>
      <w:hyperlink w:anchor="_Toc29747" w:history="1">
        <w:r>
          <w:rPr>
            <w:rFonts w:ascii="仿宋" w:eastAsia="仿宋" w:hAnsi="仿宋" w:cs="仿宋" w:hint="eastAsia"/>
            <w:lang w:eastAsia="zh-CN"/>
          </w:rPr>
          <w:t>(二)、工艺技术方案选用原则</w:t>
        </w:r>
        <w:r>
          <w:tab/>
        </w:r>
        <w:r>
          <w:fldChar w:fldCharType="begin"/>
        </w:r>
        <w:r>
          <w:instrText xml:space="preserve"> PAGEREF _Toc29747 \h </w:instrText>
        </w:r>
        <w:r>
          <w:fldChar w:fldCharType="separate"/>
        </w:r>
        <w:r>
          <w:t>26</w:t>
        </w:r>
        <w:r>
          <w:fldChar w:fldCharType="end"/>
        </w:r>
      </w:hyperlink>
    </w:p>
    <w:p>
      <w:pPr>
        <w:pStyle w:val="TOC2"/>
        <w:tabs>
          <w:tab w:val="right" w:leader="dot" w:pos="8306"/>
        </w:tabs>
      </w:pPr>
      <w:hyperlink w:anchor="_Toc28933" w:history="1">
        <w:r>
          <w:rPr>
            <w:rFonts w:ascii="仿宋" w:eastAsia="仿宋" w:hAnsi="仿宋" w:cs="仿宋" w:hint="eastAsia"/>
            <w:lang w:eastAsia="zh-CN"/>
          </w:rPr>
          <w:t>(三)、工艺技术方案要求</w:t>
        </w:r>
        <w:r>
          <w:tab/>
        </w:r>
        <w:r>
          <w:fldChar w:fldCharType="begin"/>
        </w:r>
        <w:r>
          <w:instrText xml:space="preserve"> PAGEREF _Toc28933 \h </w:instrText>
        </w:r>
        <w:r>
          <w:fldChar w:fldCharType="separate"/>
        </w:r>
        <w:r>
          <w:t>28</w:t>
        </w:r>
        <w:r>
          <w:fldChar w:fldCharType="end"/>
        </w:r>
      </w:hyperlink>
    </w:p>
    <w:p>
      <w:pPr>
        <w:pStyle w:val="TOC1"/>
        <w:tabs>
          <w:tab w:val="right" w:leader="dot" w:pos="8306"/>
        </w:tabs>
      </w:pPr>
      <w:hyperlink w:anchor="_Toc13213" w:history="1">
        <w:r>
          <w:rPr>
            <w:rFonts w:ascii="仿宋" w:eastAsia="仿宋" w:hAnsi="仿宋" w:cs="仿宋" w:hint="eastAsia"/>
            <w:lang w:eastAsia="zh-CN"/>
          </w:rPr>
          <w:t>九、物位仪表项目财务管理</w:t>
        </w:r>
        <w:r>
          <w:tab/>
        </w:r>
        <w:r>
          <w:fldChar w:fldCharType="begin"/>
        </w:r>
        <w:r>
          <w:instrText xml:space="preserve"> PAGEREF _Toc13213 \h </w:instrText>
        </w:r>
        <w:r>
          <w:fldChar w:fldCharType="separate"/>
        </w:r>
        <w:r>
          <w:t>30</w:t>
        </w:r>
        <w:r>
          <w:fldChar w:fldCharType="end"/>
        </w:r>
      </w:hyperlink>
    </w:p>
    <w:p>
      <w:pPr>
        <w:pStyle w:val="TOC2"/>
        <w:tabs>
          <w:tab w:val="right" w:leader="dot" w:pos="8306"/>
        </w:tabs>
      </w:pPr>
      <w:hyperlink w:anchor="_Toc26847" w:history="1">
        <w:r>
          <w:rPr>
            <w:rFonts w:ascii="仿宋" w:eastAsia="仿宋" w:hAnsi="仿宋" w:cs="仿宋" w:hint="eastAsia"/>
            <w:lang w:eastAsia="zh-CN"/>
          </w:rPr>
          <w:t>(一)、资金需求大</w:t>
        </w:r>
        <w:r>
          <w:tab/>
        </w:r>
        <w:r>
          <w:fldChar w:fldCharType="begin"/>
        </w:r>
        <w:r>
          <w:instrText xml:space="preserve"> PAGEREF _Toc26847 \h </w:instrText>
        </w:r>
        <w:r>
          <w:fldChar w:fldCharType="separate"/>
        </w:r>
        <w:r>
          <w:t>30</w:t>
        </w:r>
        <w:r>
          <w:fldChar w:fldCharType="end"/>
        </w:r>
      </w:hyperlink>
    </w:p>
    <w:p>
      <w:pPr>
        <w:pStyle w:val="TOC2"/>
        <w:tabs>
          <w:tab w:val="right" w:leader="dot" w:pos="8306"/>
        </w:tabs>
      </w:pPr>
      <w:hyperlink w:anchor="_Toc6502" w:history="1">
        <w:r>
          <w:rPr>
            <w:rFonts w:ascii="仿宋" w:eastAsia="仿宋" w:hAnsi="仿宋" w:cs="仿宋" w:hint="eastAsia"/>
            <w:lang w:eastAsia="zh-CN"/>
          </w:rPr>
          <w:t>(二)、研发周期长</w:t>
        </w:r>
        <w:r>
          <w:tab/>
        </w:r>
        <w:r>
          <w:fldChar w:fldCharType="begin"/>
        </w:r>
        <w:r>
          <w:instrText xml:space="preserve"> PAGEREF _Toc6502 \h </w:instrText>
        </w:r>
        <w:r>
          <w:fldChar w:fldCharType="separate"/>
        </w:r>
        <w:r>
          <w:t>31</w:t>
        </w:r>
        <w:r>
          <w:fldChar w:fldCharType="end"/>
        </w:r>
      </w:hyperlink>
    </w:p>
    <w:p>
      <w:pPr>
        <w:pStyle w:val="TOC2"/>
        <w:tabs>
          <w:tab w:val="right" w:leader="dot" w:pos="8306"/>
        </w:tabs>
      </w:pPr>
      <w:hyperlink w:anchor="_Toc149" w:history="1">
        <w:r>
          <w:rPr>
            <w:rFonts w:ascii="仿宋" w:eastAsia="仿宋" w:hAnsi="仿宋" w:cs="仿宋" w:hint="eastAsia"/>
            <w:lang w:eastAsia="zh-CN"/>
          </w:rPr>
          <w:t>(三)、市场风险大</w:t>
        </w:r>
        <w:r>
          <w:tab/>
        </w:r>
        <w:r>
          <w:fldChar w:fldCharType="begin"/>
        </w:r>
        <w:r>
          <w:instrText xml:space="preserve"> PAGEREF _Toc149 \h </w:instrText>
        </w:r>
        <w:r>
          <w:fldChar w:fldCharType="separate"/>
        </w:r>
        <w:r>
          <w:t>33</w:t>
        </w:r>
        <w:r>
          <w:fldChar w:fldCharType="end"/>
        </w:r>
      </w:hyperlink>
    </w:p>
    <w:p>
      <w:pPr>
        <w:pStyle w:val="TOC2"/>
        <w:tabs>
          <w:tab w:val="right" w:leader="dot" w:pos="8306"/>
        </w:tabs>
      </w:pPr>
      <w:hyperlink w:anchor="_Toc25517" w:history="1">
        <w:r>
          <w:rPr>
            <w:rFonts w:ascii="仿宋" w:eastAsia="仿宋" w:hAnsi="仿宋" w:cs="仿宋" w:hint="eastAsia"/>
            <w:lang w:eastAsia="zh-CN"/>
          </w:rPr>
          <w:t>(四)、利润率高</w:t>
        </w:r>
        <w:r>
          <w:tab/>
        </w:r>
        <w:r>
          <w:fldChar w:fldCharType="begin"/>
        </w:r>
        <w:r>
          <w:instrText xml:space="preserve"> PAGEREF _Toc25517 \h </w:instrText>
        </w:r>
        <w:r>
          <w:fldChar w:fldCharType="separate"/>
        </w:r>
        <w:r>
          <w:t>35</w:t>
        </w:r>
        <w:r>
          <w:fldChar w:fldCharType="end"/>
        </w:r>
      </w:hyperlink>
    </w:p>
    <w:p>
      <w:pPr>
        <w:pStyle w:val="TOC1"/>
        <w:tabs>
          <w:tab w:val="right" w:leader="dot" w:pos="8306"/>
        </w:tabs>
      </w:pPr>
      <w:hyperlink w:anchor="_Toc10154" w:history="1">
        <w:r>
          <w:rPr>
            <w:rFonts w:ascii="仿宋" w:eastAsia="仿宋" w:hAnsi="仿宋" w:cs="仿宋" w:hint="eastAsia"/>
            <w:lang w:eastAsia="zh-CN"/>
          </w:rPr>
          <w:t>十、物位仪表项目计划安排</w:t>
        </w:r>
        <w:r>
          <w:tab/>
        </w:r>
        <w:r>
          <w:fldChar w:fldCharType="begin"/>
        </w:r>
        <w:r>
          <w:instrText xml:space="preserve"> PAGEREF _Toc10154 \h </w:instrText>
        </w:r>
        <w:r>
          <w:fldChar w:fldCharType="separate"/>
        </w:r>
        <w:r>
          <w:t>37</w:t>
        </w:r>
        <w:r>
          <w:fldChar w:fldCharType="end"/>
        </w:r>
      </w:hyperlink>
    </w:p>
    <w:p>
      <w:pPr>
        <w:pStyle w:val="TOC2"/>
        <w:tabs>
          <w:tab w:val="right" w:leader="dot" w:pos="8306"/>
        </w:tabs>
      </w:pPr>
      <w:hyperlink w:anchor="_Toc11862" w:history="1">
        <w:r>
          <w:rPr>
            <w:rFonts w:ascii="仿宋" w:eastAsia="仿宋" w:hAnsi="仿宋" w:cs="仿宋" w:hint="eastAsia"/>
            <w:lang w:eastAsia="zh-CN"/>
          </w:rPr>
          <w:t>(一)、建设周期</w:t>
        </w:r>
        <w:r>
          <w:tab/>
        </w:r>
        <w:r>
          <w:fldChar w:fldCharType="begin"/>
        </w:r>
        <w:r>
          <w:instrText xml:space="preserve"> PAGEREF _Toc11862 \h </w:instrText>
        </w:r>
        <w:r>
          <w:fldChar w:fldCharType="separate"/>
        </w:r>
        <w:r>
          <w:t>37</w:t>
        </w:r>
        <w:r>
          <w:fldChar w:fldCharType="end"/>
        </w:r>
      </w:hyperlink>
    </w:p>
    <w:p>
      <w:pPr>
        <w:pStyle w:val="TOC2"/>
        <w:tabs>
          <w:tab w:val="right" w:leader="dot" w:pos="8306"/>
        </w:tabs>
      </w:pPr>
      <w:hyperlink w:anchor="_Toc4886" w:history="1">
        <w:r>
          <w:rPr>
            <w:rFonts w:ascii="仿宋" w:eastAsia="仿宋" w:hAnsi="仿宋" w:cs="仿宋" w:hint="eastAsia"/>
            <w:lang w:eastAsia="zh-CN"/>
          </w:rPr>
          <w:t>(二)、建设进度</w:t>
        </w:r>
        <w:r>
          <w:tab/>
        </w:r>
        <w:r>
          <w:fldChar w:fldCharType="begin"/>
        </w:r>
        <w:r>
          <w:instrText xml:space="preserve"> PAGEREF _Toc4886 \h </w:instrText>
        </w:r>
        <w:r>
          <w:fldChar w:fldCharType="separate"/>
        </w:r>
        <w:r>
          <w:t>38</w:t>
        </w:r>
        <w:r>
          <w:fldChar w:fldCharType="end"/>
        </w:r>
      </w:hyperlink>
    </w:p>
    <w:p>
      <w:pPr>
        <w:pStyle w:val="TOC2"/>
        <w:tabs>
          <w:tab w:val="right" w:leader="dot" w:pos="8306"/>
        </w:tabs>
      </w:pPr>
      <w:hyperlink w:anchor="_Toc26749" w:history="1">
        <w:r>
          <w:rPr>
            <w:rFonts w:ascii="仿宋" w:eastAsia="仿宋" w:hAnsi="仿宋" w:cs="仿宋" w:hint="eastAsia"/>
            <w:lang w:eastAsia="zh-CN"/>
          </w:rPr>
          <w:t>(三)、进度安排注意事项</w:t>
        </w:r>
        <w:r>
          <w:tab/>
        </w:r>
        <w:r>
          <w:fldChar w:fldCharType="begin"/>
        </w:r>
        <w:r>
          <w:instrText xml:space="preserve"> PAGEREF _Toc26749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7" w:history="1">
        <w:r>
          <w:rPr>
            <w:rFonts w:ascii="仿宋" w:eastAsia="仿宋" w:hAnsi="仿宋" w:cs="仿宋" w:hint="eastAsia"/>
            <w:lang w:eastAsia="zh-CN"/>
          </w:rPr>
          <w:t>(四)、人力资源配置</w:t>
        </w:r>
        <w:r>
          <w:tab/>
        </w:r>
        <w:r>
          <w:fldChar w:fldCharType="begin"/>
        </w:r>
        <w:r>
          <w:instrText xml:space="preserve"> PAGEREF _Toc21377 \h </w:instrText>
        </w:r>
        <w:r>
          <w:fldChar w:fldCharType="separate"/>
        </w:r>
        <w:r>
          <w:t>41</w:t>
        </w:r>
        <w:r>
          <w:fldChar w:fldCharType="end"/>
        </w:r>
      </w:hyperlink>
    </w:p>
    <w:p>
      <w:pPr>
        <w:pStyle w:val="TOC1"/>
        <w:tabs>
          <w:tab w:val="right" w:leader="dot" w:pos="8306"/>
        </w:tabs>
      </w:pPr>
      <w:hyperlink w:anchor="_Toc11835" w:history="1">
        <w:r>
          <w:rPr>
            <w:rFonts w:ascii="仿宋" w:eastAsia="仿宋" w:hAnsi="仿宋" w:cs="仿宋" w:hint="eastAsia"/>
            <w:lang w:eastAsia="zh-CN"/>
          </w:rPr>
          <w:t>十一、物位仪表项目创新与研发</w:t>
        </w:r>
        <w:r>
          <w:tab/>
        </w:r>
        <w:r>
          <w:fldChar w:fldCharType="begin"/>
        </w:r>
        <w:r>
          <w:instrText xml:space="preserve"> PAGEREF _Toc11835 \h </w:instrText>
        </w:r>
        <w:r>
          <w:fldChar w:fldCharType="separate"/>
        </w:r>
        <w:r>
          <w:t>41</w:t>
        </w:r>
        <w:r>
          <w:fldChar w:fldCharType="end"/>
        </w:r>
      </w:hyperlink>
    </w:p>
    <w:p>
      <w:pPr>
        <w:pStyle w:val="TOC2"/>
        <w:tabs>
          <w:tab w:val="right" w:leader="dot" w:pos="8306"/>
        </w:tabs>
      </w:pPr>
      <w:hyperlink w:anchor="_Toc29290" w:history="1">
        <w:r>
          <w:rPr>
            <w:rFonts w:ascii="仿宋" w:eastAsia="仿宋" w:hAnsi="仿宋" w:cs="仿宋" w:hint="eastAsia"/>
            <w:lang w:eastAsia="zh-CN"/>
          </w:rPr>
          <w:t>(一)、创新策略与方向</w:t>
        </w:r>
        <w:r>
          <w:tab/>
        </w:r>
        <w:r>
          <w:fldChar w:fldCharType="begin"/>
        </w:r>
        <w:r>
          <w:instrText xml:space="preserve"> PAGEREF _Toc29290 \h </w:instrText>
        </w:r>
        <w:r>
          <w:fldChar w:fldCharType="separate"/>
        </w:r>
        <w:r>
          <w:t>41</w:t>
        </w:r>
        <w:r>
          <w:fldChar w:fldCharType="end"/>
        </w:r>
      </w:hyperlink>
    </w:p>
    <w:p>
      <w:pPr>
        <w:pStyle w:val="TOC2"/>
        <w:tabs>
          <w:tab w:val="right" w:leader="dot" w:pos="8306"/>
        </w:tabs>
      </w:pPr>
      <w:hyperlink w:anchor="_Toc29109" w:history="1">
        <w:r>
          <w:rPr>
            <w:rFonts w:ascii="仿宋" w:eastAsia="仿宋" w:hAnsi="仿宋" w:cs="仿宋" w:hint="eastAsia"/>
            <w:lang w:eastAsia="zh-CN"/>
          </w:rPr>
          <w:t>(二)、研发规划与投入</w:t>
        </w:r>
        <w:r>
          <w:tab/>
        </w:r>
        <w:r>
          <w:fldChar w:fldCharType="begin"/>
        </w:r>
        <w:r>
          <w:instrText xml:space="preserve"> PAGEREF _Toc29109 \h </w:instrText>
        </w:r>
        <w:r>
          <w:fldChar w:fldCharType="separate"/>
        </w:r>
        <w:r>
          <w:t>43</w:t>
        </w:r>
        <w:r>
          <w:fldChar w:fldCharType="end"/>
        </w:r>
      </w:hyperlink>
    </w:p>
    <w:p>
      <w:pPr>
        <w:pStyle w:val="TOC1"/>
        <w:tabs>
          <w:tab w:val="right" w:leader="dot" w:pos="8306"/>
        </w:tabs>
      </w:pPr>
      <w:hyperlink w:anchor="_Toc30079" w:history="1">
        <w:r>
          <w:rPr>
            <w:rFonts w:ascii="仿宋" w:eastAsia="仿宋" w:hAnsi="仿宋" w:cs="仿宋" w:hint="eastAsia"/>
            <w:lang w:eastAsia="zh-CN"/>
          </w:rPr>
          <w:t>十二、物位仪表项目社会影响</w:t>
        </w:r>
        <w:r>
          <w:tab/>
        </w:r>
        <w:r>
          <w:fldChar w:fldCharType="begin"/>
        </w:r>
        <w:r>
          <w:instrText xml:space="preserve"> PAGEREF _Toc30079 \h </w:instrText>
        </w:r>
        <w:r>
          <w:fldChar w:fldCharType="separate"/>
        </w:r>
        <w:r>
          <w:t>45</w:t>
        </w:r>
        <w:r>
          <w:fldChar w:fldCharType="end"/>
        </w:r>
      </w:hyperlink>
    </w:p>
    <w:p>
      <w:pPr>
        <w:pStyle w:val="TOC2"/>
        <w:tabs>
          <w:tab w:val="right" w:leader="dot" w:pos="8306"/>
        </w:tabs>
      </w:pPr>
      <w:hyperlink w:anchor="_Toc30099" w:history="1">
        <w:r>
          <w:rPr>
            <w:rFonts w:ascii="仿宋" w:eastAsia="仿宋" w:hAnsi="仿宋" w:cs="仿宋" w:hint="eastAsia"/>
            <w:lang w:eastAsia="zh-CN"/>
          </w:rPr>
          <w:t>(一)、社会责任与义务</w:t>
        </w:r>
        <w:r>
          <w:tab/>
        </w:r>
        <w:r>
          <w:fldChar w:fldCharType="begin"/>
        </w:r>
        <w:r>
          <w:instrText xml:space="preserve"> PAGEREF _Toc30099 \h </w:instrText>
        </w:r>
        <w:r>
          <w:fldChar w:fldCharType="separate"/>
        </w:r>
        <w:r>
          <w:t>45</w:t>
        </w:r>
        <w:r>
          <w:fldChar w:fldCharType="end"/>
        </w:r>
      </w:hyperlink>
    </w:p>
    <w:p>
      <w:pPr>
        <w:pStyle w:val="TOC2"/>
        <w:tabs>
          <w:tab w:val="right" w:leader="dot" w:pos="8306"/>
        </w:tabs>
      </w:pPr>
      <w:hyperlink w:anchor="_Toc25003" w:history="1">
        <w:r>
          <w:rPr>
            <w:rFonts w:ascii="仿宋" w:eastAsia="仿宋" w:hAnsi="仿宋" w:cs="仿宋" w:hint="eastAsia"/>
            <w:lang w:eastAsia="zh-CN"/>
          </w:rPr>
          <w:t>(二)、社会参与与沟通</w:t>
        </w:r>
        <w:r>
          <w:tab/>
        </w:r>
        <w:r>
          <w:fldChar w:fldCharType="begin"/>
        </w:r>
        <w:r>
          <w:instrText xml:space="preserve"> PAGEREF _Toc25003 \h </w:instrText>
        </w:r>
        <w:r>
          <w:fldChar w:fldCharType="separate"/>
        </w:r>
        <w:r>
          <w:t>45</w:t>
        </w:r>
        <w:r>
          <w:fldChar w:fldCharType="end"/>
        </w:r>
      </w:hyperlink>
    </w:p>
    <w:p>
      <w:pPr>
        <w:pStyle w:val="TOC1"/>
        <w:tabs>
          <w:tab w:val="right" w:leader="dot" w:pos="8306"/>
        </w:tabs>
      </w:pPr>
      <w:hyperlink w:anchor="_Toc27735" w:history="1">
        <w:r>
          <w:rPr>
            <w:rFonts w:ascii="仿宋" w:eastAsia="仿宋" w:hAnsi="仿宋" w:cs="仿宋" w:hint="eastAsia"/>
            <w:lang w:eastAsia="zh-CN"/>
          </w:rPr>
          <w:t>十三、物位仪表项目治理与监督</w:t>
        </w:r>
        <w:r>
          <w:tab/>
        </w:r>
        <w:r>
          <w:fldChar w:fldCharType="begin"/>
        </w:r>
        <w:r>
          <w:instrText xml:space="preserve"> PAGEREF _Toc27735 \h </w:instrText>
        </w:r>
        <w:r>
          <w:fldChar w:fldCharType="separate"/>
        </w:r>
        <w:r>
          <w:t>46</w:t>
        </w:r>
        <w:r>
          <w:fldChar w:fldCharType="end"/>
        </w:r>
      </w:hyperlink>
    </w:p>
    <w:p>
      <w:pPr>
        <w:pStyle w:val="TOC2"/>
        <w:tabs>
          <w:tab w:val="right" w:leader="dot" w:pos="8306"/>
        </w:tabs>
      </w:pPr>
      <w:hyperlink w:anchor="_Toc25513" w:history="1">
        <w:r>
          <w:rPr>
            <w:rFonts w:ascii="仿宋" w:eastAsia="仿宋" w:hAnsi="仿宋" w:cs="仿宋" w:hint="eastAsia"/>
            <w:lang w:eastAsia="zh-CN"/>
          </w:rPr>
          <w:t>(一)、物位仪表项目治理结构</w:t>
        </w:r>
        <w:r>
          <w:tab/>
        </w:r>
        <w:r>
          <w:fldChar w:fldCharType="begin"/>
        </w:r>
        <w:r>
          <w:instrText xml:space="preserve"> PAGEREF _Toc25513 \h </w:instrText>
        </w:r>
        <w:r>
          <w:fldChar w:fldCharType="separate"/>
        </w:r>
        <w:r>
          <w:t>46</w:t>
        </w:r>
        <w:r>
          <w:fldChar w:fldCharType="end"/>
        </w:r>
      </w:hyperlink>
    </w:p>
    <w:p>
      <w:pPr>
        <w:pStyle w:val="TOC2"/>
        <w:tabs>
          <w:tab w:val="right" w:leader="dot" w:pos="8306"/>
        </w:tabs>
      </w:pPr>
      <w:hyperlink w:anchor="_Toc27426" w:history="1">
        <w:r>
          <w:rPr>
            <w:rFonts w:ascii="仿宋" w:eastAsia="仿宋" w:hAnsi="仿宋" w:cs="仿宋" w:hint="eastAsia"/>
            <w:lang w:eastAsia="zh-CN"/>
          </w:rPr>
          <w:t>(二)、监督与审计</w:t>
        </w:r>
        <w:r>
          <w:tab/>
        </w:r>
        <w:r>
          <w:fldChar w:fldCharType="begin"/>
        </w:r>
        <w:r>
          <w:instrText xml:space="preserve"> PAGEREF _Toc27426 \h </w:instrText>
        </w:r>
        <w:r>
          <w:fldChar w:fldCharType="separate"/>
        </w:r>
        <w:r>
          <w:t>48</w:t>
        </w:r>
        <w:r>
          <w:fldChar w:fldCharType="end"/>
        </w:r>
      </w:hyperlink>
    </w:p>
    <w:p>
      <w:pPr>
        <w:pStyle w:val="TOC1"/>
        <w:tabs>
          <w:tab w:val="right" w:leader="dot" w:pos="8306"/>
        </w:tabs>
      </w:pPr>
      <w:hyperlink w:anchor="_Toc12828" w:history="1">
        <w:r>
          <w:rPr>
            <w:rFonts w:ascii="仿宋" w:eastAsia="仿宋" w:hAnsi="仿宋" w:cs="仿宋" w:hint="eastAsia"/>
            <w:lang w:eastAsia="zh-CN"/>
          </w:rPr>
          <w:t>十四、营销与推广策略</w:t>
        </w:r>
        <w:r>
          <w:tab/>
        </w:r>
        <w:r>
          <w:fldChar w:fldCharType="begin"/>
        </w:r>
        <w:r>
          <w:instrText xml:space="preserve"> PAGEREF _Toc12828 \h </w:instrText>
        </w:r>
        <w:r>
          <w:fldChar w:fldCharType="separate"/>
        </w:r>
        <w:r>
          <w:t>49</w:t>
        </w:r>
        <w:r>
          <w:fldChar w:fldCharType="end"/>
        </w:r>
      </w:hyperlink>
    </w:p>
    <w:p>
      <w:pPr>
        <w:pStyle w:val="TOC2"/>
        <w:tabs>
          <w:tab w:val="right" w:leader="dot" w:pos="8306"/>
        </w:tabs>
      </w:pPr>
      <w:hyperlink w:anchor="_Toc5098" w:history="1">
        <w:r>
          <w:rPr>
            <w:rFonts w:ascii="仿宋" w:eastAsia="仿宋" w:hAnsi="仿宋" w:cs="仿宋" w:hint="eastAsia"/>
            <w:lang w:eastAsia="zh-CN"/>
          </w:rPr>
          <w:t>(一)、产品/服务定位与特点</w:t>
        </w:r>
        <w:r>
          <w:tab/>
        </w:r>
        <w:r>
          <w:fldChar w:fldCharType="begin"/>
        </w:r>
        <w:r>
          <w:instrText xml:space="preserve"> PAGEREF _Toc5098 \h </w:instrText>
        </w:r>
        <w:r>
          <w:fldChar w:fldCharType="separate"/>
        </w:r>
        <w:r>
          <w:t>49</w:t>
        </w:r>
        <w:r>
          <w:fldChar w:fldCharType="end"/>
        </w:r>
      </w:hyperlink>
    </w:p>
    <w:p>
      <w:pPr>
        <w:pStyle w:val="TOC2"/>
        <w:tabs>
          <w:tab w:val="right" w:leader="dot" w:pos="8306"/>
        </w:tabs>
      </w:pPr>
      <w:hyperlink w:anchor="_Toc7550" w:history="1">
        <w:r>
          <w:rPr>
            <w:rFonts w:ascii="仿宋" w:eastAsia="仿宋" w:hAnsi="仿宋" w:cs="仿宋" w:hint="eastAsia"/>
            <w:lang w:eastAsia="zh-CN"/>
          </w:rPr>
          <w:t>(二)、市场定位与竞争分析</w:t>
        </w:r>
        <w:r>
          <w:tab/>
        </w:r>
        <w:r>
          <w:fldChar w:fldCharType="begin"/>
        </w:r>
        <w:r>
          <w:instrText xml:space="preserve"> PAGEREF _Toc7550 \h </w:instrText>
        </w:r>
        <w:r>
          <w:fldChar w:fldCharType="separate"/>
        </w:r>
        <w:r>
          <w:t>50</w:t>
        </w:r>
        <w:r>
          <w:fldChar w:fldCharType="end"/>
        </w:r>
      </w:hyperlink>
    </w:p>
    <w:p>
      <w:pPr>
        <w:pStyle w:val="TOC2"/>
        <w:tabs>
          <w:tab w:val="right" w:leader="dot" w:pos="8306"/>
        </w:tabs>
      </w:pPr>
      <w:hyperlink w:anchor="_Toc14904" w:history="1">
        <w:r>
          <w:rPr>
            <w:rFonts w:ascii="仿宋" w:eastAsia="仿宋" w:hAnsi="仿宋" w:cs="仿宋" w:hint="eastAsia"/>
            <w:lang w:eastAsia="zh-CN"/>
          </w:rPr>
          <w:t>(三)、营销渠道与策略</w:t>
        </w:r>
        <w:r>
          <w:tab/>
        </w:r>
        <w:r>
          <w:fldChar w:fldCharType="begin"/>
        </w:r>
        <w:r>
          <w:instrText xml:space="preserve"> PAGEREF _Toc14904 \h </w:instrText>
        </w:r>
        <w:r>
          <w:fldChar w:fldCharType="separate"/>
        </w:r>
        <w:r>
          <w:t>52</w:t>
        </w:r>
        <w:r>
          <w:fldChar w:fldCharType="end"/>
        </w:r>
      </w:hyperlink>
    </w:p>
    <w:p>
      <w:pPr>
        <w:pStyle w:val="TOC2"/>
        <w:tabs>
          <w:tab w:val="right" w:leader="dot" w:pos="8306"/>
        </w:tabs>
      </w:pPr>
      <w:hyperlink w:anchor="_Toc9311" w:history="1">
        <w:r>
          <w:rPr>
            <w:rFonts w:ascii="仿宋" w:eastAsia="仿宋" w:hAnsi="仿宋" w:cs="仿宋" w:hint="eastAsia"/>
            <w:lang w:eastAsia="zh-CN"/>
          </w:rPr>
          <w:t>(四)、推广与宣传活动</w:t>
        </w:r>
        <w:r>
          <w:tab/>
        </w:r>
        <w:r>
          <w:fldChar w:fldCharType="begin"/>
        </w:r>
        <w:r>
          <w:instrText xml:space="preserve"> PAGEREF _Toc9311 \h </w:instrText>
        </w:r>
        <w:r>
          <w:fldChar w:fldCharType="separate"/>
        </w:r>
        <w:r>
          <w:t>53</w:t>
        </w:r>
        <w:r>
          <w:fldChar w:fldCharType="end"/>
        </w:r>
      </w:hyperlink>
    </w:p>
    <w:p>
      <w:pPr>
        <w:pStyle w:val="TOC1"/>
        <w:tabs>
          <w:tab w:val="right" w:leader="dot" w:pos="8306"/>
        </w:tabs>
      </w:pPr>
      <w:hyperlink w:anchor="_Toc7897" w:history="1">
        <w:r>
          <w:rPr>
            <w:rFonts w:ascii="仿宋" w:eastAsia="仿宋" w:hAnsi="仿宋" w:cs="仿宋" w:hint="eastAsia"/>
            <w:lang w:eastAsia="zh-CN"/>
          </w:rPr>
          <w:t>十五、物位仪表项目工程方案分析</w:t>
        </w:r>
        <w:r>
          <w:tab/>
        </w:r>
        <w:r>
          <w:fldChar w:fldCharType="begin"/>
        </w:r>
        <w:r>
          <w:instrText xml:space="preserve"> PAGEREF _Toc7897 \h </w:instrText>
        </w:r>
        <w:r>
          <w:fldChar w:fldCharType="separate"/>
        </w:r>
        <w:r>
          <w:t>58</w:t>
        </w:r>
        <w:r>
          <w:fldChar w:fldCharType="end"/>
        </w:r>
      </w:hyperlink>
    </w:p>
    <w:p>
      <w:pPr>
        <w:pStyle w:val="TOC2"/>
        <w:tabs>
          <w:tab w:val="right" w:leader="dot" w:pos="8306"/>
        </w:tabs>
      </w:pPr>
      <w:hyperlink w:anchor="_Toc22223" w:history="1">
        <w:r>
          <w:rPr>
            <w:rFonts w:ascii="仿宋" w:eastAsia="仿宋" w:hAnsi="仿宋" w:cs="仿宋" w:hint="eastAsia"/>
            <w:lang w:eastAsia="zh-CN"/>
          </w:rPr>
          <w:t>(一)、建筑工程设计原则</w:t>
        </w:r>
        <w:r>
          <w:tab/>
        </w:r>
        <w:r>
          <w:fldChar w:fldCharType="begin"/>
        </w:r>
        <w:r>
          <w:instrText xml:space="preserve"> PAGEREF _Toc22223 \h </w:instrText>
        </w:r>
        <w:r>
          <w:fldChar w:fldCharType="separate"/>
        </w:r>
        <w:r>
          <w:t>58</w:t>
        </w:r>
        <w:r>
          <w:fldChar w:fldCharType="end"/>
        </w:r>
      </w:hyperlink>
    </w:p>
    <w:p>
      <w:pPr>
        <w:pStyle w:val="TOC2"/>
        <w:tabs>
          <w:tab w:val="right" w:leader="dot" w:pos="8306"/>
        </w:tabs>
      </w:pPr>
      <w:hyperlink w:anchor="_Toc562" w:history="1">
        <w:r>
          <w:rPr>
            <w:rFonts w:ascii="仿宋" w:eastAsia="仿宋" w:hAnsi="仿宋" w:cs="仿宋" w:hint="eastAsia"/>
            <w:lang w:eastAsia="zh-CN"/>
          </w:rPr>
          <w:t>(二)、土建工程建设指标</w:t>
        </w:r>
        <w:r>
          <w:tab/>
        </w:r>
        <w:r>
          <w:fldChar w:fldCharType="begin"/>
        </w:r>
        <w:r>
          <w:instrText xml:space="preserve"> PAGEREF _Toc562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物位仪表项目的技术管理特点体现在其创新导向。通过引入最先进的技术趋势和解决方案，物位仪表项目致力于提升科技含量、提高质量和效率水平。这意味着我们将采用最新的工具和方法，确保物位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位仪表项目技术管理的显著特征。通过整合不同领域的技术资源，我们实现了跨学科的协同工作。这有助于优化技术架构，提高整体效能。此外，整合性策略还促进了不同技术团队之间的紧密沟通和高效合作，确保物位仪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位仪表项目所采用的技术。通过不断优化技术方案，物位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物位仪表项目团队将在物位仪表项目初期识别可能的技术风险，并采取相应的预防和应对措施。通过建立健全的风险评估机制，物位仪表项目能够在实施过程中及时发现并解决潜在的技术问题，保障物位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位仪表项目中，技术将成为物位仪表项目成功的有力支持。这一深度剖析揭示了技术管理在物位仪表项目实施中的关键作用，为物位仪表项目的技术基础奠定了坚实的基础。</w:t>
      </w:r>
    </w:p>
    <w:p>
      <w:pPr>
        <w:pStyle w:val="Heading2"/>
        <w:ind w:firstLine="560" w:firstLineChars="200"/>
        <w:rPr>
          <w:rFonts w:ascii="仿宋" w:eastAsia="仿宋" w:hAnsi="仿宋" w:cs="仿宋" w:hint="eastAsia"/>
          <w:sz w:val="28"/>
          <w:lang w:eastAsia="zh-CN"/>
        </w:rPr>
      </w:pPr>
      <w:bookmarkStart w:id="4" w:name="_Toc7419"/>
      <w:r>
        <w:rPr>
          <w:rFonts w:ascii="仿宋" w:eastAsia="仿宋" w:hAnsi="仿宋" w:cs="仿宋" w:hint="eastAsia"/>
          <w:sz w:val="28"/>
          <w:lang w:eastAsia="zh-CN"/>
        </w:rPr>
        <w:t>(二)、物位仪表项目工艺技术设计方案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位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位仪表项目将严格按照相关行业规范要求进行组织。通过有效控制产品质量，物位仪表项目将致力于为顾客提供优质的物位仪表项目产品和良好的服务。这体现了物位仪表项目对于生产活动合规性和质量标准的高度重视，为物位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物位仪表项目注重生态效益和清洁生产原则。物位仪表项目建设将紧密结合地方特色经济发展，与社会经济发展规划和区域环境保护规划方案相协调一致。通过与当地区域自然生态系统的结合，物位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物位仪表项目产品具有多样化的客户需求和个性化的特点。因此，物位仪表项目产品规格品种多样，且单批生产数量较小。为满足这一特点，物位仪表项目承办单位将建设先进的柔性制造生产线。通过广泛应用柔性制造技术，物位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物位仪表项目采用的技术具有较高的技术含量和自动化水平，处于国内先进水平。这一技术选用不仅体现了对生产效率、质量和环境友好性的高标准要求，同时为物位仪表项目的可持续发展奠定了坚实的基础。</w:t>
      </w:r>
    </w:p>
    <w:p>
      <w:pPr>
        <w:pStyle w:val="Heading2"/>
        <w:ind w:firstLine="560" w:firstLineChars="200"/>
        <w:rPr>
          <w:rFonts w:ascii="仿宋" w:eastAsia="仿宋" w:hAnsi="仿宋" w:cs="仿宋" w:hint="eastAsia"/>
          <w:sz w:val="28"/>
          <w:lang w:eastAsia="zh-CN"/>
        </w:rPr>
      </w:pPr>
      <w:bookmarkStart w:id="5" w:name="_Toc143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为确保物位仪表项目的高效生产和技术实施，我们制定了一套精心设计的设备选型方案，以满足物位仪表项目生产、质量和环保的要求。该方案的主要特点如下：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物位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针对物位仪表项目产品的多样性和小批量生产的特点，我们将建设柔性制造生产线。通过在设备选型中考虑柔性制造技术，可以灵活应对不同产品规格和生产需求，实现生产线的高度灵活性和适应性。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92"/>
      <w:r>
        <w:rPr>
          <w:rFonts w:ascii="仿宋" w:eastAsia="仿宋" w:hAnsi="仿宋" w:cs="仿宋" w:hint="eastAsia"/>
          <w:sz w:val="28"/>
          <w:lang w:eastAsia="zh-CN"/>
        </w:rPr>
        <w:t>二、物位仪表项目文档管理</w:t>
      </w:r>
      <w:bookmarkEnd w:id="6"/>
    </w:p>
    <w:p>
      <w:pPr>
        <w:pStyle w:val="Heading2"/>
        <w:rPr>
          <w:rFonts w:ascii="仿宋" w:eastAsia="仿宋" w:hAnsi="仿宋" w:cs="仿宋" w:hint="eastAsia"/>
          <w:lang w:eastAsia="zh-CN"/>
        </w:rPr>
      </w:pPr>
      <w:bookmarkStart w:id="7" w:name="_Toc1932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物位仪表项目高度重视文档的质量和准确性，以支持物位仪表项目的各项活动和决策。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物位仪表项目文档的编制始于物位仪表项目计划的初期，我们制定了详细的文档编制计划，明确了每个文档的内容、格式和编写责任人。在物位仪表项目启动阶段，我们首先编制了物位仪表项目章程，明确定义了物位仪表项目的目标、范围、风险等关键要素。随后，物位仪表项目团队根据计划陆续编制了需求文档、设计文档、测试文档等各类文档，确保物位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物位仪表项目管理中的重要环节，旨在确保物位仪表项目文档符合质量标准和物位仪表项目需求。在物位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除了内部审查，我们还进行了外部审查，邀请物位仪表项目相关利益方和专业领域的专家对文档进行独立审查。这有助于获取更全面、客观的反馈，确保物位仪表项目文档不仅符合内部标准，也满足外部需求。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物位仪表项目在文档编制与审查方面建立了严格的管理机制，通过规范的流程和多维度的审查，确保物位仪表项目文档的质量、准确性和可靠性，为物位仪表项目的顺利推进提供了有力支持。</w:t>
      </w:r>
    </w:p>
    <w:p>
      <w:pPr>
        <w:pStyle w:val="Heading2"/>
        <w:ind w:firstLine="560" w:firstLineChars="200"/>
        <w:rPr>
          <w:rFonts w:ascii="仿宋" w:eastAsia="仿宋" w:hAnsi="仿宋" w:cs="仿宋" w:hint="eastAsia"/>
          <w:sz w:val="28"/>
          <w:lang w:eastAsia="zh-CN"/>
        </w:rPr>
      </w:pPr>
      <w:bookmarkStart w:id="8" w:name="_Toc111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在物位仪表项目中，我们致力于优化文档发布与分发过程，以确保信息的高效传递和团队间协作的顺畅进行。以下是我们采取的关键优化策略：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我们通过多渠道发布文档，包括电子邮件、物位仪表项目管理平台、内部网站等，以满足不同团队成员的偏好和需求。多渠道发布确保了信息的全面覆盖。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我们采用了精细的权限控制，确保只有授权人员可以访问敏感信息。这种安全措施保护了物位仪表项目文档的机密性，防止了未经授权的信息泄露。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87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文档存档与归档是物位仪表项目生命周期中一个至关重要的环节，直接关系到物位仪表项目信息的长期保存和历史记录的完整性。在物位仪表项目中，我们实施了一系列有效的文档存档与归档管理策略：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73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1574"/>
      <w:r>
        <w:rPr>
          <w:rFonts w:ascii="仿宋" w:eastAsia="仿宋" w:hAnsi="仿宋" w:cs="仿宋" w:hint="eastAsia"/>
          <w:lang w:eastAsia="zh-CN"/>
        </w:rPr>
        <w:t>(一)、物位仪表行业分析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物位仪表行业一直以来都是市场的关注焦点。行业内的发展趋势、竞争态势以及潜在机会都对物位仪表项目的推进产生深远的影响。通过深入研究行业的整体概貌，我们将更好地理解行业的核心特征，为物位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位仪表行业，技术一直是推动创新和发展的关键因素。我们将对当前技术趋势进行详尽分析，包括但不限于人工智能、大数据应用、先进制造技术等。这有助于物位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物位仪表项目成功的基础。我们将对主要竞争对手进行深入研究，包括其市场份额、产品特点、市场定位等。通过全面了解竞争对手的优势和劣势，物位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702"/>
      <w:r>
        <w:rPr>
          <w:rFonts w:ascii="仿宋" w:eastAsia="仿宋" w:hAnsi="仿宋" w:cs="仿宋" w:hint="eastAsia"/>
          <w:sz w:val="28"/>
          <w:lang w:eastAsia="zh-CN"/>
        </w:rPr>
        <w:t>(二)、物位仪表市场分析预测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通过对市场规模的深入调研，我们将预测物位仪表市场未来的增长趋势。这包括市场的整体规模、各细分领域的发展趋势等。物位仪表项目可以根据市场的扩张速度和潜在机会，制定更符合市场需求的发展策略。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物位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物位仪表项目实施过程中需要充分考虑的因素。我们将对市场风险进行全面评估，包括但不限于政策法规风险、市场竞争风险、技术变革风险等。通过对潜在风险的深入分析，物位仪表项目可以制定相应的风险缓解策略，降低不确定性对物位仪表项目的影响。</w:t>
      </w:r>
    </w:p>
    <w:p>
      <w:pPr>
        <w:pStyle w:val="Heading1"/>
        <w:ind w:firstLine="560" w:firstLineChars="200"/>
        <w:rPr>
          <w:rFonts w:ascii="仿宋" w:eastAsia="仿宋" w:hAnsi="仿宋" w:cs="仿宋" w:hint="eastAsia"/>
          <w:sz w:val="28"/>
          <w:lang w:eastAsia="zh-CN"/>
        </w:rPr>
      </w:pPr>
      <w:bookmarkStart w:id="13" w:name="_Toc271"/>
      <w:r>
        <w:rPr>
          <w:rFonts w:ascii="仿宋" w:eastAsia="仿宋" w:hAnsi="仿宋" w:cs="仿宋" w:hint="eastAsia"/>
          <w:sz w:val="28"/>
          <w:lang w:eastAsia="zh-CN"/>
        </w:rPr>
        <w:t>四、物位仪表项目选址可行性分析</w:t>
      </w:r>
      <w:bookmarkEnd w:id="13"/>
    </w:p>
    <w:p>
      <w:pPr>
        <w:pStyle w:val="Heading2"/>
        <w:rPr>
          <w:rFonts w:ascii="仿宋" w:eastAsia="仿宋" w:hAnsi="仿宋" w:cs="仿宋" w:hint="eastAsia"/>
          <w:lang w:eastAsia="zh-CN"/>
        </w:rPr>
      </w:pPr>
      <w:bookmarkStart w:id="14" w:name="_Toc29432"/>
      <w:r>
        <w:rPr>
          <w:rFonts w:ascii="仿宋" w:eastAsia="仿宋" w:hAnsi="仿宋" w:cs="仿宋" w:hint="eastAsia"/>
          <w:lang w:eastAsia="zh-CN"/>
        </w:rPr>
        <w:t>(一)、物位仪表项目选址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该物位仪表项目选址位于XX省XX市XX区XXX街道</w:t>
      </w:r>
    </w:p>
    <w:p>
      <w:pPr>
        <w:pStyle w:val="Heading2"/>
        <w:ind w:firstLine="560" w:firstLineChars="200"/>
        <w:rPr>
          <w:rFonts w:ascii="仿宋" w:eastAsia="仿宋" w:hAnsi="仿宋" w:cs="仿宋" w:hint="eastAsia"/>
          <w:sz w:val="28"/>
          <w:lang w:eastAsia="zh-CN"/>
        </w:rPr>
      </w:pPr>
      <w:bookmarkStart w:id="15" w:name="_Toc3086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物位仪表项目的征地面积将根据物位仪表项目的实际规模和需求进行精确规划。具体面积XXX平方米，旨在确保物位仪表项目不仅能够满足当前的发展需求，还能够预留空间以适应未来的扩展。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净用地面积是在征地面积基础上去除不可利用面积后的实际可开发用地。具体面积XXX平方米，考虑到环保、交通、安全等多方面因素，以确保物位仪表项目在整体利用效率上达到最优。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物位仪表项目计划建设的建筑总规模具体面积XXX平方米。这一规模的确定综合考虑了物位仪表项目的性质、规模，以及城市规划的相关要求，确保建筑布局与周边环境协调一致。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绿地率是物位仪表项目用地中被规划为绿地的比例。具体面积XXX平方米，旨在通过合理规划绿地，改善物位仪表项目周边环境，提升居民生活质量，并符合城市整体绿化规划。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容积率是用地上可以建设的建筑总体积与用地面积之比。具体面积XXX，通过合理的容积率规划，确保物位仪表项目建筑规模与周边环境和谐共生。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确保物位仪表项目选址与当地城市规划相一致，具体面积XXX平方米。通过与城市规划部门深入沟通，确保物位仪表项目不仅符合城市的整体发展方向，还能够融入城市的发展布局，为城市的长远发展贡献力量。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位仪表项目选址符合当地产业政策，具体面积XXX平方米。这包括物位仪表项目对当地经济的促进作用，以及对相关产业的带动效应，确保物位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用地总体要求必须符合环保和可持续发展的原则，具体面积XXX平方米。通过采用绿色建筑设计、节能减排等措施，确保物位仪表项目在建设和运营过程中对环境的影响最小化，达到可持续发展的要求。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确保物位仪表项目选址具备必要的公共设施配套，具体面积XXX平方米。这包括交通便利性、教育、医疗等基础设施，以提高居民生活品质，使得物位仪表项目选址更具吸引力。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考虑用地总体要求对当地社会稳定性的影响，具体面积XXX平方米。通过深入了解当地社区反馈，确保物位仪表项目的选址和建设过程对当地社会和谐稳定产生积极作用。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物位仪表项目选址不仅符合法规和规划，还在实际操作中具有可行性。这一全面规划将为物位仪表项目的成功实施提供坚实的基础，确保物位仪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76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位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物位仪表项目的设备规划和空间设计中，我们将采取灵活设备布局的措施。设备布局将根据实际需求进行灵活设计，避免不必要的浪费。通过合理规划设备摆放位置，我们将提高设备的利用率，减少设备间距，以确保物位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物位仪表项目内部引入共享设施的概念，例如共享会议室、办公区等。通过这种方式，我们可以减少对资源的重复建设，提高资源共享效率，从而减小物位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44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物位仪表项目的总图布置中，我们将不同功能区域进行明确的规划，以最大程度满足物位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0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物位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物位仪表项目对环境的影响是综合评价的重要因素之一。我们将详细考虑选址周边的自然环境、生态保护区、水源地等情况，确保物位仪表项目的建设和运营对环境影响最小化，并符合当地的环保法规标准。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对选址的评价还需充分考虑当地政府的产业政策和法规。我们将详细了解物位仪表项目所在地的相关政策，确保物位仪表项目的规划和运营与当地法规相符，降低不必要的法律风险。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考虑到社会稳定性对企业运营的重要性，我们将评估选址地区的社会安全情况、劳工关系、社区反馈等方面，以确保物位仪表项目的建设和运营不会受到社会稳定性的负面影响。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https://d.book118.com/355000241011011124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物位仪表项目规划设计蓝图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77493"/>
    <w:rsid w:val="53577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002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2024-03-03T03:27:00Z</dcterms:created>
  <dcterms:modified xsi:type="dcterms:W3CDTF">2024-03-03T03:27:26Z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8BA0C29AE379470EB1035CCAF343E7B8_11</vt:lpwstr>
  </property>
  <property fmtid="{D5CDD505-2E9C-101B-9397-08002B2CF9AE}" pid="3" name="KSOProductBuildVer">
    <vt:lpwstr>2052-12.1.0.16388</vt:lpwstr>
  </property>
</Properties>
</file>