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庆阳市华池县2023-2024学年九年级上学期期末物理评估卷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（重庆市南开中学九年级（上）段考物理试卷）实验装置如图所示．加热试管使水沸腾．对观察到的现象分析正确的是（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pt;height:6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.小叶轮转动，水的内能转化为叶轮的机械能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.加热使水升温是通过做功的方式改变水的内能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.水沸腾时，会继续吸热，所以温度将继续升高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.玻璃管口冒出“白气”是汽化成的水蒸气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（2020年秋•胶州市期末）下列关于实验仪器的使用方法，正确的是（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.不允许不经过用电器而把电压表直接接在电源两极上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.使用电流表时，可以将它直接接在电源两极上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.测量电流之前要先试触电流表较大量程，防止被测电流超过它的量程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.滑动变阻器必须并联在电路中，连接时应注意“一上一下”连接接线柱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（辽宁省大连市山区八年级（下）期物理试卷（））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如图所示的电路中，当开关S闭合后，发现电压表的指针仍指“零”处，其原因不可能是（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3pt;height:54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</w:t>
      </w:r>
      <w:r w:rsidRPr="004E0094">
        <w:rPr>
          <w:vertAlign w:val="subscript"/>
        </w:rPr>
        <w:t>2</w:t>
      </w:r>
      <w:r>
        <w:t>灯丝断了，其他完好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1</w:t>
      </w:r>
      <w:r>
        <w:t>灯丝断了，其他完好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.灯L</w:t>
      </w:r>
      <w:r w:rsidRPr="004E0094">
        <w:rPr>
          <w:vertAlign w:val="subscript"/>
        </w:rPr>
        <w:t>1</w:t>
      </w:r>
      <w:r>
        <w:t>发生短路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.电压表因接线不牢而开路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（2020秋•沙坪坝区校级期中）小华和小王利用电阻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​和灯泡</w:t>
      </w:r>
      <w:r>
        <w:pict>
          <v:shape id="_x0000_i102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​进行“探究电流与电压的关系”实验，并将自己的实验数据画到同一坐标图上，得出了如图所示的图象，下列说法正确的是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91pt;height:7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.甲为定值电阻，阻值为</w:t>
      </w:r>
      <w:r>
        <w:pict>
          <v:shape id="_x0000_i1032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.乙为定值电阻，阻值为</w:t>
      </w:r>
      <w:r>
        <w:pict>
          <v:shape id="_x0000_i1033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.若将电阻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​和灯泡</w:t>
      </w:r>
      <w:r>
        <w:pict>
          <v:shape id="_x0000_i1035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​并联，当电源电压为</w:t>
      </w:r>
      <w:r>
        <w:pict>
          <v:shape id="_x0000_i103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​时，</w:t>
      </w:r>
      <w:r>
        <w:pict>
          <v:shape id="_x0000_i1037" type="#_x0000_t75" style="width:46.3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:R&lt;/m:t&gt;&lt;/m:r&gt;&lt;/m:e&gt;&lt;m:sub&gt;&lt;m:r&gt;&lt;m:t&gt;L&lt;/m:t&gt;&lt;/m:r&gt;&lt;/m:sub&gt;&lt;/m:sSub&gt;&lt;m:r&gt;&lt;m:t&gt;​=2: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.若将电阻</w:t>
      </w:r>
      <w:r>
        <w:pict>
          <v:shape id="_x0000_i103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​和灯泡</w:t>
      </w:r>
      <w:r>
        <w:pict>
          <v:shape id="_x0000_i103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​串联，当电路中电流为</w:t>
      </w:r>
      <w:r>
        <w:pict>
          <v:shape id="_x0000_i1040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​时，电源电压为</w:t>
      </w:r>
      <w:r>
        <w:pict>
          <v:shape id="_x0000_i104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（2022年秋•红山区期末）下列物体中，通常情况下属于绝缘体的是（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.铁线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.铅笔芯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.塑料尺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（2022年秋•横县期中）关于比热容，下列说法中正确的是（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.比热容跟物体吸收或放出的热量有关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.物体的质量越大，它的比热容越大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.物体的温度越高，它的比热容越小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.比热容是物质自身的性质，与质量、温度、吸收或放出的热量无关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https://d.book118.com/355020203034011100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2"/>
      <w:headerReference w:type="default" r:id="rId23"/>
      <w:footerReference w:type="even" r:id="rId24"/>
      <w:footerReference w:type="default" r:id="rId2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yperlink" Target="https://d.book118.com/355020203034011100" TargetMode="External" /><Relationship Id="rId22" Type="http://schemas.openxmlformats.org/officeDocument/2006/relationships/header" Target="header3.xml" /><Relationship Id="rId23" Type="http://schemas.openxmlformats.org/officeDocument/2006/relationships/header" Target="header4.xml" /><Relationship Id="rId24" Type="http://schemas.openxmlformats.org/officeDocument/2006/relationships/footer" Target="footer3.xml" /><Relationship Id="rId25" Type="http://schemas.openxmlformats.org/officeDocument/2006/relationships/footer" Target="footer4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