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锻压机床行业企业战略发展规划及建议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485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_Toc10485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82" w:history="1">
        <w:r>
          <w:rPr>
            <w:rFonts w:ascii="仿宋" w:eastAsia="仿宋" w:hAnsi="仿宋" w:cs="仿宋" w:hint="eastAsia"/>
            <w:lang w:eastAsia="zh-CN"/>
          </w:rPr>
          <w:t>一、锻压机床项目概论</w:t>
        </w:r>
        <w:r>
          <w:tab/>
        </w:r>
        <w:r>
          <w:fldChar w:fldCharType="begin"/>
        </w:r>
        <w:r>
          <w:instrText xml:space="preserve"> PAGEREF _Toc27682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11" w:history="1">
        <w:r>
          <w:rPr>
            <w:rFonts w:ascii="仿宋" w:eastAsia="仿宋" w:hAnsi="仿宋" w:cs="仿宋" w:hint="eastAsia"/>
            <w:lang w:eastAsia="zh-CN"/>
          </w:rPr>
          <w:t>(一)、锻压机床项目概述</w:t>
        </w:r>
        <w:r>
          <w:tab/>
        </w:r>
        <w:r>
          <w:fldChar w:fldCharType="begin"/>
        </w:r>
        <w:r>
          <w:instrText xml:space="preserve"> PAGEREF _Toc18911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30" w:history="1">
        <w:r>
          <w:rPr>
            <w:rFonts w:ascii="仿宋" w:eastAsia="仿宋" w:hAnsi="仿宋" w:cs="仿宋" w:hint="eastAsia"/>
            <w:lang w:eastAsia="zh-CN"/>
          </w:rPr>
          <w:t>(二)、锻压机床项目总投资及资金构成</w:t>
        </w:r>
        <w:r>
          <w:tab/>
        </w:r>
        <w:r>
          <w:fldChar w:fldCharType="begin"/>
        </w:r>
        <w:r>
          <w:instrText xml:space="preserve"> PAGEREF _Toc5130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40" w:history="1">
        <w:r>
          <w:rPr>
            <w:rFonts w:ascii="仿宋" w:eastAsia="仿宋" w:hAnsi="仿宋" w:cs="仿宋" w:hint="eastAsia"/>
            <w:lang w:eastAsia="zh-CN"/>
          </w:rPr>
          <w:t>(三)、资金筹措方案</w:t>
        </w:r>
        <w:r>
          <w:tab/>
        </w:r>
        <w:r>
          <w:fldChar w:fldCharType="begin"/>
        </w:r>
        <w:r>
          <w:instrText xml:space="preserve"> PAGEREF _Toc16340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59" w:history="1">
        <w:r>
          <w:rPr>
            <w:rFonts w:ascii="仿宋" w:eastAsia="仿宋" w:hAnsi="仿宋" w:cs="仿宋" w:hint="eastAsia"/>
            <w:lang w:eastAsia="zh-CN"/>
          </w:rPr>
          <w:t>(四)、锻压机床项目预期经济效益规划目标</w:t>
        </w:r>
        <w:r>
          <w:tab/>
        </w:r>
        <w:r>
          <w:fldChar w:fldCharType="begin"/>
        </w:r>
        <w:r>
          <w:instrText xml:space="preserve"> PAGEREF _Toc16459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2" w:history="1">
        <w:r>
          <w:rPr>
            <w:rFonts w:ascii="仿宋" w:eastAsia="仿宋" w:hAnsi="仿宋" w:cs="仿宋" w:hint="eastAsia"/>
            <w:lang w:eastAsia="zh-CN"/>
          </w:rPr>
          <w:t>(五)、锻压机床项目建设进度规划</w:t>
        </w:r>
        <w:r>
          <w:tab/>
        </w:r>
        <w:r>
          <w:fldChar w:fldCharType="begin"/>
        </w:r>
        <w:r>
          <w:instrText xml:space="preserve"> PAGEREF _Toc2902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19" w:history="1">
        <w:r>
          <w:rPr>
            <w:rFonts w:ascii="仿宋" w:eastAsia="仿宋" w:hAnsi="仿宋" w:cs="仿宋" w:hint="eastAsia"/>
            <w:lang w:eastAsia="zh-CN"/>
          </w:rPr>
          <w:t>二、锻压机床行业发展现状</w:t>
        </w:r>
        <w:r>
          <w:tab/>
        </w:r>
        <w:r>
          <w:fldChar w:fldCharType="begin"/>
        </w:r>
        <w:r>
          <w:instrText xml:space="preserve"> PAGEREF _Toc32019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96" w:history="1">
        <w:r>
          <w:rPr>
            <w:rFonts w:ascii="仿宋" w:eastAsia="仿宋" w:hAnsi="仿宋" w:cs="仿宋" w:hint="eastAsia"/>
            <w:lang w:eastAsia="zh-CN"/>
          </w:rPr>
          <w:t>(一)、锻压机床行业整体概况</w:t>
        </w:r>
        <w:r>
          <w:tab/>
        </w:r>
        <w:r>
          <w:fldChar w:fldCharType="begin"/>
        </w:r>
        <w:r>
          <w:instrText xml:space="preserve"> PAGEREF _Toc18096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7" w:history="1">
        <w:r>
          <w:rPr>
            <w:rFonts w:ascii="仿宋" w:eastAsia="仿宋" w:hAnsi="仿宋" w:cs="仿宋" w:hint="eastAsia"/>
            <w:lang w:eastAsia="zh-CN"/>
          </w:rPr>
          <w:t>(二)、技术创新与发展</w:t>
        </w:r>
        <w:r>
          <w:tab/>
        </w:r>
        <w:r>
          <w:fldChar w:fldCharType="begin"/>
        </w:r>
        <w:r>
          <w:instrText xml:space="preserve"> PAGEREF _Toc1807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98" w:history="1">
        <w:r>
          <w:rPr>
            <w:rFonts w:ascii="仿宋" w:eastAsia="仿宋" w:hAnsi="仿宋" w:cs="仿宋" w:hint="eastAsia"/>
            <w:lang w:eastAsia="zh-CN"/>
          </w:rPr>
          <w:t>(三)、政策与法规</w:t>
        </w:r>
        <w:r>
          <w:tab/>
        </w:r>
        <w:r>
          <w:fldChar w:fldCharType="begin"/>
        </w:r>
        <w:r>
          <w:instrText xml:space="preserve"> PAGEREF _Toc16698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43" w:history="1">
        <w:r>
          <w:rPr>
            <w:rFonts w:ascii="仿宋" w:eastAsia="仿宋" w:hAnsi="仿宋" w:cs="仿宋" w:hint="eastAsia"/>
            <w:lang w:eastAsia="zh-CN"/>
          </w:rPr>
          <w:t>(四)、消费者需求变化</w:t>
        </w:r>
        <w:r>
          <w:tab/>
        </w:r>
        <w:r>
          <w:fldChar w:fldCharType="begin"/>
        </w:r>
        <w:r>
          <w:instrText xml:space="preserve"> PAGEREF _Toc26643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49" w:history="1">
        <w:r>
          <w:rPr>
            <w:rFonts w:ascii="仿宋" w:eastAsia="仿宋" w:hAnsi="仿宋" w:cs="仿宋" w:hint="eastAsia"/>
            <w:lang w:eastAsia="zh-CN"/>
          </w:rPr>
          <w:t>三、锻压机床项目绪论</w:t>
        </w:r>
        <w:r>
          <w:tab/>
        </w:r>
        <w:r>
          <w:fldChar w:fldCharType="begin"/>
        </w:r>
        <w:r>
          <w:instrText xml:space="preserve"> PAGEREF _Toc24049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21" w:history="1">
        <w:r>
          <w:rPr>
            <w:rFonts w:ascii="仿宋" w:eastAsia="仿宋" w:hAnsi="仿宋" w:cs="仿宋" w:hint="eastAsia"/>
            <w:lang w:eastAsia="zh-CN"/>
          </w:rPr>
          <w:t>(一)、锻压机床项目名称及建设性质</w:t>
        </w:r>
        <w:r>
          <w:tab/>
        </w:r>
        <w:r>
          <w:fldChar w:fldCharType="begin"/>
        </w:r>
        <w:r>
          <w:instrText xml:space="preserve"> PAGEREF _Toc15821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83" w:history="1">
        <w:r>
          <w:rPr>
            <w:rFonts w:ascii="仿宋" w:eastAsia="仿宋" w:hAnsi="仿宋" w:cs="仿宋" w:hint="eastAsia"/>
            <w:lang w:eastAsia="zh-CN"/>
          </w:rPr>
          <w:t>(二)、锻压机床项目承办单位</w:t>
        </w:r>
        <w:r>
          <w:tab/>
        </w:r>
        <w:r>
          <w:fldChar w:fldCharType="begin"/>
        </w:r>
        <w:r>
          <w:instrText xml:space="preserve"> PAGEREF _Toc6083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69" w:history="1">
        <w:r>
          <w:rPr>
            <w:rFonts w:ascii="仿宋" w:eastAsia="仿宋" w:hAnsi="仿宋" w:cs="仿宋" w:hint="eastAsia"/>
            <w:lang w:eastAsia="zh-CN"/>
          </w:rPr>
          <w:t>(三)、锻压机床项目定位及建设理由</w:t>
        </w:r>
        <w:r>
          <w:tab/>
        </w:r>
        <w:r>
          <w:fldChar w:fldCharType="begin"/>
        </w:r>
        <w:r>
          <w:instrText xml:space="preserve"> PAGEREF _Toc9069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91" w:history="1">
        <w:r>
          <w:rPr>
            <w:rFonts w:ascii="仿宋" w:eastAsia="仿宋" w:hAnsi="仿宋" w:cs="仿宋" w:hint="eastAsia"/>
            <w:lang w:eastAsia="zh-CN"/>
          </w:rPr>
          <w:t>(四)、报告编制说明</w:t>
        </w:r>
        <w:r>
          <w:tab/>
        </w:r>
        <w:r>
          <w:fldChar w:fldCharType="begin"/>
        </w:r>
        <w:r>
          <w:instrText xml:space="preserve"> PAGEREF _Toc24891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51" w:history="1">
        <w:r>
          <w:rPr>
            <w:rFonts w:ascii="仿宋" w:eastAsia="仿宋" w:hAnsi="仿宋" w:cs="仿宋" w:hint="eastAsia"/>
            <w:lang w:eastAsia="zh-CN"/>
          </w:rPr>
          <w:t>(五)、锻压机床项目建设选址</w:t>
        </w:r>
        <w:r>
          <w:tab/>
        </w:r>
        <w:r>
          <w:fldChar w:fldCharType="begin"/>
        </w:r>
        <w:r>
          <w:instrText xml:space="preserve"> PAGEREF _Toc15651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4" w:history="1">
        <w:r>
          <w:rPr>
            <w:rFonts w:ascii="仿宋" w:eastAsia="仿宋" w:hAnsi="仿宋" w:cs="仿宋" w:hint="eastAsia"/>
            <w:lang w:eastAsia="zh-CN"/>
          </w:rPr>
          <w:t>(六)、锻压机床项目生产规模</w:t>
        </w:r>
        <w:r>
          <w:tab/>
        </w:r>
        <w:r>
          <w:fldChar w:fldCharType="begin"/>
        </w:r>
        <w:r>
          <w:instrText xml:space="preserve"> PAGEREF _Toc614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85" w:history="1">
        <w:r>
          <w:rPr>
            <w:rFonts w:ascii="仿宋" w:eastAsia="仿宋" w:hAnsi="仿宋" w:cs="仿宋" w:hint="eastAsia"/>
            <w:lang w:eastAsia="zh-CN"/>
          </w:rPr>
          <w:t>(七)、建筑物建设规模</w:t>
        </w:r>
        <w:r>
          <w:tab/>
        </w:r>
        <w:r>
          <w:fldChar w:fldCharType="begin"/>
        </w:r>
        <w:r>
          <w:instrText xml:space="preserve"> PAGEREF _Toc7385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71" w:history="1">
        <w:r>
          <w:rPr>
            <w:rFonts w:ascii="仿宋" w:eastAsia="仿宋" w:hAnsi="仿宋" w:cs="仿宋" w:hint="eastAsia"/>
            <w:lang w:eastAsia="zh-CN"/>
          </w:rPr>
          <w:t>(八)、环境影响</w:t>
        </w:r>
        <w:r>
          <w:tab/>
        </w:r>
        <w:r>
          <w:fldChar w:fldCharType="begin"/>
        </w:r>
        <w:r>
          <w:instrText xml:space="preserve"> PAGEREF _Toc28471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10" w:history="1">
        <w:r>
          <w:rPr>
            <w:rFonts w:ascii="仿宋" w:eastAsia="仿宋" w:hAnsi="仿宋" w:cs="仿宋" w:hint="eastAsia"/>
            <w:lang w:eastAsia="zh-CN"/>
          </w:rPr>
          <w:t>(九)、锻压机床项目总投资及资金构成</w:t>
        </w:r>
        <w:r>
          <w:tab/>
        </w:r>
        <w:r>
          <w:fldChar w:fldCharType="begin"/>
        </w:r>
        <w:r>
          <w:instrText xml:space="preserve"> PAGEREF _Toc12710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26" w:history="1">
        <w:r>
          <w:rPr>
            <w:rFonts w:ascii="仿宋" w:eastAsia="仿宋" w:hAnsi="仿宋" w:cs="仿宋" w:hint="eastAsia"/>
            <w:lang w:eastAsia="zh-CN"/>
          </w:rPr>
          <w:t>(十)、资金筹措方案</w:t>
        </w:r>
        <w:r>
          <w:tab/>
        </w:r>
        <w:r>
          <w:fldChar w:fldCharType="begin"/>
        </w:r>
        <w:r>
          <w:instrText xml:space="preserve"> PAGEREF _Toc8626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12" w:history="1">
        <w:r>
          <w:rPr>
            <w:rFonts w:ascii="仿宋" w:eastAsia="仿宋" w:hAnsi="仿宋" w:cs="仿宋" w:hint="eastAsia"/>
            <w:lang w:eastAsia="zh-CN"/>
          </w:rPr>
          <w:t>(十一)、锻压机床项目预期经济效益规划目标</w:t>
        </w:r>
        <w:r>
          <w:tab/>
        </w:r>
        <w:r>
          <w:fldChar w:fldCharType="begin"/>
        </w:r>
        <w:r>
          <w:instrText xml:space="preserve"> PAGEREF _Toc16312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31" w:history="1">
        <w:r>
          <w:rPr>
            <w:rFonts w:ascii="仿宋" w:eastAsia="仿宋" w:hAnsi="仿宋" w:cs="仿宋" w:hint="eastAsia"/>
            <w:lang w:eastAsia="zh-CN"/>
          </w:rPr>
          <w:t>(十二)、锻压机床项目建设进度规划</w:t>
        </w:r>
        <w:r>
          <w:tab/>
        </w:r>
        <w:r>
          <w:fldChar w:fldCharType="begin"/>
        </w:r>
        <w:r>
          <w:instrText xml:space="preserve"> PAGEREF _Toc7831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86" w:history="1">
        <w:r>
          <w:rPr>
            <w:rFonts w:ascii="仿宋" w:eastAsia="仿宋" w:hAnsi="仿宋" w:cs="仿宋" w:hint="eastAsia"/>
            <w:lang w:eastAsia="zh-CN"/>
          </w:rPr>
          <w:t>(十三)、锻压机床项目综合评价</w:t>
        </w:r>
        <w:r>
          <w:tab/>
        </w:r>
        <w:r>
          <w:fldChar w:fldCharType="begin"/>
        </w:r>
        <w:r>
          <w:instrText xml:space="preserve"> PAGEREF _Toc3286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04" w:history="1">
        <w:r>
          <w:rPr>
            <w:rFonts w:ascii="仿宋" w:eastAsia="仿宋" w:hAnsi="仿宋" w:cs="仿宋" w:hint="eastAsia"/>
            <w:lang w:eastAsia="zh-CN"/>
          </w:rPr>
          <w:t>四、项目选址研究</w:t>
        </w:r>
        <w:r>
          <w:tab/>
        </w:r>
        <w:r>
          <w:fldChar w:fldCharType="begin"/>
        </w:r>
        <w:r>
          <w:instrText xml:space="preserve"> PAGEREF _Toc16504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93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_Toc3493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8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_Toc1108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3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_Toc593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10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_Toc11310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49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_Toc9549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74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_Toc28474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26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_Toc25926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97" w:history="1">
        <w:r>
          <w:rPr>
            <w:rFonts w:ascii="仿宋" w:eastAsia="仿宋" w:hAnsi="仿宋" w:cs="仿宋" w:hint="eastAsia"/>
            <w:lang w:eastAsia="zh-CN"/>
          </w:rPr>
          <w:t>五、经营分析</w:t>
        </w:r>
        <w:r>
          <w:tab/>
        </w:r>
        <w:r>
          <w:fldChar w:fldCharType="begin"/>
        </w:r>
        <w:r>
          <w:instrText xml:space="preserve"> PAGEREF _Toc27797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36" w:history="1">
        <w:r>
          <w:rPr>
            <w:rFonts w:ascii="仿宋" w:eastAsia="仿宋" w:hAnsi="仿宋" w:cs="仿宋" w:hint="eastAsia"/>
            <w:lang w:eastAsia="zh-CN"/>
          </w:rPr>
          <w:t>(一)、运营情况说明</w:t>
        </w:r>
        <w:r>
          <w:tab/>
        </w:r>
        <w:r>
          <w:fldChar w:fldCharType="begin"/>
        </w:r>
        <w:r>
          <w:instrText xml:space="preserve"> PAGEREF _Toc11136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11" w:history="1">
        <w:r>
          <w:rPr>
            <w:rFonts w:ascii="仿宋" w:eastAsia="仿宋" w:hAnsi="仿宋" w:cs="仿宋" w:hint="eastAsia"/>
            <w:lang w:eastAsia="zh-CN"/>
          </w:rPr>
          <w:t>(二)、锻压机床项目运营组织结构</w:t>
        </w:r>
        <w:r>
          <w:tab/>
        </w:r>
        <w:r>
          <w:fldChar w:fldCharType="begin"/>
        </w:r>
        <w:r>
          <w:instrText xml:space="preserve"> PAGEREF _Toc31911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77" w:history="1">
        <w:r>
          <w:rPr>
            <w:rFonts w:ascii="仿宋" w:eastAsia="仿宋" w:hAnsi="仿宋" w:cs="仿宋" w:hint="eastAsia"/>
            <w:lang w:eastAsia="zh-CN"/>
          </w:rPr>
          <w:t>六、锻压机床项目建设背景</w:t>
        </w:r>
        <w:r>
          <w:tab/>
        </w:r>
        <w:r>
          <w:fldChar w:fldCharType="begin"/>
        </w:r>
        <w:r>
          <w:instrText xml:space="preserve"> PAGEREF _Toc31277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34" w:history="1">
        <w:r>
          <w:rPr>
            <w:rFonts w:ascii="仿宋" w:eastAsia="仿宋" w:hAnsi="仿宋" w:cs="仿宋" w:hint="eastAsia"/>
            <w:lang w:eastAsia="zh-CN"/>
          </w:rPr>
          <w:t>(一)、锻压机床项目承办单位背景分析</w:t>
        </w:r>
        <w:r>
          <w:tab/>
        </w:r>
        <w:r>
          <w:fldChar w:fldCharType="begin"/>
        </w:r>
        <w:r>
          <w:instrText xml:space="preserve"> PAGEREF _Toc7834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80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_Toc19080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80" w:history="1">
        <w:r>
          <w:rPr>
            <w:rFonts w:ascii="仿宋" w:eastAsia="仿宋" w:hAnsi="仿宋" w:cs="仿宋" w:hint="eastAsia"/>
            <w:lang w:eastAsia="zh-CN"/>
          </w:rPr>
          <w:t>(三)、锻压机床项目建设对区域经济的影响</w:t>
        </w:r>
        <w:r>
          <w:tab/>
        </w:r>
        <w:r>
          <w:fldChar w:fldCharType="begin"/>
        </w:r>
        <w:r>
          <w:instrText xml:space="preserve"> PAGEREF _Toc27280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277" w:history="1">
        <w:r>
          <w:rPr>
            <w:rFonts w:ascii="仿宋" w:eastAsia="仿宋" w:hAnsi="仿宋" w:cs="仿宋" w:hint="eastAsia"/>
            <w:lang w:eastAsia="zh-CN"/>
          </w:rPr>
          <w:t>(四)、锻压机床项目必要性分析</w:t>
        </w:r>
        <w:r>
          <w:tab/>
        </w:r>
        <w:r>
          <w:fldChar w:fldCharType="begin"/>
        </w:r>
        <w:r>
          <w:instrText xml:space="preserve"> PAGEREF _Toc4277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30" w:history="1">
        <w:r>
          <w:rPr>
            <w:rFonts w:ascii="仿宋" w:eastAsia="仿宋" w:hAnsi="仿宋" w:cs="仿宋" w:hint="eastAsia"/>
            <w:lang w:eastAsia="zh-CN"/>
          </w:rPr>
          <w:t>七、锻压机床企业经营决策的方法</w:t>
        </w:r>
        <w:r>
          <w:tab/>
        </w:r>
        <w:r>
          <w:fldChar w:fldCharType="begin"/>
        </w:r>
        <w:r>
          <w:instrText xml:space="preserve"> PAGEREF _Toc30330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89" w:history="1">
        <w:r>
          <w:rPr>
            <w:rFonts w:ascii="仿宋" w:eastAsia="仿宋" w:hAnsi="仿宋" w:cs="仿宋" w:hint="eastAsia"/>
            <w:lang w:eastAsia="zh-CN"/>
          </w:rPr>
          <w:t>(一)、企业经营决策的方法</w:t>
        </w:r>
        <w:r>
          <w:tab/>
        </w:r>
        <w:r>
          <w:fldChar w:fldCharType="begin"/>
        </w:r>
        <w:r>
          <w:instrText xml:space="preserve"> PAGEREF _Toc15289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40" w:history="1">
        <w:r>
          <w:rPr>
            <w:rFonts w:ascii="仿宋" w:eastAsia="仿宋" w:hAnsi="仿宋" w:cs="仿宋" w:hint="eastAsia"/>
            <w:lang w:eastAsia="zh-CN"/>
          </w:rPr>
          <w:t>八、人员培训与发展</w:t>
        </w:r>
        <w:r>
          <w:tab/>
        </w:r>
        <w:r>
          <w:fldChar w:fldCharType="begin"/>
        </w:r>
        <w:r>
          <w:instrText xml:space="preserve"> PAGEREF _Toc19140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30" w:history="1">
        <w:r>
          <w:rPr>
            <w:rFonts w:ascii="仿宋" w:eastAsia="仿宋" w:hAnsi="仿宋" w:cs="仿宋" w:hint="eastAsia"/>
            <w:lang w:eastAsia="zh-CN"/>
          </w:rPr>
          <w:t>(一)、培训需求分析</w:t>
        </w:r>
        <w:r>
          <w:tab/>
        </w:r>
        <w:r>
          <w:fldChar w:fldCharType="begin"/>
        </w:r>
        <w:r>
          <w:instrText xml:space="preserve"> PAGEREF _Toc31230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62" w:history="1">
        <w:r>
          <w:rPr>
            <w:rFonts w:ascii="仿宋" w:eastAsia="仿宋" w:hAnsi="仿宋" w:cs="仿宋" w:hint="eastAsia"/>
            <w:lang w:eastAsia="zh-CN"/>
          </w:rPr>
          <w:t>(二)、培训计划制定</w:t>
        </w:r>
        <w:r>
          <w:tab/>
        </w:r>
        <w:r>
          <w:fldChar w:fldCharType="begin"/>
        </w:r>
        <w:r>
          <w:instrText xml:space="preserve"> PAGEREF _Toc11562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13" w:history="1">
        <w:r>
          <w:rPr>
            <w:rFonts w:ascii="仿宋" w:eastAsia="仿宋" w:hAnsi="仿宋" w:cs="仿宋" w:hint="eastAsia"/>
            <w:lang w:eastAsia="zh-CN"/>
          </w:rPr>
          <w:t>(三)、培训执行与评估</w:t>
        </w:r>
        <w:r>
          <w:tab/>
        </w:r>
        <w:r>
          <w:fldChar w:fldCharType="begin"/>
        </w:r>
        <w:r>
          <w:instrText xml:space="preserve"> PAGEREF _Toc3913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05" w:history="1">
        <w:r>
          <w:rPr>
            <w:rFonts w:ascii="仿宋" w:eastAsia="仿宋" w:hAnsi="仿宋" w:cs="仿宋" w:hint="eastAsia"/>
            <w:lang w:eastAsia="zh-CN"/>
          </w:rPr>
          <w:t>(四)、员工职业发展规划</w:t>
        </w:r>
        <w:r>
          <w:tab/>
        </w:r>
        <w:r>
          <w:fldChar w:fldCharType="begin"/>
        </w:r>
        <w:r>
          <w:instrText xml:space="preserve"> PAGEREF _Toc31605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41" w:history="1">
        <w:r>
          <w:rPr>
            <w:rFonts w:ascii="仿宋" w:eastAsia="仿宋" w:hAnsi="仿宋" w:cs="仿宋" w:hint="eastAsia"/>
            <w:lang w:eastAsia="zh-CN"/>
          </w:rPr>
          <w:t>九、锻压机床行业市场营销总体思路</w:t>
        </w:r>
        <w:r>
          <w:tab/>
        </w:r>
        <w:r>
          <w:fldChar w:fldCharType="begin"/>
        </w:r>
        <w:r>
          <w:instrText xml:space="preserve"> PAGEREF _Toc12041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98" w:history="1">
        <w:r>
          <w:rPr>
            <w:rFonts w:ascii="仿宋" w:eastAsia="仿宋" w:hAnsi="仿宋" w:cs="仿宋" w:hint="eastAsia"/>
            <w:lang w:eastAsia="zh-CN"/>
          </w:rPr>
          <w:t>(一)、定位目标市场</w:t>
        </w:r>
        <w:r>
          <w:tab/>
        </w:r>
        <w:r>
          <w:fldChar w:fldCharType="begin"/>
        </w:r>
        <w:r>
          <w:instrText xml:space="preserve"> PAGEREF _Toc23798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26" w:history="1">
        <w:r>
          <w:rPr>
            <w:rFonts w:ascii="仿宋" w:eastAsia="仿宋" w:hAnsi="仿宋" w:cs="仿宋" w:hint="eastAsia"/>
            <w:lang w:eastAsia="zh-CN"/>
          </w:rPr>
          <w:t>(二)、品牌建设和推广</w:t>
        </w:r>
        <w:r>
          <w:tab/>
        </w:r>
        <w:r>
          <w:fldChar w:fldCharType="begin"/>
        </w:r>
        <w:r>
          <w:instrText xml:space="preserve"> PAGEREF _Toc9826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2" w:history="1">
        <w:r>
          <w:rPr>
            <w:rFonts w:ascii="仿宋" w:eastAsia="仿宋" w:hAnsi="仿宋" w:cs="仿宋" w:hint="eastAsia"/>
            <w:lang w:eastAsia="zh-CN"/>
          </w:rPr>
          <w:t>(三)、产品策略</w:t>
        </w:r>
        <w:r>
          <w:tab/>
        </w:r>
        <w:r>
          <w:fldChar w:fldCharType="begin"/>
        </w:r>
        <w:r>
          <w:instrText xml:space="preserve"> PAGEREF _Toc2292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13" w:history="1">
        <w:r>
          <w:rPr>
            <w:rFonts w:ascii="仿宋" w:eastAsia="仿宋" w:hAnsi="仿宋" w:cs="仿宋" w:hint="eastAsia"/>
            <w:lang w:eastAsia="zh-CN"/>
          </w:rPr>
          <w:t>(四)、渠道与分销策略</w:t>
        </w:r>
        <w:r>
          <w:tab/>
        </w:r>
        <w:r>
          <w:fldChar w:fldCharType="begin"/>
        </w:r>
        <w:r>
          <w:instrText xml:space="preserve"> PAGEREF _Toc15213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56" w:history="1">
        <w:r>
          <w:rPr>
            <w:rFonts w:ascii="仿宋" w:eastAsia="仿宋" w:hAnsi="仿宋" w:cs="仿宋" w:hint="eastAsia"/>
            <w:lang w:eastAsia="zh-CN"/>
          </w:rPr>
          <w:t>(五)、促销和营销活动</w:t>
        </w:r>
        <w:r>
          <w:tab/>
        </w:r>
        <w:r>
          <w:fldChar w:fldCharType="begin"/>
        </w:r>
        <w:r>
          <w:instrText xml:space="preserve"> PAGEREF _Toc4456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82" w:history="1">
        <w:r>
          <w:rPr>
            <w:rFonts w:ascii="仿宋" w:eastAsia="仿宋" w:hAnsi="仿宋" w:cs="仿宋" w:hint="eastAsia"/>
            <w:lang w:eastAsia="zh-CN"/>
          </w:rPr>
          <w:t>(六)、客户关系管理</w:t>
        </w:r>
        <w:r>
          <w:tab/>
        </w:r>
        <w:r>
          <w:fldChar w:fldCharType="begin"/>
        </w:r>
        <w:r>
          <w:instrText xml:space="preserve"> PAGEREF _Toc4982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40" w:history="1">
        <w:r>
          <w:rPr>
            <w:rFonts w:ascii="仿宋" w:eastAsia="仿宋" w:hAnsi="仿宋" w:cs="仿宋" w:hint="eastAsia"/>
            <w:lang w:eastAsia="zh-CN"/>
          </w:rPr>
          <w:t>十、危机管理与应急预案</w:t>
        </w:r>
        <w:r>
          <w:tab/>
        </w:r>
        <w:r>
          <w:fldChar w:fldCharType="begin"/>
        </w:r>
        <w:r>
          <w:instrText xml:space="preserve"> PAGEREF _Toc23740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91" w:history="1">
        <w:r>
          <w:rPr>
            <w:rFonts w:ascii="仿宋" w:eastAsia="仿宋" w:hAnsi="仿宋" w:cs="仿宋" w:hint="eastAsia"/>
            <w:lang w:eastAsia="zh-CN"/>
          </w:rPr>
          <w:t>(一)、危机预警与监测</w:t>
        </w:r>
        <w:r>
          <w:tab/>
        </w:r>
        <w:r>
          <w:fldChar w:fldCharType="begin"/>
        </w:r>
        <w:r>
          <w:instrText xml:space="preserve"> PAGEREF _Toc3691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15" w:history="1">
        <w:r>
          <w:rPr>
            <w:rFonts w:ascii="仿宋" w:eastAsia="仿宋" w:hAnsi="仿宋" w:cs="仿宋" w:hint="eastAsia"/>
            <w:lang w:eastAsia="zh-CN"/>
          </w:rPr>
          <w:t>(二)、应急预案与危机响应</w:t>
        </w:r>
        <w:r>
          <w:tab/>
        </w:r>
        <w:r>
          <w:fldChar w:fldCharType="begin"/>
        </w:r>
        <w:r>
          <w:instrText xml:space="preserve"> PAGEREF _Toc21715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6" w:history="1">
        <w:r>
          <w:rPr>
            <w:rFonts w:ascii="仿宋" w:eastAsia="仿宋" w:hAnsi="仿宋" w:cs="仿宋" w:hint="eastAsia"/>
            <w:lang w:eastAsia="zh-CN"/>
          </w:rPr>
          <w:t>(三)、危机沟通与舆情控制</w:t>
        </w:r>
        <w:r>
          <w:tab/>
        </w:r>
        <w:r>
          <w:fldChar w:fldCharType="begin"/>
        </w:r>
        <w:r>
          <w:instrText xml:space="preserve"> PAGEREF _Toc23986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91" w:history="1">
        <w:r>
          <w:rPr>
            <w:rFonts w:ascii="仿宋" w:eastAsia="仿宋" w:hAnsi="仿宋" w:cs="仿宋" w:hint="eastAsia"/>
            <w:lang w:eastAsia="zh-CN"/>
          </w:rPr>
          <w:t>(四)、危机后教训与改进</w:t>
        </w:r>
        <w:r>
          <w:tab/>
        </w:r>
        <w:r>
          <w:fldChar w:fldCharType="begin"/>
        </w:r>
        <w:r>
          <w:instrText xml:space="preserve"> PAGEREF _Toc9091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84" w:history="1">
        <w:r>
          <w:rPr>
            <w:rFonts w:ascii="仿宋" w:eastAsia="仿宋" w:hAnsi="仿宋" w:cs="仿宋" w:hint="eastAsia"/>
            <w:lang w:eastAsia="zh-CN"/>
          </w:rPr>
          <w:t>十一、锻压机床项目风险对策</w:t>
        </w:r>
        <w:r>
          <w:tab/>
        </w:r>
        <w:r>
          <w:fldChar w:fldCharType="begin"/>
        </w:r>
        <w:r>
          <w:instrText xml:space="preserve"> PAGEREF _Toc4784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43" w:history="1">
        <w:r>
          <w:rPr>
            <w:rFonts w:ascii="仿宋" w:eastAsia="仿宋" w:hAnsi="仿宋" w:cs="仿宋" w:hint="eastAsia"/>
            <w:lang w:eastAsia="zh-CN"/>
          </w:rPr>
          <w:t>(一)、政策风险对策</w:t>
        </w:r>
        <w:r>
          <w:tab/>
        </w:r>
        <w:r>
          <w:fldChar w:fldCharType="begin"/>
        </w:r>
        <w:r>
          <w:instrText xml:space="preserve"> PAGEREF _Toc7543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27" w:history="1">
        <w:r>
          <w:rPr>
            <w:rFonts w:ascii="仿宋" w:eastAsia="仿宋" w:hAnsi="仿宋" w:cs="仿宋" w:hint="eastAsia"/>
            <w:lang w:eastAsia="zh-CN"/>
          </w:rPr>
          <w:t>(二)、经济风险对策</w:t>
        </w:r>
        <w:r>
          <w:tab/>
        </w:r>
        <w:r>
          <w:fldChar w:fldCharType="begin"/>
        </w:r>
        <w:r>
          <w:instrText xml:space="preserve"> PAGEREF _Toc26027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68" w:history="1">
        <w:r>
          <w:rPr>
            <w:rFonts w:ascii="仿宋" w:eastAsia="仿宋" w:hAnsi="仿宋" w:cs="仿宋" w:hint="eastAsia"/>
            <w:lang w:eastAsia="zh-CN"/>
          </w:rPr>
          <w:t>(三)、环境风险对策</w:t>
        </w:r>
        <w:r>
          <w:tab/>
        </w:r>
        <w:r>
          <w:fldChar w:fldCharType="begin"/>
        </w:r>
        <w:r>
          <w:instrText xml:space="preserve"> PAGEREF _Toc16168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81" w:history="1">
        <w:r>
          <w:rPr>
            <w:rFonts w:ascii="仿宋" w:eastAsia="仿宋" w:hAnsi="仿宋" w:cs="仿宋" w:hint="eastAsia"/>
            <w:lang w:eastAsia="zh-CN"/>
          </w:rPr>
          <w:t>(四)、人才风险对策</w:t>
        </w:r>
        <w:r>
          <w:tab/>
        </w:r>
        <w:r>
          <w:fldChar w:fldCharType="begin"/>
        </w:r>
        <w:r>
          <w:instrText xml:space="preserve"> PAGEREF _Toc6481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29" w:history="1">
        <w:r>
          <w:rPr>
            <w:rFonts w:ascii="仿宋" w:eastAsia="仿宋" w:hAnsi="仿宋" w:cs="仿宋" w:hint="eastAsia"/>
            <w:lang w:eastAsia="zh-CN"/>
          </w:rPr>
          <w:t>(五)、社会责任风险对策</w:t>
        </w:r>
        <w:r>
          <w:tab/>
        </w:r>
        <w:r>
          <w:fldChar w:fldCharType="begin"/>
        </w:r>
        <w:r>
          <w:instrText xml:space="preserve"> PAGEREF _Toc8229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35" w:history="1">
        <w:r>
          <w:rPr>
            <w:rFonts w:ascii="仿宋" w:eastAsia="仿宋" w:hAnsi="仿宋" w:cs="仿宋" w:hint="eastAsia"/>
            <w:lang w:eastAsia="zh-CN"/>
          </w:rPr>
          <w:t>(六)、全球经济不确定性风险对策</w:t>
        </w:r>
        <w:r>
          <w:tab/>
        </w:r>
        <w:r>
          <w:fldChar w:fldCharType="begin"/>
        </w:r>
        <w:r>
          <w:instrText xml:space="preserve"> PAGEREF _Toc12335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22" w:history="1">
        <w:r>
          <w:rPr>
            <w:rFonts w:ascii="仿宋" w:eastAsia="仿宋" w:hAnsi="仿宋" w:cs="仿宋" w:hint="eastAsia"/>
            <w:lang w:eastAsia="zh-CN"/>
          </w:rPr>
          <w:t>(七)、供应链风险对策</w:t>
        </w:r>
        <w:r>
          <w:tab/>
        </w:r>
        <w:r>
          <w:fldChar w:fldCharType="begin"/>
        </w:r>
        <w:r>
          <w:instrText xml:space="preserve"> PAGEREF _Toc9522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45" w:history="1">
        <w:r>
          <w:rPr>
            <w:rFonts w:ascii="仿宋" w:eastAsia="仿宋" w:hAnsi="仿宋" w:cs="仿宋" w:hint="eastAsia"/>
            <w:lang w:eastAsia="zh-CN"/>
          </w:rPr>
          <w:t>(八)、网络安全风险对策</w:t>
        </w:r>
        <w:r>
          <w:tab/>
        </w:r>
        <w:r>
          <w:fldChar w:fldCharType="begin"/>
        </w:r>
        <w:r>
          <w:instrText xml:space="preserve"> PAGEREF _Toc24245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80" w:history="1">
        <w:r>
          <w:rPr>
            <w:rFonts w:ascii="仿宋" w:eastAsia="仿宋" w:hAnsi="仿宋" w:cs="仿宋" w:hint="eastAsia"/>
            <w:lang w:eastAsia="zh-CN"/>
          </w:rPr>
          <w:t>十二、风险评估与应对策略</w:t>
        </w:r>
        <w:r>
          <w:tab/>
        </w:r>
        <w:r>
          <w:fldChar w:fldCharType="begin"/>
        </w:r>
        <w:r>
          <w:instrText xml:space="preserve"> PAGEREF _Toc4280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53" w:history="1">
        <w:r>
          <w:rPr>
            <w:rFonts w:ascii="仿宋" w:eastAsia="仿宋" w:hAnsi="仿宋" w:cs="仿宋" w:hint="eastAsia"/>
            <w:lang w:eastAsia="zh-CN"/>
          </w:rPr>
          <w:t>(一)、锻压机床项目风险分析</w:t>
        </w:r>
        <w:r>
          <w:tab/>
        </w:r>
        <w:r>
          <w:fldChar w:fldCharType="begin"/>
        </w:r>
        <w:r>
          <w:instrText xml:space="preserve"> PAGEREF _Toc9853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15" w:history="1">
        <w:r>
          <w:rPr>
            <w:rFonts w:ascii="仿宋" w:eastAsia="仿宋" w:hAnsi="仿宋" w:cs="仿宋" w:hint="eastAsia"/>
            <w:lang w:eastAsia="zh-CN"/>
          </w:rPr>
          <w:t>(二)、风险管理与应对方法</w:t>
        </w:r>
        <w:r>
          <w:tab/>
        </w:r>
        <w:r>
          <w:fldChar w:fldCharType="begin"/>
        </w:r>
        <w:r>
          <w:instrText xml:space="preserve"> PAGEREF _Toc19315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43" w:history="1">
        <w:r>
          <w:rPr>
            <w:rFonts w:ascii="仿宋" w:eastAsia="仿宋" w:hAnsi="仿宋" w:cs="仿宋" w:hint="eastAsia"/>
            <w:lang w:eastAsia="zh-CN"/>
          </w:rPr>
          <w:t>十三、锻压机床项目管理与实施</w:t>
        </w:r>
        <w:r>
          <w:tab/>
        </w:r>
        <w:r>
          <w:fldChar w:fldCharType="begin"/>
        </w:r>
        <w:r>
          <w:instrText xml:space="preserve"> PAGEREF _Toc11443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08" w:history="1">
        <w:r>
          <w:rPr>
            <w:rFonts w:ascii="仿宋" w:eastAsia="仿宋" w:hAnsi="仿宋" w:cs="仿宋" w:hint="eastAsia"/>
            <w:lang w:eastAsia="zh-CN"/>
          </w:rPr>
          <w:t>(一)、项目进度安排</w:t>
        </w:r>
        <w:r>
          <w:tab/>
        </w:r>
        <w:r>
          <w:fldChar w:fldCharType="begin"/>
        </w:r>
        <w:r>
          <w:instrText xml:space="preserve"> PAGEREF _Toc20408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70" w:history="1">
        <w:r>
          <w:rPr>
            <w:rFonts w:ascii="仿宋" w:eastAsia="仿宋" w:hAnsi="仿宋" w:cs="仿宋" w:hint="eastAsia"/>
            <w:lang w:eastAsia="zh-CN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_Toc11470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61" w:history="1">
        <w:r>
          <w:rPr>
            <w:rFonts w:ascii="仿宋" w:eastAsia="仿宋" w:hAnsi="仿宋" w:cs="仿宋" w:hint="eastAsia"/>
            <w:lang w:eastAsia="zh-CN"/>
          </w:rPr>
          <w:t>(三)、项目风险分析与对策</w:t>
        </w:r>
        <w:r>
          <w:tab/>
        </w:r>
        <w:r>
          <w:fldChar w:fldCharType="begin"/>
        </w:r>
        <w:r>
          <w:instrText xml:space="preserve"> PAGEREF _Toc13261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94" w:history="1">
        <w:r>
          <w:rPr>
            <w:rFonts w:ascii="仿宋" w:eastAsia="仿宋" w:hAnsi="仿宋" w:cs="仿宋" w:hint="eastAsia"/>
            <w:lang w:eastAsia="zh-CN"/>
          </w:rPr>
          <w:t>十四、市场营销策略</w:t>
        </w:r>
        <w:r>
          <w:tab/>
        </w:r>
        <w:r>
          <w:fldChar w:fldCharType="begin"/>
        </w:r>
        <w:r>
          <w:instrText xml:space="preserve"> PAGEREF _Toc12794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39" w:history="1">
        <w:r>
          <w:rPr>
            <w:rFonts w:ascii="仿宋" w:eastAsia="仿宋" w:hAnsi="仿宋" w:cs="仿宋" w:hint="eastAsia"/>
            <w:lang w:eastAsia="zh-CN"/>
          </w:rPr>
          <w:t>(一)、目标市场分析</w:t>
        </w:r>
        <w:r>
          <w:tab/>
        </w:r>
        <w:r>
          <w:fldChar w:fldCharType="begin"/>
        </w:r>
        <w:r>
          <w:instrText xml:space="preserve"> PAGEREF _Toc29739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26" w:history="1">
        <w:r>
          <w:rPr>
            <w:rFonts w:ascii="仿宋" w:eastAsia="仿宋" w:hAnsi="仿宋" w:cs="仿宋" w:hint="eastAsia"/>
            <w:lang w:eastAsia="zh-CN"/>
          </w:rPr>
          <w:t>(二)、市场定位策略</w:t>
        </w:r>
        <w:r>
          <w:tab/>
        </w:r>
        <w:r>
          <w:fldChar w:fldCharType="begin"/>
        </w:r>
        <w:r>
          <w:instrText xml:space="preserve"> PAGEREF _Toc21726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61" w:history="1">
        <w:r>
          <w:rPr>
            <w:rFonts w:ascii="仿宋" w:eastAsia="仿宋" w:hAnsi="仿宋" w:cs="仿宋" w:hint="eastAsia"/>
            <w:lang w:eastAsia="zh-CN"/>
          </w:rPr>
          <w:t>(三)、产品定价策略</w:t>
        </w:r>
        <w:r>
          <w:tab/>
        </w:r>
        <w:r>
          <w:fldChar w:fldCharType="begin"/>
        </w:r>
        <w:r>
          <w:instrText xml:space="preserve"> PAGEREF _Toc25761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00" w:history="1">
        <w:r>
          <w:rPr>
            <w:rFonts w:ascii="仿宋" w:eastAsia="仿宋" w:hAnsi="仿宋" w:cs="仿宋" w:hint="eastAsia"/>
            <w:lang w:eastAsia="zh-CN"/>
          </w:rPr>
          <w:t>(四)、促销与广告策略</w:t>
        </w:r>
        <w:r>
          <w:tab/>
        </w:r>
        <w:r>
          <w:fldChar w:fldCharType="begin"/>
        </w:r>
        <w:r>
          <w:instrText xml:space="preserve"> PAGEREF _Toc26800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57" w:history="1">
        <w:r>
          <w:rPr>
            <w:rFonts w:ascii="仿宋" w:eastAsia="仿宋" w:hAnsi="仿宋" w:cs="仿宋" w:hint="eastAsia"/>
            <w:lang w:eastAsia="zh-CN"/>
          </w:rPr>
          <w:t>(五)、分销渠道策略</w:t>
        </w:r>
        <w:r>
          <w:tab/>
        </w:r>
        <w:r>
          <w:fldChar w:fldCharType="begin"/>
        </w:r>
        <w:r>
          <w:instrText xml:space="preserve"> PAGEREF _Toc10157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69" w:history="1">
        <w:r>
          <w:rPr>
            <w:rFonts w:ascii="仿宋" w:eastAsia="仿宋" w:hAnsi="仿宋" w:cs="仿宋" w:hint="eastAsia"/>
            <w:lang w:eastAsia="zh-CN"/>
          </w:rPr>
          <w:t>(六)、市场份额预测</w:t>
        </w:r>
        <w:r>
          <w:tab/>
        </w:r>
        <w:r>
          <w:fldChar w:fldCharType="begin"/>
        </w:r>
        <w:r>
          <w:instrText xml:space="preserve"> PAGEREF _Toc6569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02" w:history="1">
        <w:r>
          <w:rPr>
            <w:rFonts w:ascii="仿宋" w:eastAsia="仿宋" w:hAnsi="仿宋" w:cs="仿宋" w:hint="eastAsia"/>
            <w:lang w:eastAsia="zh-CN"/>
          </w:rPr>
          <w:t>十五、知识管理与技术创新</w:t>
        </w:r>
        <w:r>
          <w:tab/>
        </w:r>
        <w:r>
          <w:fldChar w:fldCharType="begin"/>
        </w:r>
        <w:r>
          <w:instrText xml:space="preserve"> PAGEREF _Toc17802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0569" w:history="1">
        <w:r>
          <w:rPr>
            <w:rFonts w:ascii="仿宋" w:eastAsia="仿宋" w:hAnsi="仿宋" w:cs="仿宋" w:hint="eastAsia"/>
            <w:lang w:eastAsia="zh-CN"/>
          </w:rPr>
          <w:t>(一)、知识管理体系建设</w:t>
        </w:r>
        <w:r>
          <w:tab/>
        </w:r>
        <w:r>
          <w:fldChar w:fldCharType="begin"/>
        </w:r>
        <w:r>
          <w:instrText xml:space="preserve"> PAGEREF _Toc20569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3" w:history="1">
        <w:r>
          <w:rPr>
            <w:rFonts w:ascii="仿宋" w:eastAsia="仿宋" w:hAnsi="仿宋" w:cs="仿宋" w:hint="eastAsia"/>
            <w:lang w:eastAsia="zh-CN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_Toc2243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2" w:history="1">
        <w:r>
          <w:rPr>
            <w:rFonts w:ascii="仿宋" w:eastAsia="仿宋" w:hAnsi="仿宋" w:cs="仿宋" w:hint="eastAsia"/>
            <w:lang w:eastAsia="zh-CN"/>
          </w:rPr>
          <w:t>(三)、专利申请与技术保护</w:t>
        </w:r>
        <w:r>
          <w:tab/>
        </w:r>
        <w:r>
          <w:fldChar w:fldCharType="begin"/>
        </w:r>
        <w:r>
          <w:instrText xml:space="preserve"> PAGEREF _Toc2162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88" w:history="1">
        <w:r>
          <w:rPr>
            <w:rFonts w:ascii="仿宋" w:eastAsia="仿宋" w:hAnsi="仿宋" w:cs="仿宋" w:hint="eastAsia"/>
            <w:lang w:eastAsia="zh-CN"/>
          </w:rPr>
          <w:t>(四)、人才培养与团队建设</w:t>
        </w:r>
        <w:r>
          <w:tab/>
        </w:r>
        <w:r>
          <w:fldChar w:fldCharType="begin"/>
        </w:r>
        <w:r>
          <w:instrText xml:space="preserve"> PAGEREF _Toc13388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07" w:history="1">
        <w:r>
          <w:rPr>
            <w:rFonts w:ascii="仿宋" w:eastAsia="仿宋" w:hAnsi="仿宋" w:cs="仿宋" w:hint="eastAsia"/>
            <w:lang w:eastAsia="zh-CN"/>
          </w:rPr>
          <w:t>十六、公司文化与社会责任</w:t>
        </w:r>
        <w:r>
          <w:tab/>
        </w:r>
        <w:r>
          <w:fldChar w:fldCharType="begin"/>
        </w:r>
        <w:r>
          <w:instrText xml:space="preserve"> PAGEREF _Toc32507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1" w:history="1">
        <w:r>
          <w:rPr>
            <w:rFonts w:ascii="仿宋" w:eastAsia="仿宋" w:hAnsi="仿宋" w:cs="仿宋" w:hint="eastAsia"/>
            <w:lang w:eastAsia="zh-CN"/>
          </w:rPr>
          <w:t>(一)、公司文化建设</w:t>
        </w:r>
        <w:r>
          <w:tab/>
        </w:r>
        <w:r>
          <w:fldChar w:fldCharType="begin"/>
        </w:r>
        <w:r>
          <w:instrText xml:space="preserve"> PAGEREF _Toc1901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98" w:history="1">
        <w:r>
          <w:rPr>
            <w:rFonts w:ascii="仿宋" w:eastAsia="仿宋" w:hAnsi="仿宋" w:cs="仿宋" w:hint="eastAsia"/>
            <w:lang w:eastAsia="zh-CN"/>
          </w:rPr>
          <w:t>(二)、企业社会责任与可持续发展</w:t>
        </w:r>
        <w:r>
          <w:tab/>
        </w:r>
        <w:r>
          <w:fldChar w:fldCharType="begin"/>
        </w:r>
        <w:r>
          <w:instrText xml:space="preserve"> PAGEREF _Toc31498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19" w:history="1">
        <w:r>
          <w:rPr>
            <w:rFonts w:ascii="仿宋" w:eastAsia="仿宋" w:hAnsi="仿宋" w:cs="仿宋" w:hint="eastAsia"/>
            <w:lang w:eastAsia="zh-CN"/>
          </w:rPr>
          <w:t>十七、环境管理体系建设</w:t>
        </w:r>
        <w:r>
          <w:tab/>
        </w:r>
        <w:r>
          <w:fldChar w:fldCharType="begin"/>
        </w:r>
        <w:r>
          <w:instrText xml:space="preserve"> PAGEREF _Toc26119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39" w:history="1">
        <w:r>
          <w:rPr>
            <w:rFonts w:ascii="仿宋" w:eastAsia="仿宋" w:hAnsi="仿宋" w:cs="仿宋" w:hint="eastAsia"/>
            <w:lang w:eastAsia="zh-CN"/>
          </w:rPr>
          <w:t>(一)、环境管理体系建设的背景和必要性</w:t>
        </w:r>
        <w:r>
          <w:tab/>
        </w:r>
        <w:r>
          <w:fldChar w:fldCharType="begin"/>
        </w:r>
        <w:r>
          <w:instrText xml:space="preserve"> PAGEREF _Toc19839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66" w:history="1">
        <w:r>
          <w:rPr>
            <w:rFonts w:ascii="仿宋" w:eastAsia="仿宋" w:hAnsi="仿宋" w:cs="仿宋" w:hint="eastAsia"/>
            <w:lang w:eastAsia="zh-CN"/>
          </w:rPr>
          <w:t>(二)、环境管理体系建设的基本原则</w:t>
        </w:r>
        <w:r>
          <w:tab/>
        </w:r>
        <w:r>
          <w:fldChar w:fldCharType="begin"/>
        </w:r>
        <w:r>
          <w:instrText xml:space="preserve"> PAGEREF _Toc28666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55" w:history="1">
        <w:r>
          <w:rPr>
            <w:rFonts w:ascii="仿宋" w:eastAsia="仿宋" w:hAnsi="仿宋" w:cs="仿宋" w:hint="eastAsia"/>
            <w:lang w:eastAsia="zh-CN"/>
          </w:rPr>
          <w:t>(三)、环境管理体系建设的组织架构</w:t>
        </w:r>
        <w:r>
          <w:tab/>
        </w:r>
        <w:r>
          <w:fldChar w:fldCharType="begin"/>
        </w:r>
        <w:r>
          <w:instrText xml:space="preserve"> PAGEREF _Toc18255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01" w:history="1">
        <w:r>
          <w:rPr>
            <w:rFonts w:ascii="仿宋" w:eastAsia="仿宋" w:hAnsi="仿宋" w:cs="仿宋" w:hint="eastAsia"/>
            <w:lang w:eastAsia="zh-CN"/>
          </w:rPr>
          <w:t>(四)、环境管理体系建设的责任分工</w:t>
        </w:r>
        <w:r>
          <w:tab/>
        </w:r>
        <w:r>
          <w:fldChar w:fldCharType="begin"/>
        </w:r>
        <w:r>
          <w:instrText xml:space="preserve"> PAGEREF _Toc26801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51" w:history="1">
        <w:r>
          <w:rPr>
            <w:rFonts w:ascii="仿宋" w:eastAsia="仿宋" w:hAnsi="仿宋" w:cs="仿宋" w:hint="eastAsia"/>
            <w:lang w:eastAsia="zh-CN"/>
          </w:rPr>
          <w:t>(五)、环境管理体系建设的监督与评估</w:t>
        </w:r>
        <w:r>
          <w:tab/>
        </w:r>
        <w:r>
          <w:fldChar w:fldCharType="begin"/>
        </w:r>
        <w:r>
          <w:instrText xml:space="preserve"> PAGEREF _Toc9051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76" w:history="1">
        <w:r>
          <w:rPr>
            <w:rFonts w:ascii="仿宋" w:eastAsia="仿宋" w:hAnsi="仿宋" w:cs="仿宋" w:hint="eastAsia"/>
            <w:lang w:eastAsia="zh-CN"/>
          </w:rPr>
          <w:t>(六)、环境管理体系建设的持续改进与优化</w:t>
        </w:r>
        <w:r>
          <w:tab/>
        </w:r>
        <w:r>
          <w:fldChar w:fldCharType="begin"/>
        </w:r>
        <w:r>
          <w:instrText xml:space="preserve"> PAGEREF _Toc6176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5" w:history="1">
        <w:r>
          <w:rPr>
            <w:rFonts w:ascii="仿宋" w:eastAsia="仿宋" w:hAnsi="仿宋" w:cs="仿宋" w:hint="eastAsia"/>
            <w:lang w:eastAsia="zh-CN"/>
          </w:rPr>
          <w:t>十八、市场趋势与竞争分析</w:t>
        </w:r>
        <w:r>
          <w:tab/>
        </w:r>
        <w:r>
          <w:fldChar w:fldCharType="begin"/>
        </w:r>
        <w:r>
          <w:instrText xml:space="preserve"> PAGEREF _Toc2035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22" w:history="1">
        <w:r>
          <w:rPr>
            <w:rFonts w:ascii="仿宋" w:eastAsia="仿宋" w:hAnsi="仿宋" w:cs="仿宋" w:hint="eastAsia"/>
            <w:lang w:eastAsia="zh-CN"/>
          </w:rPr>
          <w:t>(一)、行业市场趋势分析</w:t>
        </w:r>
        <w:r>
          <w:tab/>
        </w:r>
        <w:r>
          <w:fldChar w:fldCharType="begin"/>
        </w:r>
        <w:r>
          <w:instrText xml:space="preserve"> PAGEREF _Toc22722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82" w:history="1">
        <w:r>
          <w:rPr>
            <w:rFonts w:ascii="仿宋" w:eastAsia="仿宋" w:hAnsi="仿宋" w:cs="仿宋" w:hint="eastAsia"/>
            <w:lang w:eastAsia="zh-CN"/>
          </w:rPr>
          <w:t>(二)、竞争对手动态监测</w:t>
        </w:r>
        <w:r>
          <w:tab/>
        </w:r>
        <w:r>
          <w:fldChar w:fldCharType="begin"/>
        </w:r>
        <w:r>
          <w:instrText xml:space="preserve"> PAGEREF _Toc9582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64" w:history="1">
        <w:r>
          <w:rPr>
            <w:rFonts w:ascii="仿宋" w:eastAsia="仿宋" w:hAnsi="仿宋" w:cs="仿宋" w:hint="eastAsia"/>
            <w:lang w:eastAsia="zh-CN"/>
          </w:rPr>
          <w:t>(三)、新兴技术与创新趋势</w:t>
        </w:r>
        <w:r>
          <w:tab/>
        </w:r>
        <w:r>
          <w:fldChar w:fldCharType="begin"/>
        </w:r>
        <w:r>
          <w:instrText xml:space="preserve"> PAGEREF _Toc25164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15" w:history="1">
        <w:r>
          <w:rPr>
            <w:rFonts w:ascii="仿宋" w:eastAsia="仿宋" w:hAnsi="仿宋" w:cs="仿宋" w:hint="eastAsia"/>
            <w:lang w:eastAsia="zh-CN"/>
          </w:rPr>
          <w:t>(四)、市场机会与威胁评估</w:t>
        </w:r>
        <w:r>
          <w:tab/>
        </w:r>
        <w:r>
          <w:fldChar w:fldCharType="begin"/>
        </w:r>
        <w:r>
          <w:instrText xml:space="preserve"> PAGEREF _Toc25215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85" w:history="1">
        <w:r>
          <w:rPr>
            <w:rFonts w:ascii="仿宋" w:eastAsia="仿宋" w:hAnsi="仿宋" w:cs="仿宋" w:hint="eastAsia"/>
            <w:lang w:eastAsia="zh-CN"/>
          </w:rPr>
          <w:t>十九、供应链可持续性</w:t>
        </w:r>
        <w:r>
          <w:tab/>
        </w:r>
        <w:r>
          <w:fldChar w:fldCharType="begin"/>
        </w:r>
        <w:r>
          <w:instrText xml:space="preserve"> PAGEREF _Toc7985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99" w:history="1">
        <w:r>
          <w:rPr>
            <w:rFonts w:ascii="仿宋" w:eastAsia="仿宋" w:hAnsi="仿宋" w:cs="仿宋" w:hint="eastAsia"/>
            <w:lang w:eastAsia="zh-CN"/>
          </w:rPr>
          <w:t>(一)、供应链可持续性评估</w:t>
        </w:r>
        <w:r>
          <w:tab/>
        </w:r>
        <w:r>
          <w:fldChar w:fldCharType="begin"/>
        </w:r>
        <w:r>
          <w:instrText xml:space="preserve"> PAGEREF _Toc19499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1" w:history="1">
        <w:r>
          <w:rPr>
            <w:rFonts w:ascii="仿宋" w:eastAsia="仿宋" w:hAnsi="仿宋" w:cs="仿宋" w:hint="eastAsia"/>
            <w:lang w:eastAsia="zh-CN"/>
          </w:rPr>
          <w:t>(二)、供应商合作与责任管理</w:t>
        </w:r>
        <w:r>
          <w:tab/>
        </w:r>
        <w:r>
          <w:fldChar w:fldCharType="begin"/>
        </w:r>
        <w:r>
          <w:instrText xml:space="preserve"> PAGEREF _Toc2871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11" w:history="1">
        <w:r>
          <w:rPr>
            <w:rFonts w:ascii="仿宋" w:eastAsia="仿宋" w:hAnsi="仿宋" w:cs="仿宋" w:hint="eastAsia"/>
            <w:lang w:eastAsia="zh-CN"/>
          </w:rPr>
          <w:t>(三)、库存优化与物流创新</w:t>
        </w:r>
        <w:r>
          <w:tab/>
        </w:r>
        <w:r>
          <w:fldChar w:fldCharType="begin"/>
        </w:r>
        <w:r>
          <w:instrText xml:space="preserve"> PAGEREF _Toc28311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60" w:history="1">
        <w:r>
          <w:rPr>
            <w:rFonts w:ascii="仿宋" w:eastAsia="仿宋" w:hAnsi="仿宋" w:cs="仿宋" w:hint="eastAsia"/>
            <w:lang w:eastAsia="zh-CN"/>
          </w:rPr>
          <w:t>二十、锻压机床项目执行与监控</w:t>
        </w:r>
        <w:r>
          <w:tab/>
        </w:r>
        <w:r>
          <w:fldChar w:fldCharType="begin"/>
        </w:r>
        <w:r>
          <w:instrText xml:space="preserve"> PAGEREF _Toc19360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66" w:history="1">
        <w:r>
          <w:rPr>
            <w:rFonts w:ascii="仿宋" w:eastAsia="仿宋" w:hAnsi="仿宋" w:cs="仿宋" w:hint="eastAsia"/>
            <w:lang w:eastAsia="zh-CN"/>
          </w:rPr>
          <w:t>(一)、锻压机床项目执行计划</w:t>
        </w:r>
        <w:r>
          <w:tab/>
        </w:r>
        <w:r>
          <w:fldChar w:fldCharType="begin"/>
        </w:r>
        <w:r>
          <w:instrText xml:space="preserve"> PAGEREF _Toc9466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38" w:history="1">
        <w:r>
          <w:rPr>
            <w:rFonts w:ascii="仿宋" w:eastAsia="仿宋" w:hAnsi="仿宋" w:cs="仿宋" w:hint="eastAsia"/>
            <w:lang w:eastAsia="zh-CN"/>
          </w:rPr>
          <w:t>(二)、监控与评估体系</w:t>
        </w:r>
        <w:r>
          <w:tab/>
        </w:r>
        <w:r>
          <w:fldChar w:fldCharType="begin"/>
        </w:r>
        <w:r>
          <w:instrText xml:space="preserve"> PAGEREF _Toc30138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31" w:history="1">
        <w:r>
          <w:rPr>
            <w:rFonts w:ascii="仿宋" w:eastAsia="仿宋" w:hAnsi="仿宋" w:cs="仿宋" w:hint="eastAsia"/>
            <w:lang w:eastAsia="zh-CN"/>
          </w:rPr>
          <w:t>(三)、反馈机制与调整策略</w:t>
        </w:r>
        <w:r>
          <w:tab/>
        </w:r>
        <w:r>
          <w:fldChar w:fldCharType="begin"/>
        </w:r>
        <w:r>
          <w:instrText xml:space="preserve"> PAGEREF _Toc8831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76" w:history="1">
        <w:r>
          <w:rPr>
            <w:rFonts w:ascii="仿宋" w:eastAsia="仿宋" w:hAnsi="仿宋" w:cs="仿宋" w:hint="eastAsia"/>
            <w:lang w:eastAsia="zh-CN"/>
          </w:rPr>
          <w:t>二十一、第四十七章全球人才流动与交流</w:t>
        </w:r>
        <w:r>
          <w:tab/>
        </w:r>
        <w:r>
          <w:fldChar w:fldCharType="begin"/>
        </w:r>
        <w:r>
          <w:instrText xml:space="preserve"> PAGEREF _Toc24276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15" w:history="1">
        <w:r>
          <w:rPr>
            <w:rFonts w:ascii="仿宋" w:eastAsia="仿宋" w:hAnsi="仿宋" w:cs="仿宋" w:hint="eastAsia"/>
            <w:lang w:eastAsia="zh-CN"/>
          </w:rPr>
          <w:t>(一)、跨国项目与团队</w:t>
        </w:r>
        <w:r>
          <w:tab/>
        </w:r>
        <w:r>
          <w:fldChar w:fldCharType="begin"/>
        </w:r>
        <w:r>
          <w:instrText xml:space="preserve"> PAGEREF _Toc17115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51" w:history="1">
        <w:r>
          <w:rPr>
            <w:rFonts w:ascii="仿宋" w:eastAsia="仿宋" w:hAnsi="仿宋" w:cs="仿宋" w:hint="eastAsia"/>
            <w:lang w:eastAsia="zh-CN"/>
          </w:rPr>
          <w:t>(二)、全球项目经验的累积</w:t>
        </w:r>
        <w:r>
          <w:tab/>
        </w:r>
        <w:r>
          <w:fldChar w:fldCharType="begin"/>
        </w:r>
        <w:r>
          <w:instrText xml:space="preserve"> PAGEREF _Toc26851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46" w:history="1">
        <w:r>
          <w:rPr>
            <w:rFonts w:ascii="仿宋" w:eastAsia="仿宋" w:hAnsi="仿宋" w:cs="仿宋" w:hint="eastAsia"/>
            <w:lang w:eastAsia="zh-CN"/>
          </w:rPr>
          <w:t>(三)、跨文化团队领导与协作</w:t>
        </w:r>
        <w:r>
          <w:tab/>
        </w:r>
        <w:r>
          <w:fldChar w:fldCharType="begin"/>
        </w:r>
        <w:r>
          <w:instrText xml:space="preserve"> PAGEREF _Toc26846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03" w:history="1">
        <w:r>
          <w:rPr>
            <w:rFonts w:ascii="仿宋" w:eastAsia="仿宋" w:hAnsi="仿宋" w:cs="仿宋" w:hint="eastAsia"/>
            <w:lang w:eastAsia="zh-CN"/>
          </w:rPr>
          <w:t>(四)、跨国交流与人才培养</w:t>
        </w:r>
        <w:r>
          <w:tab/>
        </w:r>
        <w:r>
          <w:fldChar w:fldCharType="begin"/>
        </w:r>
        <w:r>
          <w:instrText xml:space="preserve"> PAGEREF _Toc6503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81" w:history="1">
        <w:r>
          <w:rPr>
            <w:rFonts w:ascii="仿宋" w:eastAsia="仿宋" w:hAnsi="仿宋" w:cs="仿宋" w:hint="eastAsia"/>
            <w:lang w:eastAsia="zh-CN"/>
          </w:rPr>
          <w:t>(五)、跨国交流计划的实施</w:t>
        </w:r>
        <w:r>
          <w:tab/>
        </w:r>
        <w:r>
          <w:fldChar w:fldCharType="begin"/>
        </w:r>
        <w:r>
          <w:instrText xml:space="preserve"> PAGEREF _Toc8781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68" w:history="1">
        <w:r>
          <w:rPr>
            <w:rFonts w:ascii="仿宋" w:eastAsia="仿宋" w:hAnsi="仿宋" w:cs="仿宋" w:hint="eastAsia"/>
            <w:lang w:eastAsia="zh-CN"/>
          </w:rPr>
          <w:t>(六)、跨国培训与知识转移</w:t>
        </w:r>
        <w:r>
          <w:tab/>
        </w:r>
        <w:r>
          <w:fldChar w:fldCharType="begin"/>
        </w:r>
        <w:r>
          <w:instrText xml:space="preserve"> PAGEREF _Toc29768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46" w:history="1">
        <w:r>
          <w:rPr>
            <w:rFonts w:ascii="仿宋" w:eastAsia="仿宋" w:hAnsi="仿宋" w:cs="仿宋" w:hint="eastAsia"/>
            <w:lang w:eastAsia="zh-CN"/>
          </w:rPr>
          <w:t>二十二企业技术创新的外部组织模式</w:t>
        </w:r>
        <w:r>
          <w:tab/>
        </w:r>
        <w:r>
          <w:fldChar w:fldCharType="begin"/>
        </w:r>
        <w:r>
          <w:instrText xml:space="preserve"> PAGEREF _Toc17346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97" w:history="1">
        <w:r>
          <w:rPr>
            <w:rFonts w:ascii="仿宋" w:eastAsia="仿宋" w:hAnsi="仿宋" w:cs="仿宋" w:hint="eastAsia"/>
            <w:lang w:eastAsia="zh-CN"/>
          </w:rPr>
          <w:t>(一)、产学研联盟</w:t>
        </w:r>
        <w:r>
          <w:tab/>
        </w:r>
        <w:r>
          <w:fldChar w:fldCharType="begin"/>
        </w:r>
        <w:r>
          <w:instrText xml:space="preserve"> PAGEREF _Toc8897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4" w:history="1">
        <w:r>
          <w:rPr>
            <w:rFonts w:ascii="仿宋" w:eastAsia="仿宋" w:hAnsi="仿宋" w:cs="仿宋" w:hint="eastAsia"/>
            <w:lang w:eastAsia="zh-CN"/>
          </w:rPr>
          <w:t>(二)、企业一政府模式</w:t>
        </w:r>
        <w:r>
          <w:tab/>
        </w:r>
        <w:r>
          <w:fldChar w:fldCharType="begin"/>
        </w:r>
        <w:r>
          <w:instrText xml:space="preserve"> PAGEREF _Toc1134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15" w:history="1">
        <w:r>
          <w:rPr>
            <w:rFonts w:ascii="仿宋" w:eastAsia="仿宋" w:hAnsi="仿宋" w:cs="仿宋" w:hint="eastAsia"/>
            <w:lang w:eastAsia="zh-CN"/>
          </w:rPr>
          <w:t>(三)、企业联盟</w:t>
        </w:r>
        <w:r>
          <w:tab/>
        </w:r>
        <w:r>
          <w:fldChar w:fldCharType="begin"/>
        </w:r>
        <w:r>
          <w:instrText xml:space="preserve"> PAGEREF _Toc28315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0485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7682"/>
      <w:r>
        <w:rPr>
          <w:rFonts w:ascii="仿宋" w:eastAsia="仿宋" w:hAnsi="仿宋" w:cs="仿宋" w:hint="eastAsia"/>
          <w:sz w:val="28"/>
          <w:lang w:eastAsia="zh-CN"/>
        </w:rPr>
        <w:t>一、锻压机床项目概论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8911"/>
      <w:r>
        <w:rPr>
          <w:rFonts w:ascii="仿宋" w:eastAsia="仿宋" w:hAnsi="仿宋" w:cs="仿宋" w:hint="eastAsia"/>
          <w:lang w:eastAsia="zh-CN"/>
        </w:rPr>
        <w:t>(一)、锻压机床项目概述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（一) 锻压机床项目基本情况摘要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承办机构为xxx企业有限公司。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锻压机床项目类型为拓展及增建。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锻压机床项目将在地区xxx（待定）进行建设。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锻压机床项目的联络人是xx。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主承办单位基本情况简介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主办单位为xxx集团有限公司。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单位性质为大型综合企业。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主办单位总部位于xxx城市。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单位的联系人是王xx。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联系方式为[联系方式]。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https://d.book118.com/355021044040011114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锻压机床行业企业战略发展规划及建议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锻压机床行业企业战略发展规划及建议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锻压机床行业企业战略发展规划及建议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锻压机床行业企业战略发展规划及建议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锻压机床行业企业战略发展规划及建议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A632CC"/>
    <w:rsid w:val="2CA632CC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55021044040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2024-02-20T18:24:00Z</dcterms:created>
  <dcterms:modified xsi:type="dcterms:W3CDTF">2024-02-20T18:24:35Z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69B99474BF89436F87655EAA56DF6F2C_11</vt:lpwstr>
  </property>
  <property fmtid="{D5CDD505-2E9C-101B-9397-08002B2CF9AE}" pid="3" name="KSOProductBuildVer">
    <vt:lpwstr>2052-12.1.0.16250</vt:lpwstr>
  </property>
</Properties>
</file>