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碱金属及碱土金属项目规划设计纲要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08" w:history="1">
        <w:r>
          <w:rPr>
            <w:rFonts w:ascii="仿宋" w:eastAsia="仿宋" w:hAnsi="仿宋" w:cs="仿宋" w:hint="eastAsia"/>
            <w:lang w:eastAsia="zh-CN"/>
          </w:rPr>
          <w:t>序言</w:t>
        </w:r>
        <w:r>
          <w:tab/>
        </w:r>
        <w:r>
          <w:fldChar w:fldCharType="begin"/>
        </w:r>
        <w:r>
          <w:instrText xml:space="preserve"> PAGEREF _Toc22308 \h </w:instrText>
        </w:r>
        <w:r>
          <w:fldChar w:fldCharType="separate"/>
        </w:r>
        <w:r>
          <w:t>3</w:t>
        </w:r>
        <w:r>
          <w:fldChar w:fldCharType="end"/>
        </w:r>
      </w:hyperlink>
    </w:p>
    <w:p>
      <w:pPr>
        <w:pStyle w:val="TOC1"/>
        <w:tabs>
          <w:tab w:val="right" w:leader="dot" w:pos="8306"/>
        </w:tabs>
      </w:pPr>
      <w:hyperlink w:anchor="_Toc17431" w:history="1">
        <w:r>
          <w:rPr>
            <w:rFonts w:ascii="仿宋" w:eastAsia="仿宋" w:hAnsi="仿宋" w:cs="仿宋" w:hint="eastAsia"/>
            <w:lang w:eastAsia="zh-CN"/>
          </w:rPr>
          <w:t>一、工艺说明</w:t>
        </w:r>
        <w:r>
          <w:tab/>
        </w:r>
        <w:r>
          <w:fldChar w:fldCharType="begin"/>
        </w:r>
        <w:r>
          <w:instrText xml:space="preserve"> PAGEREF _Toc17431 \h </w:instrText>
        </w:r>
        <w:r>
          <w:fldChar w:fldCharType="separate"/>
        </w:r>
        <w:r>
          <w:t>3</w:t>
        </w:r>
        <w:r>
          <w:fldChar w:fldCharType="end"/>
        </w:r>
      </w:hyperlink>
    </w:p>
    <w:p>
      <w:pPr>
        <w:pStyle w:val="TOC2"/>
        <w:tabs>
          <w:tab w:val="right" w:leader="dot" w:pos="8306"/>
        </w:tabs>
      </w:pPr>
      <w:hyperlink w:anchor="_Toc6182" w:history="1">
        <w:r>
          <w:rPr>
            <w:rFonts w:ascii="仿宋" w:eastAsia="仿宋" w:hAnsi="仿宋" w:cs="仿宋" w:hint="eastAsia"/>
            <w:lang w:eastAsia="zh-CN"/>
          </w:rPr>
          <w:t>(一)、技术管理特点</w:t>
        </w:r>
        <w:r>
          <w:tab/>
        </w:r>
        <w:r>
          <w:fldChar w:fldCharType="begin"/>
        </w:r>
        <w:r>
          <w:instrText xml:space="preserve"> PAGEREF _Toc6182 \h </w:instrText>
        </w:r>
        <w:r>
          <w:fldChar w:fldCharType="separate"/>
        </w:r>
        <w:r>
          <w:t>3</w:t>
        </w:r>
        <w:r>
          <w:fldChar w:fldCharType="end"/>
        </w:r>
      </w:hyperlink>
    </w:p>
    <w:p>
      <w:pPr>
        <w:pStyle w:val="TOC2"/>
        <w:tabs>
          <w:tab w:val="right" w:leader="dot" w:pos="8306"/>
        </w:tabs>
      </w:pPr>
      <w:hyperlink w:anchor="_Toc28088" w:history="1">
        <w:r>
          <w:rPr>
            <w:rFonts w:ascii="仿宋" w:eastAsia="仿宋" w:hAnsi="仿宋" w:cs="仿宋" w:hint="eastAsia"/>
            <w:lang w:eastAsia="zh-CN"/>
          </w:rPr>
          <w:t>(二)、碱金属及碱土金属项目工艺技术设计方案</w:t>
        </w:r>
        <w:r>
          <w:tab/>
        </w:r>
        <w:r>
          <w:fldChar w:fldCharType="begin"/>
        </w:r>
        <w:r>
          <w:instrText xml:space="preserve"> PAGEREF _Toc28088 \h </w:instrText>
        </w:r>
        <w:r>
          <w:fldChar w:fldCharType="separate"/>
        </w:r>
        <w:r>
          <w:t>4</w:t>
        </w:r>
        <w:r>
          <w:fldChar w:fldCharType="end"/>
        </w:r>
      </w:hyperlink>
    </w:p>
    <w:p>
      <w:pPr>
        <w:pStyle w:val="TOC2"/>
        <w:tabs>
          <w:tab w:val="right" w:leader="dot" w:pos="8306"/>
        </w:tabs>
      </w:pPr>
      <w:hyperlink w:anchor="_Toc20597" w:history="1">
        <w:r>
          <w:rPr>
            <w:rFonts w:ascii="仿宋" w:eastAsia="仿宋" w:hAnsi="仿宋" w:cs="仿宋" w:hint="eastAsia"/>
            <w:lang w:eastAsia="zh-CN"/>
          </w:rPr>
          <w:t>(三)、设备选型方案</w:t>
        </w:r>
        <w:r>
          <w:tab/>
        </w:r>
        <w:r>
          <w:fldChar w:fldCharType="begin"/>
        </w:r>
        <w:r>
          <w:instrText xml:space="preserve"> PAGEREF _Toc20597 \h </w:instrText>
        </w:r>
        <w:r>
          <w:fldChar w:fldCharType="separate"/>
        </w:r>
        <w:r>
          <w:t>5</w:t>
        </w:r>
        <w:r>
          <w:fldChar w:fldCharType="end"/>
        </w:r>
      </w:hyperlink>
    </w:p>
    <w:p>
      <w:pPr>
        <w:pStyle w:val="TOC1"/>
        <w:tabs>
          <w:tab w:val="right" w:leader="dot" w:pos="8306"/>
        </w:tabs>
      </w:pPr>
      <w:hyperlink w:anchor="_Toc13263" w:history="1">
        <w:r>
          <w:rPr>
            <w:rFonts w:ascii="仿宋" w:eastAsia="仿宋" w:hAnsi="仿宋" w:cs="仿宋" w:hint="eastAsia"/>
            <w:lang w:eastAsia="zh-CN"/>
          </w:rPr>
          <w:t>二、碱金属及碱土金属项目概论</w:t>
        </w:r>
        <w:r>
          <w:tab/>
        </w:r>
        <w:r>
          <w:fldChar w:fldCharType="begin"/>
        </w:r>
        <w:r>
          <w:instrText xml:space="preserve"> PAGEREF _Toc13263 \h </w:instrText>
        </w:r>
        <w:r>
          <w:fldChar w:fldCharType="separate"/>
        </w:r>
        <w:r>
          <w:t>7</w:t>
        </w:r>
        <w:r>
          <w:fldChar w:fldCharType="end"/>
        </w:r>
      </w:hyperlink>
    </w:p>
    <w:p>
      <w:pPr>
        <w:pStyle w:val="TOC2"/>
        <w:tabs>
          <w:tab w:val="right" w:leader="dot" w:pos="8306"/>
        </w:tabs>
      </w:pPr>
      <w:hyperlink w:anchor="_Toc1340" w:history="1">
        <w:r>
          <w:rPr>
            <w:rFonts w:ascii="仿宋" w:eastAsia="仿宋" w:hAnsi="仿宋" w:cs="仿宋" w:hint="eastAsia"/>
            <w:lang w:eastAsia="zh-CN"/>
          </w:rPr>
          <w:t>(一)、碱金属及碱土金属项目概况</w:t>
        </w:r>
        <w:r>
          <w:tab/>
        </w:r>
        <w:r>
          <w:fldChar w:fldCharType="begin"/>
        </w:r>
        <w:r>
          <w:instrText xml:space="preserve"> PAGEREF _Toc1340 \h </w:instrText>
        </w:r>
        <w:r>
          <w:fldChar w:fldCharType="separate"/>
        </w:r>
        <w:r>
          <w:t>7</w:t>
        </w:r>
        <w:r>
          <w:fldChar w:fldCharType="end"/>
        </w:r>
      </w:hyperlink>
    </w:p>
    <w:p>
      <w:pPr>
        <w:pStyle w:val="TOC2"/>
        <w:tabs>
          <w:tab w:val="right" w:leader="dot" w:pos="8306"/>
        </w:tabs>
      </w:pPr>
      <w:hyperlink w:anchor="_Toc1014" w:history="1">
        <w:r>
          <w:rPr>
            <w:rFonts w:ascii="仿宋" w:eastAsia="仿宋" w:hAnsi="仿宋" w:cs="仿宋" w:hint="eastAsia"/>
            <w:lang w:eastAsia="zh-CN"/>
          </w:rPr>
          <w:t>(二)、碱金属及碱土金属项目目标</w:t>
        </w:r>
        <w:r>
          <w:tab/>
        </w:r>
        <w:r>
          <w:fldChar w:fldCharType="begin"/>
        </w:r>
        <w:r>
          <w:instrText xml:space="preserve"> PAGEREF _Toc1014 \h </w:instrText>
        </w:r>
        <w:r>
          <w:fldChar w:fldCharType="separate"/>
        </w:r>
        <w:r>
          <w:t>9</w:t>
        </w:r>
        <w:r>
          <w:fldChar w:fldCharType="end"/>
        </w:r>
      </w:hyperlink>
    </w:p>
    <w:p>
      <w:pPr>
        <w:pStyle w:val="TOC2"/>
        <w:tabs>
          <w:tab w:val="right" w:leader="dot" w:pos="8306"/>
        </w:tabs>
      </w:pPr>
      <w:hyperlink w:anchor="_Toc15990" w:history="1">
        <w:r>
          <w:rPr>
            <w:rFonts w:ascii="仿宋" w:eastAsia="仿宋" w:hAnsi="仿宋" w:cs="仿宋" w:hint="eastAsia"/>
            <w:lang w:eastAsia="zh-CN"/>
          </w:rPr>
          <w:t>(三)、碱金属及碱土金属项目提出的理由</w:t>
        </w:r>
        <w:r>
          <w:tab/>
        </w:r>
        <w:r>
          <w:fldChar w:fldCharType="begin"/>
        </w:r>
        <w:r>
          <w:instrText xml:space="preserve"> PAGEREF _Toc15990 \h </w:instrText>
        </w:r>
        <w:r>
          <w:fldChar w:fldCharType="separate"/>
        </w:r>
        <w:r>
          <w:t>10</w:t>
        </w:r>
        <w:r>
          <w:fldChar w:fldCharType="end"/>
        </w:r>
      </w:hyperlink>
    </w:p>
    <w:p>
      <w:pPr>
        <w:pStyle w:val="TOC2"/>
        <w:tabs>
          <w:tab w:val="right" w:leader="dot" w:pos="8306"/>
        </w:tabs>
      </w:pPr>
      <w:hyperlink w:anchor="_Toc31704" w:history="1">
        <w:r>
          <w:rPr>
            <w:rFonts w:ascii="仿宋" w:eastAsia="仿宋" w:hAnsi="仿宋" w:cs="仿宋" w:hint="eastAsia"/>
            <w:lang w:eastAsia="zh-CN"/>
          </w:rPr>
          <w:t>(四)、碱金属及碱土金属项目意义</w:t>
        </w:r>
        <w:r>
          <w:tab/>
        </w:r>
        <w:r>
          <w:fldChar w:fldCharType="begin"/>
        </w:r>
        <w:r>
          <w:instrText xml:space="preserve"> PAGEREF _Toc31704 \h </w:instrText>
        </w:r>
        <w:r>
          <w:fldChar w:fldCharType="separate"/>
        </w:r>
        <w:r>
          <w:t>12</w:t>
        </w:r>
        <w:r>
          <w:fldChar w:fldCharType="end"/>
        </w:r>
      </w:hyperlink>
    </w:p>
    <w:p>
      <w:pPr>
        <w:pStyle w:val="TOC2"/>
        <w:tabs>
          <w:tab w:val="right" w:leader="dot" w:pos="8306"/>
        </w:tabs>
      </w:pPr>
      <w:hyperlink w:anchor="_Toc2621" w:history="1">
        <w:r>
          <w:rPr>
            <w:rFonts w:ascii="仿宋" w:eastAsia="仿宋" w:hAnsi="仿宋" w:cs="仿宋" w:hint="eastAsia"/>
            <w:lang w:eastAsia="zh-CN"/>
          </w:rPr>
          <w:t>(五)、碱金属及碱土金属项目背景</w:t>
        </w:r>
        <w:r>
          <w:tab/>
        </w:r>
        <w:r>
          <w:fldChar w:fldCharType="begin"/>
        </w:r>
        <w:r>
          <w:instrText xml:space="preserve"> PAGEREF _Toc2621 \h </w:instrText>
        </w:r>
        <w:r>
          <w:fldChar w:fldCharType="separate"/>
        </w:r>
        <w:r>
          <w:t>13</w:t>
        </w:r>
        <w:r>
          <w:fldChar w:fldCharType="end"/>
        </w:r>
      </w:hyperlink>
    </w:p>
    <w:p>
      <w:pPr>
        <w:pStyle w:val="TOC1"/>
        <w:tabs>
          <w:tab w:val="right" w:leader="dot" w:pos="8306"/>
        </w:tabs>
      </w:pPr>
      <w:hyperlink w:anchor="_Toc9180" w:history="1">
        <w:r>
          <w:rPr>
            <w:rFonts w:ascii="仿宋" w:eastAsia="仿宋" w:hAnsi="仿宋" w:cs="仿宋" w:hint="eastAsia"/>
            <w:lang w:eastAsia="zh-CN"/>
          </w:rPr>
          <w:t>三、碱金属及碱土金属项目文档管理</w:t>
        </w:r>
        <w:r>
          <w:tab/>
        </w:r>
        <w:r>
          <w:fldChar w:fldCharType="begin"/>
        </w:r>
        <w:r>
          <w:instrText xml:space="preserve"> PAGEREF _Toc9180 \h </w:instrText>
        </w:r>
        <w:r>
          <w:fldChar w:fldCharType="separate"/>
        </w:r>
        <w:r>
          <w:t>14</w:t>
        </w:r>
        <w:r>
          <w:fldChar w:fldCharType="end"/>
        </w:r>
      </w:hyperlink>
    </w:p>
    <w:p>
      <w:pPr>
        <w:pStyle w:val="TOC2"/>
        <w:tabs>
          <w:tab w:val="right" w:leader="dot" w:pos="8306"/>
        </w:tabs>
      </w:pPr>
      <w:hyperlink w:anchor="_Toc32583" w:history="1">
        <w:r>
          <w:rPr>
            <w:rFonts w:ascii="仿宋" w:eastAsia="仿宋" w:hAnsi="仿宋" w:cs="仿宋" w:hint="eastAsia"/>
            <w:lang w:eastAsia="zh-CN"/>
          </w:rPr>
          <w:t>(一)、文档编制与审查</w:t>
        </w:r>
        <w:r>
          <w:tab/>
        </w:r>
        <w:r>
          <w:fldChar w:fldCharType="begin"/>
        </w:r>
        <w:r>
          <w:instrText xml:space="preserve"> PAGEREF _Toc32583 \h </w:instrText>
        </w:r>
        <w:r>
          <w:fldChar w:fldCharType="separate"/>
        </w:r>
        <w:r>
          <w:t>14</w:t>
        </w:r>
        <w:r>
          <w:fldChar w:fldCharType="end"/>
        </w:r>
      </w:hyperlink>
    </w:p>
    <w:p>
      <w:pPr>
        <w:pStyle w:val="TOC2"/>
        <w:tabs>
          <w:tab w:val="right" w:leader="dot" w:pos="8306"/>
        </w:tabs>
      </w:pPr>
      <w:hyperlink w:anchor="_Toc20516" w:history="1">
        <w:r>
          <w:rPr>
            <w:rFonts w:ascii="仿宋" w:eastAsia="仿宋" w:hAnsi="仿宋" w:cs="仿宋" w:hint="eastAsia"/>
            <w:lang w:eastAsia="zh-CN"/>
          </w:rPr>
          <w:t>(二)、文档发布与分发</w:t>
        </w:r>
        <w:r>
          <w:tab/>
        </w:r>
        <w:r>
          <w:fldChar w:fldCharType="begin"/>
        </w:r>
        <w:r>
          <w:instrText xml:space="preserve"> PAGEREF _Toc20516 \h </w:instrText>
        </w:r>
        <w:r>
          <w:fldChar w:fldCharType="separate"/>
        </w:r>
        <w:r>
          <w:t>15</w:t>
        </w:r>
        <w:r>
          <w:fldChar w:fldCharType="end"/>
        </w:r>
      </w:hyperlink>
    </w:p>
    <w:p>
      <w:pPr>
        <w:pStyle w:val="TOC2"/>
        <w:tabs>
          <w:tab w:val="right" w:leader="dot" w:pos="8306"/>
        </w:tabs>
      </w:pPr>
      <w:hyperlink w:anchor="_Toc24676" w:history="1">
        <w:r>
          <w:rPr>
            <w:rFonts w:ascii="仿宋" w:eastAsia="仿宋" w:hAnsi="仿宋" w:cs="仿宋" w:hint="eastAsia"/>
            <w:lang w:eastAsia="zh-CN"/>
          </w:rPr>
          <w:t>(三)、文档存档与归档</w:t>
        </w:r>
        <w:r>
          <w:tab/>
        </w:r>
        <w:r>
          <w:fldChar w:fldCharType="begin"/>
        </w:r>
        <w:r>
          <w:instrText xml:space="preserve"> PAGEREF _Toc24676 \h </w:instrText>
        </w:r>
        <w:r>
          <w:fldChar w:fldCharType="separate"/>
        </w:r>
        <w:r>
          <w:t>16</w:t>
        </w:r>
        <w:r>
          <w:fldChar w:fldCharType="end"/>
        </w:r>
      </w:hyperlink>
    </w:p>
    <w:p>
      <w:pPr>
        <w:pStyle w:val="TOC1"/>
        <w:tabs>
          <w:tab w:val="right" w:leader="dot" w:pos="8306"/>
        </w:tabs>
      </w:pPr>
      <w:hyperlink w:anchor="_Toc25227" w:history="1">
        <w:r>
          <w:rPr>
            <w:rFonts w:ascii="仿宋" w:eastAsia="仿宋" w:hAnsi="仿宋" w:cs="仿宋" w:hint="eastAsia"/>
            <w:lang w:eastAsia="zh-CN"/>
          </w:rPr>
          <w:t>四、产品规划分析</w:t>
        </w:r>
        <w:r>
          <w:tab/>
        </w:r>
        <w:r>
          <w:fldChar w:fldCharType="begin"/>
        </w:r>
        <w:r>
          <w:instrText xml:space="preserve"> PAGEREF _Toc25227 \h </w:instrText>
        </w:r>
        <w:r>
          <w:fldChar w:fldCharType="separate"/>
        </w:r>
        <w:r>
          <w:t>17</w:t>
        </w:r>
        <w:r>
          <w:fldChar w:fldCharType="end"/>
        </w:r>
      </w:hyperlink>
    </w:p>
    <w:p>
      <w:pPr>
        <w:pStyle w:val="TOC2"/>
        <w:tabs>
          <w:tab w:val="right" w:leader="dot" w:pos="8306"/>
        </w:tabs>
      </w:pPr>
      <w:hyperlink w:anchor="_Toc20752" w:history="1">
        <w:r>
          <w:rPr>
            <w:rFonts w:ascii="仿宋" w:eastAsia="仿宋" w:hAnsi="仿宋" w:cs="仿宋" w:hint="eastAsia"/>
            <w:lang w:eastAsia="zh-CN"/>
          </w:rPr>
          <w:t>(一)、产品规划</w:t>
        </w:r>
        <w:r>
          <w:tab/>
        </w:r>
        <w:r>
          <w:fldChar w:fldCharType="begin"/>
        </w:r>
        <w:r>
          <w:instrText xml:space="preserve"> PAGEREF _Toc20752 \h </w:instrText>
        </w:r>
        <w:r>
          <w:fldChar w:fldCharType="separate"/>
        </w:r>
        <w:r>
          <w:t>17</w:t>
        </w:r>
        <w:r>
          <w:fldChar w:fldCharType="end"/>
        </w:r>
      </w:hyperlink>
    </w:p>
    <w:p>
      <w:pPr>
        <w:pStyle w:val="TOC2"/>
        <w:tabs>
          <w:tab w:val="right" w:leader="dot" w:pos="8306"/>
        </w:tabs>
      </w:pPr>
      <w:hyperlink w:anchor="_Toc15749" w:history="1">
        <w:r>
          <w:rPr>
            <w:rFonts w:ascii="仿宋" w:eastAsia="仿宋" w:hAnsi="仿宋" w:cs="仿宋" w:hint="eastAsia"/>
            <w:lang w:eastAsia="zh-CN"/>
          </w:rPr>
          <w:t>(二)、建设规模</w:t>
        </w:r>
        <w:r>
          <w:tab/>
        </w:r>
        <w:r>
          <w:fldChar w:fldCharType="begin"/>
        </w:r>
        <w:r>
          <w:instrText xml:space="preserve"> PAGEREF _Toc15749 \h </w:instrText>
        </w:r>
        <w:r>
          <w:fldChar w:fldCharType="separate"/>
        </w:r>
        <w:r>
          <w:t>18</w:t>
        </w:r>
        <w:r>
          <w:fldChar w:fldCharType="end"/>
        </w:r>
      </w:hyperlink>
    </w:p>
    <w:p>
      <w:pPr>
        <w:pStyle w:val="TOC1"/>
        <w:tabs>
          <w:tab w:val="right" w:leader="dot" w:pos="8306"/>
        </w:tabs>
      </w:pPr>
      <w:hyperlink w:anchor="_Toc19270" w:history="1">
        <w:r>
          <w:rPr>
            <w:rFonts w:ascii="仿宋" w:eastAsia="仿宋" w:hAnsi="仿宋" w:cs="仿宋" w:hint="eastAsia"/>
            <w:lang w:eastAsia="zh-CN"/>
          </w:rPr>
          <w:t>五、市场分析、调研</w:t>
        </w:r>
        <w:r>
          <w:tab/>
        </w:r>
        <w:r>
          <w:fldChar w:fldCharType="begin"/>
        </w:r>
        <w:r>
          <w:instrText xml:space="preserve"> PAGEREF _Toc19270 \h </w:instrText>
        </w:r>
        <w:r>
          <w:fldChar w:fldCharType="separate"/>
        </w:r>
        <w:r>
          <w:t>19</w:t>
        </w:r>
        <w:r>
          <w:fldChar w:fldCharType="end"/>
        </w:r>
      </w:hyperlink>
    </w:p>
    <w:p>
      <w:pPr>
        <w:pStyle w:val="TOC2"/>
        <w:tabs>
          <w:tab w:val="right" w:leader="dot" w:pos="8306"/>
        </w:tabs>
      </w:pPr>
      <w:hyperlink w:anchor="_Toc30480" w:history="1">
        <w:r>
          <w:rPr>
            <w:rFonts w:ascii="仿宋" w:eastAsia="仿宋" w:hAnsi="仿宋" w:cs="仿宋" w:hint="eastAsia"/>
            <w:lang w:eastAsia="zh-CN"/>
          </w:rPr>
          <w:t>(一)、碱金属及碱土金属行业分析</w:t>
        </w:r>
        <w:r>
          <w:tab/>
        </w:r>
        <w:r>
          <w:fldChar w:fldCharType="begin"/>
        </w:r>
        <w:r>
          <w:instrText xml:space="preserve"> PAGEREF _Toc30480 \h </w:instrText>
        </w:r>
        <w:r>
          <w:fldChar w:fldCharType="separate"/>
        </w:r>
        <w:r>
          <w:t>19</w:t>
        </w:r>
        <w:r>
          <w:fldChar w:fldCharType="end"/>
        </w:r>
      </w:hyperlink>
    </w:p>
    <w:p>
      <w:pPr>
        <w:pStyle w:val="TOC2"/>
        <w:tabs>
          <w:tab w:val="right" w:leader="dot" w:pos="8306"/>
        </w:tabs>
      </w:pPr>
      <w:hyperlink w:anchor="_Toc18746" w:history="1">
        <w:r>
          <w:rPr>
            <w:rFonts w:ascii="仿宋" w:eastAsia="仿宋" w:hAnsi="仿宋" w:cs="仿宋" w:hint="eastAsia"/>
            <w:lang w:eastAsia="zh-CN"/>
          </w:rPr>
          <w:t>(二)、碱金属及碱土金属市场分析预测</w:t>
        </w:r>
        <w:r>
          <w:tab/>
        </w:r>
        <w:r>
          <w:fldChar w:fldCharType="begin"/>
        </w:r>
        <w:r>
          <w:instrText xml:space="preserve"> PAGEREF _Toc18746 \h </w:instrText>
        </w:r>
        <w:r>
          <w:fldChar w:fldCharType="separate"/>
        </w:r>
        <w:r>
          <w:t>20</w:t>
        </w:r>
        <w:r>
          <w:fldChar w:fldCharType="end"/>
        </w:r>
      </w:hyperlink>
    </w:p>
    <w:p>
      <w:pPr>
        <w:pStyle w:val="TOC1"/>
        <w:tabs>
          <w:tab w:val="right" w:leader="dot" w:pos="8306"/>
        </w:tabs>
      </w:pPr>
      <w:hyperlink w:anchor="_Toc5141" w:history="1">
        <w:r>
          <w:rPr>
            <w:rFonts w:ascii="仿宋" w:eastAsia="仿宋" w:hAnsi="仿宋" w:cs="仿宋" w:hint="eastAsia"/>
            <w:lang w:eastAsia="zh-CN"/>
          </w:rPr>
          <w:t>六、碱金属及碱土金属项目选址可行性分析</w:t>
        </w:r>
        <w:r>
          <w:tab/>
        </w:r>
        <w:r>
          <w:fldChar w:fldCharType="begin"/>
        </w:r>
        <w:r>
          <w:instrText xml:space="preserve"> PAGEREF _Toc5141 \h </w:instrText>
        </w:r>
        <w:r>
          <w:fldChar w:fldCharType="separate"/>
        </w:r>
        <w:r>
          <w:t>21</w:t>
        </w:r>
        <w:r>
          <w:fldChar w:fldCharType="end"/>
        </w:r>
      </w:hyperlink>
    </w:p>
    <w:p>
      <w:pPr>
        <w:pStyle w:val="TOC2"/>
        <w:tabs>
          <w:tab w:val="right" w:leader="dot" w:pos="8306"/>
        </w:tabs>
      </w:pPr>
      <w:hyperlink w:anchor="_Toc27051" w:history="1">
        <w:r>
          <w:rPr>
            <w:rFonts w:ascii="仿宋" w:eastAsia="仿宋" w:hAnsi="仿宋" w:cs="仿宋" w:hint="eastAsia"/>
            <w:lang w:eastAsia="zh-CN"/>
          </w:rPr>
          <w:t>(一)、碱金属及碱土金属项目选址</w:t>
        </w:r>
        <w:r>
          <w:tab/>
        </w:r>
        <w:r>
          <w:fldChar w:fldCharType="begin"/>
        </w:r>
        <w:r>
          <w:instrText xml:space="preserve"> PAGEREF _Toc27051 \h </w:instrText>
        </w:r>
        <w:r>
          <w:fldChar w:fldCharType="separate"/>
        </w:r>
        <w:r>
          <w:t>21</w:t>
        </w:r>
        <w:r>
          <w:fldChar w:fldCharType="end"/>
        </w:r>
      </w:hyperlink>
    </w:p>
    <w:p>
      <w:pPr>
        <w:pStyle w:val="TOC2"/>
        <w:tabs>
          <w:tab w:val="right" w:leader="dot" w:pos="8306"/>
        </w:tabs>
      </w:pPr>
      <w:hyperlink w:anchor="_Toc6121" w:history="1">
        <w:r>
          <w:rPr>
            <w:rFonts w:ascii="仿宋" w:eastAsia="仿宋" w:hAnsi="仿宋" w:cs="仿宋" w:hint="eastAsia"/>
            <w:lang w:eastAsia="zh-CN"/>
          </w:rPr>
          <w:t>(二)、用地控制指标</w:t>
        </w:r>
        <w:r>
          <w:tab/>
        </w:r>
        <w:r>
          <w:fldChar w:fldCharType="begin"/>
        </w:r>
        <w:r>
          <w:instrText xml:space="preserve"> PAGEREF _Toc6121 \h </w:instrText>
        </w:r>
        <w:r>
          <w:fldChar w:fldCharType="separate"/>
        </w:r>
        <w:r>
          <w:t>21</w:t>
        </w:r>
        <w:r>
          <w:fldChar w:fldCharType="end"/>
        </w:r>
      </w:hyperlink>
    </w:p>
    <w:p>
      <w:pPr>
        <w:pStyle w:val="TOC2"/>
        <w:tabs>
          <w:tab w:val="right" w:leader="dot" w:pos="8306"/>
        </w:tabs>
      </w:pPr>
      <w:hyperlink w:anchor="_Toc19424" w:history="1">
        <w:r>
          <w:rPr>
            <w:rFonts w:ascii="仿宋" w:eastAsia="仿宋" w:hAnsi="仿宋" w:cs="仿宋" w:hint="eastAsia"/>
            <w:lang w:eastAsia="zh-CN"/>
          </w:rPr>
          <w:t>(三)、节约用地措施</w:t>
        </w:r>
        <w:r>
          <w:tab/>
        </w:r>
        <w:r>
          <w:fldChar w:fldCharType="begin"/>
        </w:r>
        <w:r>
          <w:instrText xml:space="preserve"> PAGEREF _Toc19424 \h </w:instrText>
        </w:r>
        <w:r>
          <w:fldChar w:fldCharType="separate"/>
        </w:r>
        <w:r>
          <w:t>23</w:t>
        </w:r>
        <w:r>
          <w:fldChar w:fldCharType="end"/>
        </w:r>
      </w:hyperlink>
    </w:p>
    <w:p>
      <w:pPr>
        <w:pStyle w:val="TOC2"/>
        <w:tabs>
          <w:tab w:val="right" w:leader="dot" w:pos="8306"/>
        </w:tabs>
      </w:pPr>
      <w:hyperlink w:anchor="_Toc20693" w:history="1">
        <w:r>
          <w:rPr>
            <w:rFonts w:ascii="仿宋" w:eastAsia="仿宋" w:hAnsi="仿宋" w:cs="仿宋" w:hint="eastAsia"/>
            <w:lang w:eastAsia="zh-CN"/>
          </w:rPr>
          <w:t>(四)、总图布置方案</w:t>
        </w:r>
        <w:r>
          <w:tab/>
        </w:r>
        <w:r>
          <w:fldChar w:fldCharType="begin"/>
        </w:r>
        <w:r>
          <w:instrText xml:space="preserve"> PAGEREF _Toc20693 \h </w:instrText>
        </w:r>
        <w:r>
          <w:fldChar w:fldCharType="separate"/>
        </w:r>
        <w:r>
          <w:t>24</w:t>
        </w:r>
        <w:r>
          <w:fldChar w:fldCharType="end"/>
        </w:r>
      </w:hyperlink>
    </w:p>
    <w:p>
      <w:pPr>
        <w:pStyle w:val="TOC2"/>
        <w:tabs>
          <w:tab w:val="right" w:leader="dot" w:pos="8306"/>
        </w:tabs>
      </w:pPr>
      <w:hyperlink w:anchor="_Toc2203" w:history="1">
        <w:r>
          <w:rPr>
            <w:rFonts w:ascii="仿宋" w:eastAsia="仿宋" w:hAnsi="仿宋" w:cs="仿宋" w:hint="eastAsia"/>
            <w:lang w:eastAsia="zh-CN"/>
          </w:rPr>
          <w:t>(五)、选址综合评价</w:t>
        </w:r>
        <w:r>
          <w:tab/>
        </w:r>
        <w:r>
          <w:fldChar w:fldCharType="begin"/>
        </w:r>
        <w:r>
          <w:instrText xml:space="preserve"> PAGEREF _Toc2203 \h </w:instrText>
        </w:r>
        <w:r>
          <w:fldChar w:fldCharType="separate"/>
        </w:r>
        <w:r>
          <w:t>25</w:t>
        </w:r>
        <w:r>
          <w:fldChar w:fldCharType="end"/>
        </w:r>
      </w:hyperlink>
    </w:p>
    <w:p>
      <w:pPr>
        <w:pStyle w:val="TOC1"/>
        <w:tabs>
          <w:tab w:val="right" w:leader="dot" w:pos="8306"/>
        </w:tabs>
      </w:pPr>
      <w:hyperlink w:anchor="_Toc20933" w:history="1">
        <w:r>
          <w:rPr>
            <w:rFonts w:ascii="仿宋" w:eastAsia="仿宋" w:hAnsi="仿宋" w:cs="仿宋" w:hint="eastAsia"/>
            <w:lang w:eastAsia="zh-CN"/>
          </w:rPr>
          <w:t>七、碱金属及碱土金属项目人力资源培养与发展</w:t>
        </w:r>
        <w:r>
          <w:tab/>
        </w:r>
        <w:r>
          <w:fldChar w:fldCharType="begin"/>
        </w:r>
        <w:r>
          <w:instrText xml:space="preserve"> PAGEREF _Toc20933 \h </w:instrText>
        </w:r>
        <w:r>
          <w:fldChar w:fldCharType="separate"/>
        </w:r>
        <w:r>
          <w:t>26</w:t>
        </w:r>
        <w:r>
          <w:fldChar w:fldCharType="end"/>
        </w:r>
      </w:hyperlink>
    </w:p>
    <w:p>
      <w:pPr>
        <w:pStyle w:val="TOC2"/>
        <w:tabs>
          <w:tab w:val="right" w:leader="dot" w:pos="8306"/>
        </w:tabs>
      </w:pPr>
      <w:hyperlink w:anchor="_Toc6016" w:history="1">
        <w:r>
          <w:rPr>
            <w:rFonts w:ascii="仿宋" w:eastAsia="仿宋" w:hAnsi="仿宋" w:cs="仿宋" w:hint="eastAsia"/>
            <w:lang w:eastAsia="zh-CN"/>
          </w:rPr>
          <w:t>(一)、人才需求与规划</w:t>
        </w:r>
        <w:r>
          <w:tab/>
        </w:r>
        <w:r>
          <w:fldChar w:fldCharType="begin"/>
        </w:r>
        <w:r>
          <w:instrText xml:space="preserve"> PAGEREF _Toc6016 \h </w:instrText>
        </w:r>
        <w:r>
          <w:fldChar w:fldCharType="separate"/>
        </w:r>
        <w:r>
          <w:t>26</w:t>
        </w:r>
        <w:r>
          <w:fldChar w:fldCharType="end"/>
        </w:r>
      </w:hyperlink>
    </w:p>
    <w:p>
      <w:pPr>
        <w:pStyle w:val="TOC2"/>
        <w:tabs>
          <w:tab w:val="right" w:leader="dot" w:pos="8306"/>
        </w:tabs>
      </w:pPr>
      <w:hyperlink w:anchor="_Toc19092" w:history="1">
        <w:r>
          <w:rPr>
            <w:rFonts w:ascii="仿宋" w:eastAsia="仿宋" w:hAnsi="仿宋" w:cs="仿宋" w:hint="eastAsia"/>
            <w:lang w:eastAsia="zh-CN"/>
          </w:rPr>
          <w:t>(二)、培训与发展计划</w:t>
        </w:r>
        <w:r>
          <w:tab/>
        </w:r>
        <w:r>
          <w:fldChar w:fldCharType="begin"/>
        </w:r>
        <w:r>
          <w:instrText xml:space="preserve"> PAGEREF _Toc19092 \h </w:instrText>
        </w:r>
        <w:r>
          <w:fldChar w:fldCharType="separate"/>
        </w:r>
        <w:r>
          <w:t>27</w:t>
        </w:r>
        <w:r>
          <w:fldChar w:fldCharType="end"/>
        </w:r>
      </w:hyperlink>
    </w:p>
    <w:p>
      <w:pPr>
        <w:pStyle w:val="TOC1"/>
        <w:tabs>
          <w:tab w:val="right" w:leader="dot" w:pos="8306"/>
        </w:tabs>
      </w:pPr>
      <w:hyperlink w:anchor="_Toc11452" w:history="1">
        <w:r>
          <w:rPr>
            <w:rFonts w:ascii="仿宋" w:eastAsia="仿宋" w:hAnsi="仿宋" w:cs="仿宋" w:hint="eastAsia"/>
            <w:lang w:eastAsia="zh-CN"/>
          </w:rPr>
          <w:t>八、碱金属及碱土金属项目风险管理</w:t>
        </w:r>
        <w:r>
          <w:tab/>
        </w:r>
        <w:r>
          <w:fldChar w:fldCharType="begin"/>
        </w:r>
        <w:r>
          <w:instrText xml:space="preserve"> PAGEREF _Toc11452 \h </w:instrText>
        </w:r>
        <w:r>
          <w:fldChar w:fldCharType="separate"/>
        </w:r>
        <w:r>
          <w:t>27</w:t>
        </w:r>
        <w:r>
          <w:fldChar w:fldCharType="end"/>
        </w:r>
      </w:hyperlink>
    </w:p>
    <w:p>
      <w:pPr>
        <w:pStyle w:val="TOC2"/>
        <w:tabs>
          <w:tab w:val="right" w:leader="dot" w:pos="8306"/>
        </w:tabs>
      </w:pPr>
      <w:hyperlink w:anchor="_Toc15244" w:history="1">
        <w:r>
          <w:rPr>
            <w:rFonts w:ascii="仿宋" w:eastAsia="仿宋" w:hAnsi="仿宋" w:cs="仿宋" w:hint="eastAsia"/>
            <w:lang w:eastAsia="zh-CN"/>
          </w:rPr>
          <w:t>(一)、风险识别与评估</w:t>
        </w:r>
        <w:r>
          <w:tab/>
        </w:r>
        <w:r>
          <w:fldChar w:fldCharType="begin"/>
        </w:r>
        <w:r>
          <w:instrText xml:space="preserve"> PAGEREF _Toc15244 \h </w:instrText>
        </w:r>
        <w:r>
          <w:fldChar w:fldCharType="separate"/>
        </w:r>
        <w:r>
          <w:t>27</w:t>
        </w:r>
        <w:r>
          <w:fldChar w:fldCharType="end"/>
        </w:r>
      </w:hyperlink>
    </w:p>
    <w:p>
      <w:pPr>
        <w:pStyle w:val="TOC2"/>
        <w:tabs>
          <w:tab w:val="right" w:leader="dot" w:pos="8306"/>
        </w:tabs>
      </w:pPr>
      <w:hyperlink w:anchor="_Toc14583" w:history="1">
        <w:r>
          <w:rPr>
            <w:rFonts w:ascii="仿宋" w:eastAsia="仿宋" w:hAnsi="仿宋" w:cs="仿宋" w:hint="eastAsia"/>
            <w:lang w:eastAsia="zh-CN"/>
          </w:rPr>
          <w:t>(二)、风险应对策略</w:t>
        </w:r>
        <w:r>
          <w:tab/>
        </w:r>
        <w:r>
          <w:fldChar w:fldCharType="begin"/>
        </w:r>
        <w:r>
          <w:instrText xml:space="preserve"> PAGEREF _Toc14583 \h </w:instrText>
        </w:r>
        <w:r>
          <w:fldChar w:fldCharType="separate"/>
        </w:r>
        <w:r>
          <w:t>29</w:t>
        </w:r>
        <w:r>
          <w:fldChar w:fldCharType="end"/>
        </w:r>
      </w:hyperlink>
    </w:p>
    <w:p>
      <w:pPr>
        <w:pStyle w:val="TOC2"/>
        <w:tabs>
          <w:tab w:val="right" w:leader="dot" w:pos="8306"/>
        </w:tabs>
      </w:pPr>
      <w:hyperlink w:anchor="_Toc9747" w:history="1">
        <w:r>
          <w:rPr>
            <w:rFonts w:ascii="仿宋" w:eastAsia="仿宋" w:hAnsi="仿宋" w:cs="仿宋" w:hint="eastAsia"/>
            <w:lang w:eastAsia="zh-CN"/>
          </w:rPr>
          <w:t>(三)、风险监控与控制</w:t>
        </w:r>
        <w:r>
          <w:tab/>
        </w:r>
        <w:r>
          <w:fldChar w:fldCharType="begin"/>
        </w:r>
        <w:r>
          <w:instrText xml:space="preserve"> PAGEREF _Toc9747 \h </w:instrText>
        </w:r>
        <w:r>
          <w:fldChar w:fldCharType="separate"/>
        </w:r>
        <w:r>
          <w:t>30</w:t>
        </w:r>
        <w:r>
          <w:fldChar w:fldCharType="end"/>
        </w:r>
      </w:hyperlink>
    </w:p>
    <w:p>
      <w:pPr>
        <w:pStyle w:val="TOC1"/>
        <w:tabs>
          <w:tab w:val="right" w:leader="dot" w:pos="8306"/>
        </w:tabs>
      </w:pPr>
      <w:hyperlink w:anchor="_Toc17883" w:history="1">
        <w:r>
          <w:rPr>
            <w:rFonts w:ascii="仿宋" w:eastAsia="仿宋" w:hAnsi="仿宋" w:cs="仿宋" w:hint="eastAsia"/>
            <w:lang w:eastAsia="zh-CN"/>
          </w:rPr>
          <w:t>九、碱金属及碱土金属项目经营效益</w:t>
        </w:r>
        <w:r>
          <w:tab/>
        </w:r>
        <w:r>
          <w:fldChar w:fldCharType="begin"/>
        </w:r>
        <w:r>
          <w:instrText xml:space="preserve"> PAGEREF _Toc17883 \h </w:instrText>
        </w:r>
        <w:r>
          <w:fldChar w:fldCharType="separate"/>
        </w:r>
        <w:r>
          <w:t>32</w:t>
        </w:r>
        <w:r>
          <w:fldChar w:fldCharType="end"/>
        </w:r>
      </w:hyperlink>
    </w:p>
    <w:p>
      <w:pPr>
        <w:pStyle w:val="TOC2"/>
        <w:tabs>
          <w:tab w:val="right" w:leader="dot" w:pos="8306"/>
        </w:tabs>
      </w:pPr>
      <w:hyperlink w:anchor="_Toc11167" w:history="1">
        <w:r>
          <w:rPr>
            <w:rFonts w:ascii="仿宋" w:eastAsia="仿宋" w:hAnsi="仿宋" w:cs="仿宋" w:hint="eastAsia"/>
            <w:lang w:eastAsia="zh-CN"/>
          </w:rPr>
          <w:t>(一)、经济评价财务测算</w:t>
        </w:r>
        <w:r>
          <w:tab/>
        </w:r>
        <w:r>
          <w:fldChar w:fldCharType="begin"/>
        </w:r>
        <w:r>
          <w:instrText xml:space="preserve"> PAGEREF _Toc11167 \h </w:instrText>
        </w:r>
        <w:r>
          <w:fldChar w:fldCharType="separate"/>
        </w:r>
        <w:r>
          <w:t>32</w:t>
        </w:r>
        <w:r>
          <w:fldChar w:fldCharType="end"/>
        </w:r>
      </w:hyperlink>
    </w:p>
    <w:p>
      <w:pPr>
        <w:pStyle w:val="TOC2"/>
        <w:tabs>
          <w:tab w:val="right" w:leader="dot" w:pos="8306"/>
        </w:tabs>
      </w:pPr>
      <w:hyperlink w:anchor="_Toc31660" w:history="1">
        <w:r>
          <w:rPr>
            <w:rFonts w:ascii="仿宋" w:eastAsia="仿宋" w:hAnsi="仿宋" w:cs="仿宋" w:hint="eastAsia"/>
            <w:lang w:eastAsia="zh-CN"/>
          </w:rPr>
          <w:t>(二)、碱金属及碱土金属项目盈利能力分析</w:t>
        </w:r>
        <w:r>
          <w:tab/>
        </w:r>
        <w:r>
          <w:fldChar w:fldCharType="begin"/>
        </w:r>
        <w:r>
          <w:instrText xml:space="preserve"> PAGEREF _Toc31660 \h </w:instrText>
        </w:r>
        <w:r>
          <w:fldChar w:fldCharType="separate"/>
        </w:r>
        <w:r>
          <w:t>33</w:t>
        </w:r>
        <w:r>
          <w:fldChar w:fldCharType="end"/>
        </w:r>
      </w:hyperlink>
    </w:p>
    <w:p>
      <w:pPr>
        <w:pStyle w:val="TOC1"/>
        <w:tabs>
          <w:tab w:val="right" w:leader="dot" w:pos="8306"/>
        </w:tabs>
      </w:pPr>
      <w:hyperlink w:anchor="_Toc21862" w:history="1">
        <w:r>
          <w:rPr>
            <w:rFonts w:ascii="仿宋" w:eastAsia="仿宋" w:hAnsi="仿宋" w:cs="仿宋" w:hint="eastAsia"/>
            <w:lang w:eastAsia="zh-CN"/>
          </w:rPr>
          <w:t>十、碱金属及碱土金属项目投资规划</w:t>
        </w:r>
        <w:r>
          <w:tab/>
        </w:r>
        <w:r>
          <w:fldChar w:fldCharType="begin"/>
        </w:r>
        <w:r>
          <w:instrText xml:space="preserve"> PAGEREF _Toc21862 \h </w:instrText>
        </w:r>
        <w:r>
          <w:fldChar w:fldCharType="separate"/>
        </w:r>
        <w:r>
          <w:t>34</w:t>
        </w:r>
        <w:r>
          <w:fldChar w:fldCharType="end"/>
        </w:r>
      </w:hyperlink>
    </w:p>
    <w:p>
      <w:pPr>
        <w:pStyle w:val="TOC2"/>
        <w:tabs>
          <w:tab w:val="right" w:leader="dot" w:pos="8306"/>
        </w:tabs>
      </w:pPr>
      <w:hyperlink w:anchor="_Toc16584" w:history="1">
        <w:r>
          <w:rPr>
            <w:rFonts w:ascii="仿宋" w:eastAsia="仿宋" w:hAnsi="仿宋" w:cs="仿宋" w:hint="eastAsia"/>
            <w:lang w:eastAsia="zh-CN"/>
          </w:rPr>
          <w:t>(一)、碱金属及碱土金属项目总投资估算</w:t>
        </w:r>
        <w:r>
          <w:tab/>
        </w:r>
        <w:r>
          <w:fldChar w:fldCharType="begin"/>
        </w:r>
        <w:r>
          <w:instrText xml:space="preserve"> PAGEREF _Toc16584 \h </w:instrText>
        </w:r>
        <w:r>
          <w:fldChar w:fldCharType="separate"/>
        </w:r>
        <w:r>
          <w:t>34</w:t>
        </w:r>
        <w:r>
          <w:fldChar w:fldCharType="end"/>
        </w:r>
      </w:hyperlink>
    </w:p>
    <w:p>
      <w:pPr>
        <w:pStyle w:val="TOC2"/>
        <w:tabs>
          <w:tab w:val="right" w:leader="dot" w:pos="8306"/>
        </w:tabs>
      </w:pPr>
      <w:hyperlink w:anchor="_Toc21089" w:history="1">
        <w:r>
          <w:rPr>
            <w:rFonts w:ascii="仿宋" w:eastAsia="仿宋" w:hAnsi="仿宋" w:cs="仿宋" w:hint="eastAsia"/>
            <w:lang w:eastAsia="zh-CN"/>
          </w:rPr>
          <w:t>(二)、资金筹措</w:t>
        </w:r>
        <w:r>
          <w:tab/>
        </w:r>
        <w:r>
          <w:fldChar w:fldCharType="begin"/>
        </w:r>
        <w:r>
          <w:instrText xml:space="preserve"> PAGEREF _Toc21089 \h </w:instrText>
        </w:r>
        <w:r>
          <w:fldChar w:fldCharType="separate"/>
        </w:r>
        <w:r>
          <w:t>35</w:t>
        </w:r>
        <w:r>
          <w:fldChar w:fldCharType="end"/>
        </w:r>
      </w:hyperlink>
    </w:p>
    <w:p>
      <w:pPr>
        <w:pStyle w:val="TOC1"/>
        <w:tabs>
          <w:tab w:val="right" w:leader="dot" w:pos="8306"/>
        </w:tabs>
      </w:pPr>
      <w:hyperlink w:anchor="_Toc10763" w:history="1">
        <w:r>
          <w:rPr>
            <w:rFonts w:ascii="仿宋" w:eastAsia="仿宋" w:hAnsi="仿宋" w:cs="仿宋" w:hint="eastAsia"/>
            <w:lang w:eastAsia="zh-CN"/>
          </w:rPr>
          <w:t>十一、碱金属及碱土金属项目技术管理</w:t>
        </w:r>
        <w:r>
          <w:tab/>
        </w:r>
        <w:r>
          <w:fldChar w:fldCharType="begin"/>
        </w:r>
        <w:r>
          <w:instrText xml:space="preserve"> PAGEREF _Toc10763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85" w:history="1">
        <w:r>
          <w:rPr>
            <w:rFonts w:ascii="仿宋" w:eastAsia="仿宋" w:hAnsi="仿宋" w:cs="仿宋" w:hint="eastAsia"/>
            <w:lang w:eastAsia="zh-CN"/>
          </w:rPr>
          <w:t>(一)、技术方案选用方向</w:t>
        </w:r>
        <w:r>
          <w:tab/>
        </w:r>
        <w:r>
          <w:fldChar w:fldCharType="begin"/>
        </w:r>
        <w:r>
          <w:instrText xml:space="preserve"> PAGEREF _Toc9885 \h </w:instrText>
        </w:r>
        <w:r>
          <w:fldChar w:fldCharType="separate"/>
        </w:r>
        <w:r>
          <w:t>36</w:t>
        </w:r>
        <w:r>
          <w:fldChar w:fldCharType="end"/>
        </w:r>
      </w:hyperlink>
    </w:p>
    <w:p>
      <w:pPr>
        <w:pStyle w:val="TOC2"/>
        <w:tabs>
          <w:tab w:val="right" w:leader="dot" w:pos="8306"/>
        </w:tabs>
      </w:pPr>
      <w:hyperlink w:anchor="_Toc27495" w:history="1">
        <w:r>
          <w:rPr>
            <w:rFonts w:ascii="仿宋" w:eastAsia="仿宋" w:hAnsi="仿宋" w:cs="仿宋" w:hint="eastAsia"/>
            <w:lang w:eastAsia="zh-CN"/>
          </w:rPr>
          <w:t>(二)、工艺技术方案选用原则</w:t>
        </w:r>
        <w:r>
          <w:tab/>
        </w:r>
        <w:r>
          <w:fldChar w:fldCharType="begin"/>
        </w:r>
        <w:r>
          <w:instrText xml:space="preserve"> PAGEREF _Toc27495 \h </w:instrText>
        </w:r>
        <w:r>
          <w:fldChar w:fldCharType="separate"/>
        </w:r>
        <w:r>
          <w:t>38</w:t>
        </w:r>
        <w:r>
          <w:fldChar w:fldCharType="end"/>
        </w:r>
      </w:hyperlink>
    </w:p>
    <w:p>
      <w:pPr>
        <w:pStyle w:val="TOC2"/>
        <w:tabs>
          <w:tab w:val="right" w:leader="dot" w:pos="8306"/>
        </w:tabs>
      </w:pPr>
      <w:hyperlink w:anchor="_Toc24054" w:history="1">
        <w:r>
          <w:rPr>
            <w:rFonts w:ascii="仿宋" w:eastAsia="仿宋" w:hAnsi="仿宋" w:cs="仿宋" w:hint="eastAsia"/>
            <w:lang w:eastAsia="zh-CN"/>
          </w:rPr>
          <w:t>(三)、工艺技术方案要求</w:t>
        </w:r>
        <w:r>
          <w:tab/>
        </w:r>
        <w:r>
          <w:fldChar w:fldCharType="begin"/>
        </w:r>
        <w:r>
          <w:instrText xml:space="preserve"> PAGEREF _Toc24054 \h </w:instrText>
        </w:r>
        <w:r>
          <w:fldChar w:fldCharType="separate"/>
        </w:r>
        <w:r>
          <w:t>40</w:t>
        </w:r>
        <w:r>
          <w:fldChar w:fldCharType="end"/>
        </w:r>
      </w:hyperlink>
    </w:p>
    <w:p>
      <w:pPr>
        <w:pStyle w:val="TOC1"/>
        <w:tabs>
          <w:tab w:val="right" w:leader="dot" w:pos="8306"/>
        </w:tabs>
      </w:pPr>
      <w:hyperlink w:anchor="_Toc12853" w:history="1">
        <w:r>
          <w:rPr>
            <w:rFonts w:ascii="仿宋" w:eastAsia="仿宋" w:hAnsi="仿宋" w:cs="仿宋" w:hint="eastAsia"/>
            <w:lang w:eastAsia="zh-CN"/>
          </w:rPr>
          <w:t>十二、碱金属及碱土金属项目环境影响分析</w:t>
        </w:r>
        <w:r>
          <w:tab/>
        </w:r>
        <w:r>
          <w:fldChar w:fldCharType="begin"/>
        </w:r>
        <w:r>
          <w:instrText xml:space="preserve"> PAGEREF _Toc12853 \h </w:instrText>
        </w:r>
        <w:r>
          <w:fldChar w:fldCharType="separate"/>
        </w:r>
        <w:r>
          <w:t>42</w:t>
        </w:r>
        <w:r>
          <w:fldChar w:fldCharType="end"/>
        </w:r>
      </w:hyperlink>
    </w:p>
    <w:p>
      <w:pPr>
        <w:pStyle w:val="TOC2"/>
        <w:tabs>
          <w:tab w:val="right" w:leader="dot" w:pos="8306"/>
        </w:tabs>
      </w:pPr>
      <w:hyperlink w:anchor="_Toc9636" w:history="1">
        <w:r>
          <w:rPr>
            <w:rFonts w:ascii="仿宋" w:eastAsia="仿宋" w:hAnsi="仿宋" w:cs="仿宋" w:hint="eastAsia"/>
            <w:lang w:eastAsia="zh-CN"/>
          </w:rPr>
          <w:t>(一)、建设区域环境质量现状</w:t>
        </w:r>
        <w:r>
          <w:tab/>
        </w:r>
        <w:r>
          <w:fldChar w:fldCharType="begin"/>
        </w:r>
        <w:r>
          <w:instrText xml:space="preserve"> PAGEREF _Toc9636 \h </w:instrText>
        </w:r>
        <w:r>
          <w:fldChar w:fldCharType="separate"/>
        </w:r>
        <w:r>
          <w:t>42</w:t>
        </w:r>
        <w:r>
          <w:fldChar w:fldCharType="end"/>
        </w:r>
      </w:hyperlink>
    </w:p>
    <w:p>
      <w:pPr>
        <w:pStyle w:val="TOC2"/>
        <w:tabs>
          <w:tab w:val="right" w:leader="dot" w:pos="8306"/>
        </w:tabs>
      </w:pPr>
      <w:hyperlink w:anchor="_Toc24324" w:history="1">
        <w:r>
          <w:rPr>
            <w:rFonts w:ascii="仿宋" w:eastAsia="仿宋" w:hAnsi="仿宋" w:cs="仿宋" w:hint="eastAsia"/>
            <w:lang w:eastAsia="zh-CN"/>
          </w:rPr>
          <w:t>(二)、建设期环境保护</w:t>
        </w:r>
        <w:r>
          <w:tab/>
        </w:r>
        <w:r>
          <w:fldChar w:fldCharType="begin"/>
        </w:r>
        <w:r>
          <w:instrText xml:space="preserve"> PAGEREF _Toc24324 \h </w:instrText>
        </w:r>
        <w:r>
          <w:fldChar w:fldCharType="separate"/>
        </w:r>
        <w:r>
          <w:t>43</w:t>
        </w:r>
        <w:r>
          <w:fldChar w:fldCharType="end"/>
        </w:r>
      </w:hyperlink>
    </w:p>
    <w:p>
      <w:pPr>
        <w:pStyle w:val="TOC2"/>
        <w:tabs>
          <w:tab w:val="right" w:leader="dot" w:pos="8306"/>
        </w:tabs>
      </w:pPr>
      <w:hyperlink w:anchor="_Toc2891" w:history="1">
        <w:r>
          <w:rPr>
            <w:rFonts w:ascii="仿宋" w:eastAsia="仿宋" w:hAnsi="仿宋" w:cs="仿宋" w:hint="eastAsia"/>
            <w:lang w:eastAsia="zh-CN"/>
          </w:rPr>
          <w:t>(三)、运营期环境保护</w:t>
        </w:r>
        <w:r>
          <w:tab/>
        </w:r>
        <w:r>
          <w:fldChar w:fldCharType="begin"/>
        </w:r>
        <w:r>
          <w:instrText xml:space="preserve"> PAGEREF _Toc2891 \h </w:instrText>
        </w:r>
        <w:r>
          <w:fldChar w:fldCharType="separate"/>
        </w:r>
        <w:r>
          <w:t>45</w:t>
        </w:r>
        <w:r>
          <w:fldChar w:fldCharType="end"/>
        </w:r>
      </w:hyperlink>
    </w:p>
    <w:p>
      <w:pPr>
        <w:pStyle w:val="TOC2"/>
        <w:tabs>
          <w:tab w:val="right" w:leader="dot" w:pos="8306"/>
        </w:tabs>
      </w:pPr>
      <w:hyperlink w:anchor="_Toc757" w:history="1">
        <w:r>
          <w:rPr>
            <w:rFonts w:ascii="仿宋" w:eastAsia="仿宋" w:hAnsi="仿宋" w:cs="仿宋" w:hint="eastAsia"/>
            <w:lang w:eastAsia="zh-CN"/>
          </w:rPr>
          <w:t>(四)、碱金属及碱土金属项目建设对区域经济的影响</w:t>
        </w:r>
        <w:r>
          <w:tab/>
        </w:r>
        <w:r>
          <w:fldChar w:fldCharType="begin"/>
        </w:r>
        <w:r>
          <w:instrText xml:space="preserve"> PAGEREF _Toc757 \h </w:instrText>
        </w:r>
        <w:r>
          <w:fldChar w:fldCharType="separate"/>
        </w:r>
        <w:r>
          <w:t>46</w:t>
        </w:r>
        <w:r>
          <w:fldChar w:fldCharType="end"/>
        </w:r>
      </w:hyperlink>
    </w:p>
    <w:p>
      <w:pPr>
        <w:pStyle w:val="TOC2"/>
        <w:tabs>
          <w:tab w:val="right" w:leader="dot" w:pos="8306"/>
        </w:tabs>
      </w:pPr>
      <w:hyperlink w:anchor="_Toc21864" w:history="1">
        <w:r>
          <w:rPr>
            <w:rFonts w:ascii="仿宋" w:eastAsia="仿宋" w:hAnsi="仿宋" w:cs="仿宋" w:hint="eastAsia"/>
            <w:lang w:eastAsia="zh-CN"/>
          </w:rPr>
          <w:t>(五)、废弃物处理</w:t>
        </w:r>
        <w:r>
          <w:tab/>
        </w:r>
        <w:r>
          <w:fldChar w:fldCharType="begin"/>
        </w:r>
        <w:r>
          <w:instrText xml:space="preserve"> PAGEREF _Toc21864 \h </w:instrText>
        </w:r>
        <w:r>
          <w:fldChar w:fldCharType="separate"/>
        </w:r>
        <w:r>
          <w:t>48</w:t>
        </w:r>
        <w:r>
          <w:fldChar w:fldCharType="end"/>
        </w:r>
      </w:hyperlink>
    </w:p>
    <w:p>
      <w:pPr>
        <w:pStyle w:val="TOC2"/>
        <w:tabs>
          <w:tab w:val="right" w:leader="dot" w:pos="8306"/>
        </w:tabs>
      </w:pPr>
      <w:hyperlink w:anchor="_Toc25831" w:history="1">
        <w:r>
          <w:rPr>
            <w:rFonts w:ascii="仿宋" w:eastAsia="仿宋" w:hAnsi="仿宋" w:cs="仿宋" w:hint="eastAsia"/>
            <w:lang w:eastAsia="zh-CN"/>
          </w:rPr>
          <w:t>(六)、特殊环境影响分析</w:t>
        </w:r>
        <w:r>
          <w:tab/>
        </w:r>
        <w:r>
          <w:fldChar w:fldCharType="begin"/>
        </w:r>
        <w:r>
          <w:instrText xml:space="preserve"> PAGEREF _Toc25831 \h </w:instrText>
        </w:r>
        <w:r>
          <w:fldChar w:fldCharType="separate"/>
        </w:r>
        <w:r>
          <w:t>49</w:t>
        </w:r>
        <w:r>
          <w:fldChar w:fldCharType="end"/>
        </w:r>
      </w:hyperlink>
    </w:p>
    <w:p>
      <w:pPr>
        <w:pStyle w:val="TOC2"/>
        <w:tabs>
          <w:tab w:val="right" w:leader="dot" w:pos="8306"/>
        </w:tabs>
      </w:pPr>
      <w:hyperlink w:anchor="_Toc18518" w:history="1">
        <w:r>
          <w:rPr>
            <w:rFonts w:ascii="仿宋" w:eastAsia="仿宋" w:hAnsi="仿宋" w:cs="仿宋" w:hint="eastAsia"/>
            <w:lang w:eastAsia="zh-CN"/>
          </w:rPr>
          <w:t>(七)、清洁生产</w:t>
        </w:r>
        <w:r>
          <w:tab/>
        </w:r>
        <w:r>
          <w:fldChar w:fldCharType="begin"/>
        </w:r>
        <w:r>
          <w:instrText xml:space="preserve"> PAGEREF _Toc18518 \h </w:instrText>
        </w:r>
        <w:r>
          <w:fldChar w:fldCharType="separate"/>
        </w:r>
        <w:r>
          <w:t>51</w:t>
        </w:r>
        <w:r>
          <w:fldChar w:fldCharType="end"/>
        </w:r>
      </w:hyperlink>
    </w:p>
    <w:p>
      <w:pPr>
        <w:pStyle w:val="TOC2"/>
        <w:tabs>
          <w:tab w:val="right" w:leader="dot" w:pos="8306"/>
        </w:tabs>
      </w:pPr>
      <w:hyperlink w:anchor="_Toc13559" w:history="1">
        <w:r>
          <w:rPr>
            <w:rFonts w:ascii="仿宋" w:eastAsia="仿宋" w:hAnsi="仿宋" w:cs="仿宋" w:hint="eastAsia"/>
            <w:lang w:eastAsia="zh-CN"/>
          </w:rPr>
          <w:t>(八)、环境保护综合评价</w:t>
        </w:r>
        <w:r>
          <w:tab/>
        </w:r>
        <w:r>
          <w:fldChar w:fldCharType="begin"/>
        </w:r>
        <w:r>
          <w:instrText xml:space="preserve"> PAGEREF _Toc13559 \h </w:instrText>
        </w:r>
        <w:r>
          <w:fldChar w:fldCharType="separate"/>
        </w:r>
        <w:r>
          <w:t>52</w:t>
        </w:r>
        <w:r>
          <w:fldChar w:fldCharType="end"/>
        </w:r>
      </w:hyperlink>
    </w:p>
    <w:p>
      <w:pPr>
        <w:pStyle w:val="TOC1"/>
        <w:tabs>
          <w:tab w:val="right" w:leader="dot" w:pos="8306"/>
        </w:tabs>
      </w:pPr>
      <w:hyperlink w:anchor="_Toc1083" w:history="1">
        <w:r>
          <w:rPr>
            <w:rFonts w:ascii="仿宋" w:eastAsia="仿宋" w:hAnsi="仿宋" w:cs="仿宋" w:hint="eastAsia"/>
            <w:lang w:eastAsia="zh-CN"/>
          </w:rPr>
          <w:t>十三、碱金属及碱土金属项目工程方案分析</w:t>
        </w:r>
        <w:r>
          <w:tab/>
        </w:r>
        <w:r>
          <w:fldChar w:fldCharType="begin"/>
        </w:r>
        <w:r>
          <w:instrText xml:space="preserve"> PAGEREF _Toc1083 \h </w:instrText>
        </w:r>
        <w:r>
          <w:fldChar w:fldCharType="separate"/>
        </w:r>
        <w:r>
          <w:t>53</w:t>
        </w:r>
        <w:r>
          <w:fldChar w:fldCharType="end"/>
        </w:r>
      </w:hyperlink>
    </w:p>
    <w:p>
      <w:pPr>
        <w:pStyle w:val="TOC2"/>
        <w:tabs>
          <w:tab w:val="right" w:leader="dot" w:pos="8306"/>
        </w:tabs>
      </w:pPr>
      <w:hyperlink w:anchor="_Toc2344" w:history="1">
        <w:r>
          <w:rPr>
            <w:rFonts w:ascii="仿宋" w:eastAsia="仿宋" w:hAnsi="仿宋" w:cs="仿宋" w:hint="eastAsia"/>
            <w:lang w:eastAsia="zh-CN"/>
          </w:rPr>
          <w:t>(一)、建筑工程设计原则</w:t>
        </w:r>
        <w:r>
          <w:tab/>
        </w:r>
        <w:r>
          <w:fldChar w:fldCharType="begin"/>
        </w:r>
        <w:r>
          <w:instrText xml:space="preserve"> PAGEREF _Toc2344 \h </w:instrText>
        </w:r>
        <w:r>
          <w:fldChar w:fldCharType="separate"/>
        </w:r>
        <w:r>
          <w:t>53</w:t>
        </w:r>
        <w:r>
          <w:fldChar w:fldCharType="end"/>
        </w:r>
      </w:hyperlink>
    </w:p>
    <w:p>
      <w:pPr>
        <w:pStyle w:val="TOC2"/>
        <w:tabs>
          <w:tab w:val="right" w:leader="dot" w:pos="8306"/>
        </w:tabs>
      </w:pPr>
      <w:hyperlink w:anchor="_Toc19359" w:history="1">
        <w:r>
          <w:rPr>
            <w:rFonts w:ascii="仿宋" w:eastAsia="仿宋" w:hAnsi="仿宋" w:cs="仿宋" w:hint="eastAsia"/>
            <w:lang w:eastAsia="zh-CN"/>
          </w:rPr>
          <w:t>(二)、土建工程建设指标</w:t>
        </w:r>
        <w:r>
          <w:tab/>
        </w:r>
        <w:r>
          <w:fldChar w:fldCharType="begin"/>
        </w:r>
        <w:r>
          <w:instrText xml:space="preserve"> PAGEREF _Toc19359 \h </w:instrText>
        </w:r>
        <w:r>
          <w:fldChar w:fldCharType="separate"/>
        </w:r>
        <w:r>
          <w:t>57</w:t>
        </w:r>
        <w:r>
          <w:fldChar w:fldCharType="end"/>
        </w:r>
      </w:hyperlink>
    </w:p>
    <w:p>
      <w:pPr>
        <w:pStyle w:val="TOC1"/>
        <w:tabs>
          <w:tab w:val="right" w:leader="dot" w:pos="8306"/>
        </w:tabs>
      </w:pPr>
      <w:hyperlink w:anchor="_Toc21556" w:history="1">
        <w:r>
          <w:rPr>
            <w:rFonts w:ascii="仿宋" w:eastAsia="仿宋" w:hAnsi="仿宋" w:cs="仿宋" w:hint="eastAsia"/>
            <w:lang w:eastAsia="zh-CN"/>
          </w:rPr>
          <w:t>十四、利益相关者分析与沟通计划</w:t>
        </w:r>
        <w:r>
          <w:tab/>
        </w:r>
        <w:r>
          <w:fldChar w:fldCharType="begin"/>
        </w:r>
        <w:r>
          <w:instrText xml:space="preserve"> PAGEREF _Toc21556 \h </w:instrText>
        </w:r>
        <w:r>
          <w:fldChar w:fldCharType="separate"/>
        </w:r>
        <w:r>
          <w:t>58</w:t>
        </w:r>
        <w:r>
          <w:fldChar w:fldCharType="end"/>
        </w:r>
      </w:hyperlink>
    </w:p>
    <w:p>
      <w:pPr>
        <w:pStyle w:val="TOC2"/>
        <w:tabs>
          <w:tab w:val="right" w:leader="dot" w:pos="8306"/>
        </w:tabs>
      </w:pPr>
      <w:hyperlink w:anchor="_Toc16250" w:history="1">
        <w:r>
          <w:rPr>
            <w:rFonts w:ascii="仿宋" w:eastAsia="仿宋" w:hAnsi="仿宋" w:cs="仿宋" w:hint="eastAsia"/>
            <w:lang w:eastAsia="zh-CN"/>
          </w:rPr>
          <w:t>(一)、利益相关者分析</w:t>
        </w:r>
        <w:r>
          <w:tab/>
        </w:r>
        <w:r>
          <w:fldChar w:fldCharType="begin"/>
        </w:r>
        <w:r>
          <w:instrText xml:space="preserve"> PAGEREF _Toc16250 \h </w:instrText>
        </w:r>
        <w:r>
          <w:fldChar w:fldCharType="separate"/>
        </w:r>
        <w:r>
          <w:t>58</w:t>
        </w:r>
        <w:r>
          <w:fldChar w:fldCharType="end"/>
        </w:r>
      </w:hyperlink>
    </w:p>
    <w:p>
      <w:pPr>
        <w:pStyle w:val="TOC2"/>
        <w:tabs>
          <w:tab w:val="right" w:leader="dot" w:pos="8306"/>
        </w:tabs>
      </w:pPr>
      <w:hyperlink w:anchor="_Toc20421" w:history="1">
        <w:r>
          <w:rPr>
            <w:rFonts w:ascii="仿宋" w:eastAsia="仿宋" w:hAnsi="仿宋" w:cs="仿宋" w:hint="eastAsia"/>
            <w:lang w:eastAsia="zh-CN"/>
          </w:rPr>
          <w:t>(二)、沟通计划</w:t>
        </w:r>
        <w:r>
          <w:tab/>
        </w:r>
        <w:r>
          <w:fldChar w:fldCharType="begin"/>
        </w:r>
        <w:r>
          <w:instrText xml:space="preserve"> PAGEREF _Toc20421 \h </w:instrText>
        </w:r>
        <w:r>
          <w:fldChar w:fldCharType="separate"/>
        </w:r>
        <w:r>
          <w:t>59</w:t>
        </w:r>
        <w:r>
          <w:fldChar w:fldCharType="end"/>
        </w:r>
      </w:hyperlink>
    </w:p>
    <w:p>
      <w:pPr>
        <w:pStyle w:val="TOC1"/>
        <w:tabs>
          <w:tab w:val="right" w:leader="dot" w:pos="8306"/>
        </w:tabs>
      </w:pPr>
      <w:hyperlink w:anchor="_Toc17663" w:history="1">
        <w:r>
          <w:rPr>
            <w:rFonts w:ascii="仿宋" w:eastAsia="仿宋" w:hAnsi="仿宋" w:cs="仿宋" w:hint="eastAsia"/>
            <w:lang w:eastAsia="zh-CN"/>
          </w:rPr>
          <w:t>十五、供应链管理</w:t>
        </w:r>
        <w:r>
          <w:tab/>
        </w:r>
        <w:r>
          <w:fldChar w:fldCharType="begin"/>
        </w:r>
        <w:r>
          <w:instrText xml:space="preserve"> PAGEREF _Toc17663 \h </w:instrText>
        </w:r>
        <w:r>
          <w:fldChar w:fldCharType="separate"/>
        </w:r>
        <w:r>
          <w:t>61</w:t>
        </w:r>
        <w:r>
          <w:fldChar w:fldCharType="end"/>
        </w:r>
      </w:hyperlink>
    </w:p>
    <w:p>
      <w:pPr>
        <w:pStyle w:val="TOC2"/>
        <w:tabs>
          <w:tab w:val="right" w:leader="dot" w:pos="8306"/>
        </w:tabs>
      </w:pPr>
      <w:hyperlink w:anchor="_Toc23985" w:history="1">
        <w:r>
          <w:rPr>
            <w:rFonts w:ascii="仿宋" w:eastAsia="仿宋" w:hAnsi="仿宋" w:cs="仿宋" w:hint="eastAsia"/>
            <w:lang w:eastAsia="zh-CN"/>
          </w:rPr>
          <w:t>(一)、供应链战略规划</w:t>
        </w:r>
        <w:r>
          <w:tab/>
        </w:r>
        <w:r>
          <w:fldChar w:fldCharType="begin"/>
        </w:r>
        <w:r>
          <w:instrText xml:space="preserve"> PAGEREF _Toc23985 \h </w:instrText>
        </w:r>
        <w:r>
          <w:fldChar w:fldCharType="separate"/>
        </w:r>
        <w:r>
          <w:t>61</w:t>
        </w:r>
        <w:r>
          <w:fldChar w:fldCharType="end"/>
        </w:r>
      </w:hyperlink>
    </w:p>
    <w:p>
      <w:pPr>
        <w:pStyle w:val="TOC2"/>
        <w:tabs>
          <w:tab w:val="right" w:leader="dot" w:pos="8306"/>
        </w:tabs>
      </w:pPr>
      <w:hyperlink w:anchor="_Toc10861" w:history="1">
        <w:r>
          <w:rPr>
            <w:rFonts w:ascii="仿宋" w:eastAsia="仿宋" w:hAnsi="仿宋" w:cs="仿宋" w:hint="eastAsia"/>
            <w:lang w:eastAsia="zh-CN"/>
          </w:rPr>
          <w:t>(二)、供应商选择与合作</w:t>
        </w:r>
        <w:r>
          <w:tab/>
        </w:r>
        <w:r>
          <w:fldChar w:fldCharType="begin"/>
        </w:r>
        <w:r>
          <w:instrText xml:space="preserve"> PAGEREF _Toc10861 \h </w:instrText>
        </w:r>
        <w:r>
          <w:fldChar w:fldCharType="separate"/>
        </w:r>
        <w:r>
          <w:t>62</w:t>
        </w:r>
        <w:r>
          <w:fldChar w:fldCharType="end"/>
        </w:r>
      </w:hyperlink>
    </w:p>
    <w:p>
      <w:pPr>
        <w:pStyle w:val="TOC2"/>
        <w:tabs>
          <w:tab w:val="right" w:leader="dot" w:pos="8306"/>
        </w:tabs>
      </w:pPr>
      <w:hyperlink w:anchor="_Toc16370" w:history="1">
        <w:r>
          <w:rPr>
            <w:rFonts w:ascii="仿宋" w:eastAsia="仿宋" w:hAnsi="仿宋" w:cs="仿宋" w:hint="eastAsia"/>
            <w:lang w:eastAsia="zh-CN"/>
          </w:rPr>
          <w:t>(三)、物流与库存管理</w:t>
        </w:r>
        <w:r>
          <w:tab/>
        </w:r>
        <w:r>
          <w:fldChar w:fldCharType="begin"/>
        </w:r>
        <w:r>
          <w:instrText xml:space="preserve"> PAGEREF _Toc16370 \h </w:instrText>
        </w:r>
        <w:r>
          <w:fldChar w:fldCharType="separate"/>
        </w:r>
        <w:r>
          <w:t>63</w:t>
        </w:r>
        <w:r>
          <w:fldChar w:fldCharType="end"/>
        </w:r>
      </w:hyperlink>
    </w:p>
    <w:p>
      <w:pPr>
        <w:pStyle w:val="TOC1"/>
        <w:tabs>
          <w:tab w:val="right" w:leader="dot" w:pos="8306"/>
        </w:tabs>
      </w:pPr>
      <w:hyperlink w:anchor="_Toc2983" w:history="1">
        <w:r>
          <w:rPr>
            <w:rFonts w:ascii="仿宋" w:eastAsia="仿宋" w:hAnsi="仿宋" w:cs="仿宋" w:hint="eastAsia"/>
            <w:lang w:eastAsia="zh-CN"/>
          </w:rPr>
          <w:t>十六、质量管理体系</w:t>
        </w:r>
        <w:r>
          <w:tab/>
        </w:r>
        <w:r>
          <w:fldChar w:fldCharType="begin"/>
        </w:r>
        <w:r>
          <w:instrText xml:space="preserve"> PAGEREF _Toc2983 \h </w:instrText>
        </w:r>
        <w:r>
          <w:fldChar w:fldCharType="separate"/>
        </w:r>
        <w:r>
          <w:t>65</w:t>
        </w:r>
        <w:r>
          <w:fldChar w:fldCharType="end"/>
        </w:r>
      </w:hyperlink>
    </w:p>
    <w:p>
      <w:pPr>
        <w:pStyle w:val="TOC2"/>
        <w:tabs>
          <w:tab w:val="right" w:leader="dot" w:pos="8306"/>
        </w:tabs>
      </w:pPr>
      <w:hyperlink w:anchor="_Toc17769" w:history="1">
        <w:r>
          <w:rPr>
            <w:rFonts w:ascii="仿宋" w:eastAsia="仿宋" w:hAnsi="仿宋" w:cs="仿宋" w:hint="eastAsia"/>
            <w:lang w:eastAsia="zh-CN"/>
          </w:rPr>
          <w:t>(一)、质量目标与方针</w:t>
        </w:r>
        <w:r>
          <w:tab/>
        </w:r>
        <w:r>
          <w:fldChar w:fldCharType="begin"/>
        </w:r>
        <w:r>
          <w:instrText xml:space="preserve"> PAGEREF _Toc17769 \h </w:instrText>
        </w:r>
        <w:r>
          <w:fldChar w:fldCharType="separate"/>
        </w:r>
        <w:r>
          <w:t>65</w:t>
        </w:r>
        <w:r>
          <w:fldChar w:fldCharType="end"/>
        </w:r>
      </w:hyperlink>
    </w:p>
    <w:p>
      <w:pPr>
        <w:pStyle w:val="TOC2"/>
        <w:tabs>
          <w:tab w:val="right" w:leader="dot" w:pos="8306"/>
        </w:tabs>
      </w:pPr>
      <w:hyperlink w:anchor="_Toc15470" w:history="1">
        <w:r>
          <w:rPr>
            <w:rFonts w:ascii="仿宋" w:eastAsia="仿宋" w:hAnsi="仿宋" w:cs="仿宋" w:hint="eastAsia"/>
            <w:lang w:eastAsia="zh-CN"/>
          </w:rPr>
          <w:t>(二)、质量管理责任</w:t>
        </w:r>
        <w:r>
          <w:tab/>
        </w:r>
        <w:r>
          <w:fldChar w:fldCharType="begin"/>
        </w:r>
        <w:r>
          <w:instrText xml:space="preserve"> PAGEREF _Toc15470 \h </w:instrText>
        </w:r>
        <w:r>
          <w:fldChar w:fldCharType="separate"/>
        </w:r>
        <w:r>
          <w:t>66</w:t>
        </w:r>
        <w:r>
          <w:fldChar w:fldCharType="end"/>
        </w:r>
      </w:hyperlink>
    </w:p>
    <w:p>
      <w:pPr>
        <w:pStyle w:val="TOC2"/>
        <w:tabs>
          <w:tab w:val="right" w:leader="dot" w:pos="8306"/>
        </w:tabs>
      </w:pPr>
      <w:hyperlink w:anchor="_Toc14768" w:history="1">
        <w:r>
          <w:rPr>
            <w:rFonts w:ascii="仿宋" w:eastAsia="仿宋" w:hAnsi="仿宋" w:cs="仿宋" w:hint="eastAsia"/>
            <w:lang w:eastAsia="zh-CN"/>
          </w:rPr>
          <w:t>(三)、质量管理体系文件</w:t>
        </w:r>
        <w:r>
          <w:tab/>
        </w:r>
        <w:r>
          <w:fldChar w:fldCharType="begin"/>
        </w:r>
        <w:r>
          <w:instrText xml:space="preserve"> PAGEREF _Toc14768 \h </w:instrText>
        </w:r>
        <w:r>
          <w:fldChar w:fldCharType="separate"/>
        </w:r>
        <w:r>
          <w:t>67</w:t>
        </w:r>
        <w:r>
          <w:fldChar w:fldCharType="end"/>
        </w:r>
      </w:hyperlink>
    </w:p>
    <w:p>
      <w:pPr>
        <w:pStyle w:val="TOC2"/>
        <w:tabs>
          <w:tab w:val="right" w:leader="dot" w:pos="8306"/>
        </w:tabs>
      </w:pPr>
      <w:hyperlink w:anchor="_Toc28005" w:history="1">
        <w:r>
          <w:rPr>
            <w:rFonts w:ascii="仿宋" w:eastAsia="仿宋" w:hAnsi="仿宋" w:cs="仿宋" w:hint="eastAsia"/>
            <w:lang w:eastAsia="zh-CN"/>
          </w:rPr>
          <w:t>(四)、质量培训与教育</w:t>
        </w:r>
        <w:r>
          <w:tab/>
        </w:r>
        <w:r>
          <w:fldChar w:fldCharType="begin"/>
        </w:r>
        <w:r>
          <w:instrText xml:space="preserve"> PAGEREF _Toc28005 \h </w:instrText>
        </w:r>
        <w:r>
          <w:fldChar w:fldCharType="separate"/>
        </w:r>
        <w:r>
          <w:t>69</w:t>
        </w:r>
        <w:r>
          <w:fldChar w:fldCharType="end"/>
        </w:r>
      </w:hyperlink>
    </w:p>
    <w:p>
      <w:pPr>
        <w:pStyle w:val="TOC2"/>
        <w:tabs>
          <w:tab w:val="right" w:leader="dot" w:pos="8306"/>
        </w:tabs>
      </w:pPr>
      <w:hyperlink w:anchor="_Toc6279" w:history="1">
        <w:r>
          <w:rPr>
            <w:rFonts w:ascii="仿宋" w:eastAsia="仿宋" w:hAnsi="仿宋" w:cs="仿宋" w:hint="eastAsia"/>
            <w:lang w:eastAsia="zh-CN"/>
          </w:rPr>
          <w:t>(五)、质量审核与评价</w:t>
        </w:r>
        <w:r>
          <w:tab/>
        </w:r>
        <w:r>
          <w:fldChar w:fldCharType="begin"/>
        </w:r>
        <w:r>
          <w:instrText xml:space="preserve"> PAGEREF _Toc6279 \h </w:instrText>
        </w:r>
        <w:r>
          <w:fldChar w:fldCharType="separate"/>
        </w:r>
        <w:r>
          <w:t>71</w:t>
        </w:r>
        <w:r>
          <w:fldChar w:fldCharType="end"/>
        </w:r>
      </w:hyperlink>
    </w:p>
    <w:p>
      <w:pPr>
        <w:pStyle w:val="TOC2"/>
        <w:tabs>
          <w:tab w:val="right" w:leader="dot" w:pos="8306"/>
        </w:tabs>
      </w:pPr>
      <w:hyperlink w:anchor="_Toc10830" w:history="1">
        <w:r>
          <w:rPr>
            <w:rFonts w:ascii="仿宋" w:eastAsia="仿宋" w:hAnsi="仿宋" w:cs="仿宋" w:hint="eastAsia"/>
            <w:lang w:eastAsia="zh-CN"/>
          </w:rPr>
          <w:t>(六)、不符合与纠正措施</w:t>
        </w:r>
        <w:r>
          <w:tab/>
        </w:r>
        <w:r>
          <w:fldChar w:fldCharType="begin"/>
        </w:r>
        <w:r>
          <w:instrText xml:space="preserve"> PAGEREF _Toc10830 \h </w:instrText>
        </w:r>
        <w:r>
          <w:fldChar w:fldCharType="separate"/>
        </w:r>
        <w:r>
          <w:t>72</w:t>
        </w:r>
        <w:r>
          <w:fldChar w:fldCharType="end"/>
        </w:r>
      </w:hyperlink>
    </w:p>
    <w:p>
      <w:pPr>
        <w:pStyle w:val="TOC1"/>
        <w:tabs>
          <w:tab w:val="right" w:leader="dot" w:pos="8306"/>
        </w:tabs>
      </w:pPr>
      <w:hyperlink w:anchor="_Toc18849" w:history="1">
        <w:r>
          <w:rPr>
            <w:rFonts w:ascii="仿宋" w:eastAsia="仿宋" w:hAnsi="仿宋" w:cs="仿宋" w:hint="eastAsia"/>
            <w:lang w:eastAsia="zh-CN"/>
          </w:rPr>
          <w:t>十七、碱金属及碱土金属项目治理与监督</w:t>
        </w:r>
        <w:r>
          <w:tab/>
        </w:r>
        <w:r>
          <w:fldChar w:fldCharType="begin"/>
        </w:r>
        <w:r>
          <w:instrText xml:space="preserve"> PAGEREF _Toc18849 \h </w:instrText>
        </w:r>
        <w:r>
          <w:fldChar w:fldCharType="separate"/>
        </w:r>
        <w:r>
          <w:t>73</w:t>
        </w:r>
        <w:r>
          <w:fldChar w:fldCharType="end"/>
        </w:r>
      </w:hyperlink>
    </w:p>
    <w:p>
      <w:pPr>
        <w:pStyle w:val="TOC2"/>
        <w:tabs>
          <w:tab w:val="right" w:leader="dot" w:pos="8306"/>
        </w:tabs>
      </w:pPr>
      <w:hyperlink w:anchor="_Toc803" w:history="1">
        <w:r>
          <w:rPr>
            <w:rFonts w:ascii="仿宋" w:eastAsia="仿宋" w:hAnsi="仿宋" w:cs="仿宋" w:hint="eastAsia"/>
            <w:lang w:eastAsia="zh-CN"/>
          </w:rPr>
          <w:t>(一)、碱金属及碱土金属项目治理结构</w:t>
        </w:r>
        <w:r>
          <w:tab/>
        </w:r>
        <w:r>
          <w:fldChar w:fldCharType="begin"/>
        </w:r>
        <w:r>
          <w:instrText xml:space="preserve"> PAGEREF _Toc803 \h </w:instrText>
        </w:r>
        <w:r>
          <w:fldChar w:fldCharType="separate"/>
        </w:r>
        <w:r>
          <w:t>73</w:t>
        </w:r>
        <w:r>
          <w:fldChar w:fldCharType="end"/>
        </w:r>
      </w:hyperlink>
    </w:p>
    <w:p>
      <w:pPr>
        <w:pStyle w:val="TOC2"/>
        <w:tabs>
          <w:tab w:val="right" w:leader="dot" w:pos="8306"/>
        </w:tabs>
      </w:pPr>
      <w:hyperlink w:anchor="_Toc4057" w:history="1">
        <w:r>
          <w:rPr>
            <w:rFonts w:ascii="仿宋" w:eastAsia="仿宋" w:hAnsi="仿宋" w:cs="仿宋" w:hint="eastAsia"/>
            <w:lang w:eastAsia="zh-CN"/>
          </w:rPr>
          <w:t>(二)、监督与审计</w:t>
        </w:r>
        <w:r>
          <w:tab/>
        </w:r>
        <w:r>
          <w:fldChar w:fldCharType="begin"/>
        </w:r>
        <w:r>
          <w:instrText xml:space="preserve"> PAGEREF _Toc4057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43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618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碱金属及碱土金属项目的技术管理特点体现在其创新导向。通过引入最先进的技术趋势和解决方案，碱金属及碱土金属项目致力于提升科技含量、提高质量和效率水平。这意味着我们将采用最新的工具和方法，确保碱金属及碱土金属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碱金属及碱土金属项目技术管理的显著特征。通过整合不同领域的技术资源，我们实现了跨学科的协同工作。这有助于优化技术架构，提高整体效能。此外，整合性策略还促进了不同技术团队之间的紧密沟通和高效合作，确保碱金属及碱土金属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碱金属及碱土金属项目所采用的技术。通过不断优化技术方案，碱金属及碱土金属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碱金属及碱土金属项目团队将在碱金属及碱土金属项目初期识别可能的技术风险，并采取相应的预防和应对措施。通过建立健全的风险评估机制，碱金属及碱土金属项目能够在实施过程中及时发现并解决潜在的技术问题，保障碱金属及碱土金属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碱金属及碱土金属项目中，技术将成为碱金属及碱土金属项目成功的有力支持。这一深度剖析揭示了技术管理在碱金属及碱土金属项目实施中的关键作用，为碱金属及碱土金属项目的技术基础奠定了坚实的基础。</w:t>
      </w:r>
    </w:p>
    <w:p>
      <w:pPr>
        <w:pStyle w:val="Heading2"/>
        <w:ind w:firstLine="560" w:firstLineChars="200"/>
        <w:rPr>
          <w:rFonts w:ascii="仿宋" w:eastAsia="仿宋" w:hAnsi="仿宋" w:cs="仿宋" w:hint="eastAsia"/>
          <w:sz w:val="28"/>
          <w:lang w:eastAsia="zh-CN"/>
        </w:rPr>
      </w:pPr>
      <w:bookmarkStart w:id="4" w:name="_Toc28088"/>
      <w:r>
        <w:rPr>
          <w:rFonts w:ascii="仿宋" w:eastAsia="仿宋" w:hAnsi="仿宋" w:cs="仿宋" w:hint="eastAsia"/>
          <w:sz w:val="28"/>
          <w:lang w:eastAsia="zh-CN"/>
        </w:rPr>
        <w:t>(二)、碱金属及碱土金属项目工艺技术设计方案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碱金属及碱土金属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碱金属及碱土金属项目将严格按照相关行业规范要求进行组织。通过有效控制产品质量，碱金属及碱土金属项目将致力于为顾客提供优质的碱金属及碱土金属项目产品和良好的服务。这体现了碱金属及碱土金属项目对于生产活动合规性和质量标准的高度重视，为碱金属及碱土金属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碱金属及碱土金属项目注重生态效益和清洁生产原则。碱金属及碱土金属项目建设将紧密结合地方特色经济发展，与社会经济发展规划和区域环境保护规划方案相协调一致。通过与当地区域自然生态系统的结合，碱金属及碱土金属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碱金属及碱土金属项目产品具有多样化的客户需求和个性化的特点。因此，碱金属及碱土金属项目产品规格品种多样，且单批生产数量较小。为满足这一特点，碱金属及碱土金属项目承办单位将建设先进的柔性制造生产线。通过广泛应用柔性制造技术，碱金属及碱土金属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碱金属及碱土金属项目采用的技术具有较高的技术含量和自动化水平，处于国内先进水平。这一技术选用不仅体现了对生产效率、质量和环境友好性的高标准要求，同时为碱金属及碱土金属项目的可持续发展奠定了坚实的基础。</w:t>
      </w:r>
    </w:p>
    <w:p>
      <w:pPr>
        <w:pStyle w:val="Heading2"/>
        <w:ind w:firstLine="560" w:firstLineChars="200"/>
        <w:rPr>
          <w:rFonts w:ascii="仿宋" w:eastAsia="仿宋" w:hAnsi="仿宋" w:cs="仿宋" w:hint="eastAsia"/>
          <w:sz w:val="28"/>
          <w:lang w:eastAsia="zh-CN"/>
        </w:rPr>
      </w:pPr>
      <w:bookmarkStart w:id="5" w:name="_Toc2059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为确保碱金属及碱土金属项目的高效生产和技术实施，我们制定了一套精心设计的设备选型方案，以满足碱金属及碱土金属项目生产、质量和环保的要求。该方案的主要特点如下：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碱金属及碱土金属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针对碱金属及碱土金属项目产品的多样性和小批量生产的特点，我们将建设柔性制造生产线。通过在设备选型中考虑柔性制造技术，可以灵活应对不同产品规格和生产需求，实现生产线的高度灵活性和适应性。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3263"/>
      <w:r>
        <w:rPr>
          <w:rFonts w:ascii="仿宋" w:eastAsia="仿宋" w:hAnsi="仿宋" w:cs="仿宋" w:hint="eastAsia"/>
          <w:sz w:val="28"/>
          <w:lang w:eastAsia="zh-CN"/>
        </w:rPr>
        <w:t>二、碱金属及碱土金属项目概论</w:t>
      </w:r>
      <w:bookmarkEnd w:id="6"/>
    </w:p>
    <w:p>
      <w:pPr>
        <w:pStyle w:val="Heading2"/>
        <w:rPr>
          <w:rFonts w:ascii="仿宋" w:eastAsia="仿宋" w:hAnsi="仿宋" w:cs="仿宋" w:hint="eastAsia"/>
          <w:lang w:eastAsia="zh-CN"/>
        </w:rPr>
      </w:pPr>
      <w:bookmarkStart w:id="7" w:name="_Toc1340"/>
      <w:r>
        <w:rPr>
          <w:rFonts w:ascii="仿宋" w:eastAsia="仿宋" w:hAnsi="仿宋" w:cs="仿宋" w:hint="eastAsia"/>
          <w:lang w:eastAsia="zh-CN"/>
        </w:rPr>
        <w:t>(一)、碱金属及碱土金属项目概况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碱金属及碱土金属项目的起源追溯至对市场的深入洞察。市场的不断演变与变革为碱金属及碱土金属项目提供了难得的机遇。当前市场存在的需求缺口和变革的大环境共同构成了碱金属及碱土金属项目的背景。这个碱金属及碱土金属项目旨在充分利用市场机遇，填补行业中尚未满足的需求，为客户提供全新的解决方案。市场的变革和需求的增长使得这个碱金属及碱土金属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碱金属及碱土金属项目名称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碱金属及碱土金属项目正式命名为碱金属及碱土金属。这个名称不仅仅是一个标识，更代表了碱金属及碱土金属项目的核心理念和愿景。它蕴含着碱金属及碱土金属项目所要解决问题的关键字，具有强烈的表达和辨识度，为碱金属及碱土金属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碱金属及碱土金属项目目标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碱金属及碱土金属项目的核心目标是提供一种全新、高效的解决方案，满足客户日益增长的需求。碱金属及碱土金属项目追求的不仅仅是满足市场需求，更是在市场中获得卓越的竞争优势。通过不断提升产品或服务的质量和创新水平，碱金属及碱土金属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碱金属及碱土金属项目范围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碱金属及碱土金属项目全面涵盖了产品研发、制造、市场推广和售后服务，确保从产品设计到最终用户体验的全方位关注。这一全面的碱金属及碱土金属项目范围是为了确保碱金属及碱土金属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碱金属及碱土金属项目时间表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碱金属及碱土金属项目计划在未来18个月内完成，包括研发、测试、市场试点和正式推出等不同阶段。这个时间表的合理设计是为了确保碱金属及碱土金属项目各个阶段的顺利推进，以便按时交付高质量的成果。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碱金属及碱土金属项目预算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碱金属及碱土金属项目总预算估算为XX百万美元，主要分配在研发、市场推广、人员培训和运营等方面。这一充足的预算为碱金属及碱土金属项目提供了充足的资源，确保碱金属及碱土金属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碱金属及碱土金属项目风险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碱金属及碱土金属项目可能面临的风险包括市场接受度低、技术难题、竞争激烈等。碱金属及碱土金属项目团队已经制定了相应的风险应对计划，通过前瞻性的风险管理，确保碱金属及碱土金属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碱金属及碱土金属项目团队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碱金属及碱土金属项目汇聚了一支经验丰富、多领域专业素养的核心团队，确保碱金属及碱土金属项目在各个方面都能拥有高水平的执行力。团队的协同作战是碱金属及碱土金属项目成功的关键因素之一。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碱金属及碱土金属项目背景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碱金属及碱土金属项目的背景根植于市场对更高效、创新产品的渴望，同时也受到科技发展对行业格局的深刻改变的影响。这为碱金属及碱土金属项目提供了广阔的发展空间和市场需求。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碱金属及碱土金属项目现状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截至目前，碱金属及碱土金属项目已完成市场调研和技术验证，取得了初步的成功。这为碱金属及碱土金属项目在未来的发展奠定了坚实的基础，为更远大的目标打下了坚实的基石。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014"/>
      <w:r>
        <w:rPr>
          <w:rFonts w:ascii="仿宋" w:eastAsia="仿宋" w:hAnsi="仿宋" w:cs="仿宋" w:hint="eastAsia"/>
          <w:sz w:val="28"/>
          <w:lang w:eastAsia="zh-CN"/>
        </w:rPr>
        <w:t>(二)、碱金属及碱土金属项目目标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碱金属及碱土金属项目首要业务目标是在市场中占据有利地位，实现产品/服务的成功推广和销售。通过不断提升产品质量、创新性，碱金属及碱土金属项目追求成为行业中的领导者，赢得更多客户的青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在科技迅速发展的时代，碱金属及碱土金属项目着眼于技术创新。通过持续的研发和技术升级，碱金属及碱土金属项目旨在推出更具创新性的产品或服务，以满足市场对新鲜、先进解决方案的需求。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碱金属及碱土金属项目设定了客户满意度目标。通过提供卓越的产品质量和优质的客户服务，碱金属及碱土金属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碱金属及碱土金属项目注重社会责任和可持续发展。通过实施环保、社会责任碱金属及碱土金属项目，碱金属及碱土金属项目致力于在经济发展的同时保护环境，促进社会公平，实现可持续经营。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碱金属及碱土金属项目的团队是实现目标的核心驱动力。因此，碱金属及碱土金属项目设定了团队发展目标，包括提升团队成员的专业技能、培养领导力，以及搭建协同高效的团队工作氛围。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5990"/>
      <w:r>
        <w:rPr>
          <w:rFonts w:ascii="仿宋" w:eastAsia="仿宋" w:hAnsi="仿宋" w:cs="仿宋" w:hint="eastAsia"/>
          <w:sz w:val="28"/>
          <w:lang w:eastAsia="zh-CN"/>
        </w:rPr>
        <w:t>(三)、碱金属及碱土金属项目提出的理由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碱金属及碱土金属项目提出的理由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碱金属及碱土金属项目的提出源于对市场机遇的深刻洞察。当前市场中存在的需求缺口和行业发展趋势表明，有巨大的商业机会等待被开发。通过准确捕捉市场机遇，碱金属及碱土金属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碱金属及碱土金属项目的理念基于对技术创新的信仰。通过持续的研发和技术投入，碱金属及碱土金属项目有望推出更具创新性的产品或服务。在科技飞速发展的当下，碱金属及碱土金属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碱金属及碱土金属项目的提出是为了增强企业的行业竞争力。通过提升产品或服务的质量和独特性，碱金属及碱土金属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碱金属及碱土金属项目响应了消费者需求的变化。随着社会和科技的不断发展，消费者对产品和服务的需求也在发生变化。通过深入了解并及时回应消费者的新需求，碱金属及碱土金属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碱金属及碱土金属项目的提出是企业战略发展规划的一部分。在面对日益激烈的市场竞争和不断变化的商业环境中，碱金属及碱土金属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碱金属及碱土金属项目的提出不仅仅是基于商业考量，还注重社会责任。通过推出环保、社会责任等方面的碱金属及碱土金属项目，碱金属及碱土金属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碱金属及碱土金属项目的提出反映了对利益相关者期望的关注。包括客户、员工、投资者等利益相关者在企业发展中都有着各自的期望，碱金属及碱土金属项目力求在满足这些期望的同时，取得更大的共赢。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31704"/>
      <w:r>
        <w:rPr>
          <w:rFonts w:ascii="仿宋" w:eastAsia="仿宋" w:hAnsi="仿宋" w:cs="仿宋" w:hint="eastAsia"/>
          <w:sz w:val="28"/>
          <w:lang w:eastAsia="zh-CN"/>
        </w:rPr>
        <w:t>(四)、碱金属及碱土金属项目意义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在实施碱金属及碱土金属项目的过程中，我们不仅仅是在追逐商业成功，更是为企业和社会的多个层面创造了深远的意义。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碱金属及碱土金属项目的首要意义在于提升企业的市场竞争力。通过持续的创新和对产品质量的高标准要求，碱金属及碱土金属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碱金属及碱土金属项目的推进将促使行业技术水平的提升。通过引入先进技术和创新性解决方案，碱金属及碱土金属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社会层面，碱金属及碱土金属项目不仅创造了大量就业机会，提高了就业水平，还注重社会责任和环保。通过参与社会公益事业和推动环保碱金属及碱土金属项目，碱金属及碱土金属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综合而言，碱金属及碱土金属项目意义重大，不仅推动了企业的发展，也为行业和社会的进步贡献了积极力量。这是一个全面而深刻的影响，将在未来产生可持续的正面效应。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621"/>
      <w:r>
        <w:rPr>
          <w:rFonts w:ascii="仿宋" w:eastAsia="仿宋" w:hAnsi="仿宋" w:cs="仿宋" w:hint="eastAsia"/>
          <w:sz w:val="28"/>
          <w:lang w:eastAsia="zh-CN"/>
        </w:rPr>
        <w:t>(五)、碱金属及碱土金属项目背景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在当今迅猛发展的商业环境中，碱金属及碱土金属项目的动因根植于对多方面因素的审慎考量。这个碱金属及碱土金属项目的提出并非孤立的决策，而是对企业所处背景深入思考的产物。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碱金属及碱土金属项目背后的首要原因。科技的迅速发展和全球市场的快速变化使得企业必须灵活应对。碱金属及碱土金属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竞争的激烈程度也是碱金属及碱土金属项目背景中不可忽视的一环。企业需要在激烈竞争中脱颖而出，为此，碱金属及碱土金属项目致力于打破常规，提供独特的价值主张，以吸引客户并确保市场份额的增长。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技术的迅速发展为企业带来了机遇与挑战。作为碱金属及碱土金属项目启动的背景之一，对新兴技术的应用将有助于提升企业的技术水平，使其在不断演进的商业环境中保持竞争优势。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此外，社会对企业责任的期望也在逐渐升高。碱金属及碱土金属项目充分融入了社会责任的理念，通过可持续经营和社会公益碱金属及碱土金属项目，企图为社会贡献一份力量，在商业成功的同时关注社会价值。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9180"/>
      <w:r>
        <w:rPr>
          <w:rFonts w:ascii="仿宋" w:eastAsia="仿宋" w:hAnsi="仿宋" w:cs="仿宋" w:hint="eastAsia"/>
          <w:sz w:val="28"/>
          <w:lang w:eastAsia="zh-CN"/>
        </w:rPr>
        <w:t>三、碱金属及碱土金属项目文档管理</w:t>
      </w:r>
      <w:bookmarkEnd w:id="12"/>
    </w:p>
    <w:p>
      <w:pPr>
        <w:pStyle w:val="Heading2"/>
        <w:rPr>
          <w:rFonts w:ascii="仿宋" w:eastAsia="仿宋" w:hAnsi="仿宋" w:cs="仿宋" w:hint="eastAsia"/>
          <w:lang w:eastAsia="zh-CN"/>
        </w:rPr>
      </w:pPr>
      <w:bookmarkStart w:id="13" w:name="_Toc32583"/>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碱金属及碱土金属项目高度重视文档的质量和准确性，以支持碱金属及碱土金属项目的各项活动和决策。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碱金属及碱土金属项目文档的编制始于碱金属及碱土金属项目计划的初期，我们制定了详细的文档编制计划，明确了每个文档的内容、格式和编写责任人。在碱金属及碱土金属项目启动阶段，我们首先编制了碱金属及碱土金属项目章程，明确定义了碱金属及碱土金属项目的目标、范围、风险等关键要素。随后，碱金属及碱土金属项目团队根据计划陆续编制了需求文档、设计文档、测试文档等各类文档，确保碱金属及碱土金属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碱金属及碱土金属项目管理中的重要环节，旨在确保碱金属及碱土金属项目文档符合质量标准和碱金属及碱土金属项目需求。在碱金属及碱土金属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碱金属及碱土金属项目相关利益方和专业领域的专家对文档进行独立审查。这有助于获取更全面、客观的反馈，确保碱金属及碱土金属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碱金属及碱土金属项目在文档编制与审查方面建立了严格的管理机制，通过规范的流程和多维度的审查，确保碱金属及碱土金属项目文档的质量、准确性和可靠性，为碱金属及碱土金属项目的顺利推进提供了有力支持。</w:t>
      </w:r>
    </w:p>
    <w:p>
      <w:pPr>
        <w:pStyle w:val="Heading2"/>
        <w:ind w:firstLine="560" w:firstLineChars="200"/>
        <w:rPr>
          <w:rFonts w:ascii="仿宋" w:eastAsia="仿宋" w:hAnsi="仿宋" w:cs="仿宋" w:hint="eastAsia"/>
          <w:sz w:val="28"/>
          <w:lang w:eastAsia="zh-CN"/>
        </w:rPr>
      </w:pPr>
      <w:bookmarkStart w:id="14" w:name="_Toc20516"/>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在碱金属及碱土金属项目中，我们致力于优化文档发布与分发过程，以确保信息的高效传递和团队间协作的顺畅进行。以下是我们采取的关键优化策略：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我们通过多渠道发布文档，包括电子邮件、碱金属及碱土金属项目管理平台、内部网站等，以满足不同团队成员的偏好和需求。多渠道发布确保了信息的全面覆盖。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我们采用了精细的权限控制，确保只有授权人员可以访问敏感信息。这种安全措施保护了碱金属及碱土金属项目文档的机密性，防止了未经授权的信息泄露。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4676"/>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碱金属及碱土金属项目生命周期中一个至关重要的环节，直接关系到碱金属及碱土金属项目信息的长期保存和历史记录的完整性。在碱金属及碱土金属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https://d.book118.com/355101303012011043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C06F71"/>
    <w:rsid w:val="20C06F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5101303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2024-01-16T12:03:00Z</dcterms:created>
  <dcterms:modified xsi:type="dcterms:W3CDTF">2024-01-16T12:04:12Z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74159F9AA97B4E38B0ECCF7C33B0D6F6_11</vt:lpwstr>
  </property>
  <property fmtid="{D5CDD505-2E9C-101B-9397-08002B2CF9AE}" pid="3" name="KSOProductBuildVer">
    <vt:lpwstr>2052-12.1.0.16120</vt:lpwstr>
  </property>
</Properties>
</file>