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充电手电筒项目规划设计方案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97" w:history="1">
        <w:r>
          <w:rPr>
            <w:rFonts w:ascii="仿宋" w:eastAsia="仿宋" w:hAnsi="仿宋" w:cs="仿宋" w:hint="eastAsia"/>
            <w:lang w:eastAsia="zh-CN"/>
          </w:rPr>
          <w:t>前言</w:t>
        </w:r>
        <w:r>
          <w:tab/>
        </w:r>
        <w:r>
          <w:fldChar w:fldCharType="begin"/>
        </w:r>
        <w:r>
          <w:instrText xml:space="preserve"> PAGEREF _Toc16997 \h </w:instrText>
        </w:r>
        <w:r>
          <w:fldChar w:fldCharType="separate"/>
        </w:r>
        <w:r>
          <w:t>3</w:t>
        </w:r>
        <w:r>
          <w:fldChar w:fldCharType="end"/>
        </w:r>
      </w:hyperlink>
    </w:p>
    <w:p>
      <w:pPr>
        <w:pStyle w:val="TOC1"/>
        <w:tabs>
          <w:tab w:val="right" w:leader="dot" w:pos="8306"/>
        </w:tabs>
      </w:pPr>
      <w:hyperlink w:anchor="_Toc7844" w:history="1">
        <w:r>
          <w:rPr>
            <w:rFonts w:ascii="仿宋" w:eastAsia="仿宋" w:hAnsi="仿宋" w:cs="仿宋" w:hint="eastAsia"/>
            <w:lang w:eastAsia="zh-CN"/>
          </w:rPr>
          <w:t>一、充电手电筒项目概论</w:t>
        </w:r>
        <w:r>
          <w:tab/>
        </w:r>
        <w:r>
          <w:fldChar w:fldCharType="begin"/>
        </w:r>
        <w:r>
          <w:instrText xml:space="preserve"> PAGEREF _Toc7844 \h </w:instrText>
        </w:r>
        <w:r>
          <w:fldChar w:fldCharType="separate"/>
        </w:r>
        <w:r>
          <w:t>3</w:t>
        </w:r>
        <w:r>
          <w:fldChar w:fldCharType="end"/>
        </w:r>
      </w:hyperlink>
    </w:p>
    <w:p>
      <w:pPr>
        <w:pStyle w:val="TOC2"/>
        <w:tabs>
          <w:tab w:val="right" w:leader="dot" w:pos="8306"/>
        </w:tabs>
      </w:pPr>
      <w:hyperlink w:anchor="_Toc4818" w:history="1">
        <w:r>
          <w:rPr>
            <w:rFonts w:ascii="仿宋" w:eastAsia="仿宋" w:hAnsi="仿宋" w:cs="仿宋" w:hint="eastAsia"/>
            <w:lang w:eastAsia="zh-CN"/>
          </w:rPr>
          <w:t>(一)、充电手电筒项目概况</w:t>
        </w:r>
        <w:r>
          <w:tab/>
        </w:r>
        <w:r>
          <w:fldChar w:fldCharType="begin"/>
        </w:r>
        <w:r>
          <w:instrText xml:space="preserve"> PAGEREF _Toc4818 \h </w:instrText>
        </w:r>
        <w:r>
          <w:fldChar w:fldCharType="separate"/>
        </w:r>
        <w:r>
          <w:t>3</w:t>
        </w:r>
        <w:r>
          <w:fldChar w:fldCharType="end"/>
        </w:r>
      </w:hyperlink>
    </w:p>
    <w:p>
      <w:pPr>
        <w:pStyle w:val="TOC2"/>
        <w:tabs>
          <w:tab w:val="right" w:leader="dot" w:pos="8306"/>
        </w:tabs>
      </w:pPr>
      <w:hyperlink w:anchor="_Toc16631" w:history="1">
        <w:r>
          <w:rPr>
            <w:rFonts w:ascii="仿宋" w:eastAsia="仿宋" w:hAnsi="仿宋" w:cs="仿宋" w:hint="eastAsia"/>
            <w:lang w:eastAsia="zh-CN"/>
          </w:rPr>
          <w:t>(二)、充电手电筒项目目标</w:t>
        </w:r>
        <w:r>
          <w:tab/>
        </w:r>
        <w:r>
          <w:fldChar w:fldCharType="begin"/>
        </w:r>
        <w:r>
          <w:instrText xml:space="preserve"> PAGEREF _Toc16631 \h </w:instrText>
        </w:r>
        <w:r>
          <w:fldChar w:fldCharType="separate"/>
        </w:r>
        <w:r>
          <w:t>5</w:t>
        </w:r>
        <w:r>
          <w:fldChar w:fldCharType="end"/>
        </w:r>
      </w:hyperlink>
    </w:p>
    <w:p>
      <w:pPr>
        <w:pStyle w:val="TOC2"/>
        <w:tabs>
          <w:tab w:val="right" w:leader="dot" w:pos="8306"/>
        </w:tabs>
      </w:pPr>
      <w:hyperlink w:anchor="_Toc26154" w:history="1">
        <w:r>
          <w:rPr>
            <w:rFonts w:ascii="仿宋" w:eastAsia="仿宋" w:hAnsi="仿宋" w:cs="仿宋" w:hint="eastAsia"/>
            <w:lang w:eastAsia="zh-CN"/>
          </w:rPr>
          <w:t>(三)、充电手电筒项目提出的理由</w:t>
        </w:r>
        <w:r>
          <w:tab/>
        </w:r>
        <w:r>
          <w:fldChar w:fldCharType="begin"/>
        </w:r>
        <w:r>
          <w:instrText xml:space="preserve"> PAGEREF _Toc26154 \h </w:instrText>
        </w:r>
        <w:r>
          <w:fldChar w:fldCharType="separate"/>
        </w:r>
        <w:r>
          <w:t>6</w:t>
        </w:r>
        <w:r>
          <w:fldChar w:fldCharType="end"/>
        </w:r>
      </w:hyperlink>
    </w:p>
    <w:p>
      <w:pPr>
        <w:pStyle w:val="TOC2"/>
        <w:tabs>
          <w:tab w:val="right" w:leader="dot" w:pos="8306"/>
        </w:tabs>
      </w:pPr>
      <w:hyperlink w:anchor="_Toc14497" w:history="1">
        <w:r>
          <w:rPr>
            <w:rFonts w:ascii="仿宋" w:eastAsia="仿宋" w:hAnsi="仿宋" w:cs="仿宋" w:hint="eastAsia"/>
            <w:lang w:eastAsia="zh-CN"/>
          </w:rPr>
          <w:t>(四)、充电手电筒项目意义</w:t>
        </w:r>
        <w:r>
          <w:tab/>
        </w:r>
        <w:r>
          <w:fldChar w:fldCharType="begin"/>
        </w:r>
        <w:r>
          <w:instrText xml:space="preserve"> PAGEREF _Toc14497 \h </w:instrText>
        </w:r>
        <w:r>
          <w:fldChar w:fldCharType="separate"/>
        </w:r>
        <w:r>
          <w:t>8</w:t>
        </w:r>
        <w:r>
          <w:fldChar w:fldCharType="end"/>
        </w:r>
      </w:hyperlink>
    </w:p>
    <w:p>
      <w:pPr>
        <w:pStyle w:val="TOC2"/>
        <w:tabs>
          <w:tab w:val="right" w:leader="dot" w:pos="8306"/>
        </w:tabs>
      </w:pPr>
      <w:hyperlink w:anchor="_Toc18486" w:history="1">
        <w:r>
          <w:rPr>
            <w:rFonts w:ascii="仿宋" w:eastAsia="仿宋" w:hAnsi="仿宋" w:cs="仿宋" w:hint="eastAsia"/>
            <w:lang w:eastAsia="zh-CN"/>
          </w:rPr>
          <w:t>(五)、充电手电筒项目背景</w:t>
        </w:r>
        <w:r>
          <w:tab/>
        </w:r>
        <w:r>
          <w:fldChar w:fldCharType="begin"/>
        </w:r>
        <w:r>
          <w:instrText xml:space="preserve"> PAGEREF _Toc18486 \h </w:instrText>
        </w:r>
        <w:r>
          <w:fldChar w:fldCharType="separate"/>
        </w:r>
        <w:r>
          <w:t>9</w:t>
        </w:r>
        <w:r>
          <w:fldChar w:fldCharType="end"/>
        </w:r>
      </w:hyperlink>
    </w:p>
    <w:p>
      <w:pPr>
        <w:pStyle w:val="TOC1"/>
        <w:tabs>
          <w:tab w:val="right" w:leader="dot" w:pos="8306"/>
        </w:tabs>
      </w:pPr>
      <w:hyperlink w:anchor="_Toc23797" w:history="1">
        <w:r>
          <w:rPr>
            <w:rFonts w:ascii="仿宋" w:eastAsia="仿宋" w:hAnsi="仿宋" w:cs="仿宋" w:hint="eastAsia"/>
            <w:lang w:eastAsia="zh-CN"/>
          </w:rPr>
          <w:t>二、市场分析、调研</w:t>
        </w:r>
        <w:r>
          <w:tab/>
        </w:r>
        <w:r>
          <w:fldChar w:fldCharType="begin"/>
        </w:r>
        <w:r>
          <w:instrText xml:space="preserve"> PAGEREF _Toc23797 \h </w:instrText>
        </w:r>
        <w:r>
          <w:fldChar w:fldCharType="separate"/>
        </w:r>
        <w:r>
          <w:t>10</w:t>
        </w:r>
        <w:r>
          <w:fldChar w:fldCharType="end"/>
        </w:r>
      </w:hyperlink>
    </w:p>
    <w:p>
      <w:pPr>
        <w:pStyle w:val="TOC2"/>
        <w:tabs>
          <w:tab w:val="right" w:leader="dot" w:pos="8306"/>
        </w:tabs>
      </w:pPr>
      <w:hyperlink w:anchor="_Toc2799" w:history="1">
        <w:r>
          <w:rPr>
            <w:rFonts w:ascii="仿宋" w:eastAsia="仿宋" w:hAnsi="仿宋" w:cs="仿宋" w:hint="eastAsia"/>
            <w:lang w:eastAsia="zh-CN"/>
          </w:rPr>
          <w:t>(一)、充电手电筒行业分析</w:t>
        </w:r>
        <w:r>
          <w:tab/>
        </w:r>
        <w:r>
          <w:fldChar w:fldCharType="begin"/>
        </w:r>
        <w:r>
          <w:instrText xml:space="preserve"> PAGEREF _Toc2799 \h </w:instrText>
        </w:r>
        <w:r>
          <w:fldChar w:fldCharType="separate"/>
        </w:r>
        <w:r>
          <w:t>10</w:t>
        </w:r>
        <w:r>
          <w:fldChar w:fldCharType="end"/>
        </w:r>
      </w:hyperlink>
    </w:p>
    <w:p>
      <w:pPr>
        <w:pStyle w:val="TOC2"/>
        <w:tabs>
          <w:tab w:val="right" w:leader="dot" w:pos="8306"/>
        </w:tabs>
      </w:pPr>
      <w:hyperlink w:anchor="_Toc22606" w:history="1">
        <w:r>
          <w:rPr>
            <w:rFonts w:ascii="仿宋" w:eastAsia="仿宋" w:hAnsi="仿宋" w:cs="仿宋" w:hint="eastAsia"/>
            <w:lang w:eastAsia="zh-CN"/>
          </w:rPr>
          <w:t>(二)、充电手电筒市场分析预测</w:t>
        </w:r>
        <w:r>
          <w:tab/>
        </w:r>
        <w:r>
          <w:fldChar w:fldCharType="begin"/>
        </w:r>
        <w:r>
          <w:instrText xml:space="preserve"> PAGEREF _Toc22606 \h </w:instrText>
        </w:r>
        <w:r>
          <w:fldChar w:fldCharType="separate"/>
        </w:r>
        <w:r>
          <w:t>10</w:t>
        </w:r>
        <w:r>
          <w:fldChar w:fldCharType="end"/>
        </w:r>
      </w:hyperlink>
    </w:p>
    <w:p>
      <w:pPr>
        <w:pStyle w:val="TOC1"/>
        <w:tabs>
          <w:tab w:val="right" w:leader="dot" w:pos="8306"/>
        </w:tabs>
      </w:pPr>
      <w:hyperlink w:anchor="_Toc22137" w:history="1">
        <w:r>
          <w:rPr>
            <w:rFonts w:ascii="仿宋" w:eastAsia="仿宋" w:hAnsi="仿宋" w:cs="仿宋" w:hint="eastAsia"/>
            <w:lang w:eastAsia="zh-CN"/>
          </w:rPr>
          <w:t>三、充电手电筒项目危机管理</w:t>
        </w:r>
        <w:r>
          <w:tab/>
        </w:r>
        <w:r>
          <w:fldChar w:fldCharType="begin"/>
        </w:r>
        <w:r>
          <w:instrText xml:space="preserve"> PAGEREF _Toc22137 \h </w:instrText>
        </w:r>
        <w:r>
          <w:fldChar w:fldCharType="separate"/>
        </w:r>
        <w:r>
          <w:t>11</w:t>
        </w:r>
        <w:r>
          <w:fldChar w:fldCharType="end"/>
        </w:r>
      </w:hyperlink>
    </w:p>
    <w:p>
      <w:pPr>
        <w:pStyle w:val="TOC2"/>
        <w:tabs>
          <w:tab w:val="right" w:leader="dot" w:pos="8306"/>
        </w:tabs>
      </w:pPr>
      <w:hyperlink w:anchor="_Toc9362" w:history="1">
        <w:r>
          <w:rPr>
            <w:rFonts w:ascii="仿宋" w:eastAsia="仿宋" w:hAnsi="仿宋" w:cs="仿宋" w:hint="eastAsia"/>
            <w:lang w:eastAsia="zh-CN"/>
          </w:rPr>
          <w:t>(一)、危机预警与识别</w:t>
        </w:r>
        <w:r>
          <w:tab/>
        </w:r>
        <w:r>
          <w:fldChar w:fldCharType="begin"/>
        </w:r>
        <w:r>
          <w:instrText xml:space="preserve"> PAGEREF _Toc9362 \h </w:instrText>
        </w:r>
        <w:r>
          <w:fldChar w:fldCharType="separate"/>
        </w:r>
        <w:r>
          <w:t>11</w:t>
        </w:r>
        <w:r>
          <w:fldChar w:fldCharType="end"/>
        </w:r>
      </w:hyperlink>
    </w:p>
    <w:p>
      <w:pPr>
        <w:pStyle w:val="TOC2"/>
        <w:tabs>
          <w:tab w:val="right" w:leader="dot" w:pos="8306"/>
        </w:tabs>
      </w:pPr>
      <w:hyperlink w:anchor="_Toc11822" w:history="1">
        <w:r>
          <w:rPr>
            <w:rFonts w:ascii="仿宋" w:eastAsia="仿宋" w:hAnsi="仿宋" w:cs="仿宋" w:hint="eastAsia"/>
            <w:lang w:eastAsia="zh-CN"/>
          </w:rPr>
          <w:t>(二)、危机应对与恢复</w:t>
        </w:r>
        <w:r>
          <w:tab/>
        </w:r>
        <w:r>
          <w:fldChar w:fldCharType="begin"/>
        </w:r>
        <w:r>
          <w:instrText xml:space="preserve"> PAGEREF _Toc11822 \h </w:instrText>
        </w:r>
        <w:r>
          <w:fldChar w:fldCharType="separate"/>
        </w:r>
        <w:r>
          <w:t>12</w:t>
        </w:r>
        <w:r>
          <w:fldChar w:fldCharType="end"/>
        </w:r>
      </w:hyperlink>
    </w:p>
    <w:p>
      <w:pPr>
        <w:pStyle w:val="TOC1"/>
        <w:tabs>
          <w:tab w:val="right" w:leader="dot" w:pos="8306"/>
        </w:tabs>
      </w:pPr>
      <w:hyperlink w:anchor="_Toc3214" w:history="1">
        <w:r>
          <w:rPr>
            <w:rFonts w:ascii="仿宋" w:eastAsia="仿宋" w:hAnsi="仿宋" w:cs="仿宋" w:hint="eastAsia"/>
            <w:lang w:eastAsia="zh-CN"/>
          </w:rPr>
          <w:t>四、充电手电筒项目建设背景及必要性分析</w:t>
        </w:r>
        <w:r>
          <w:tab/>
        </w:r>
        <w:r>
          <w:fldChar w:fldCharType="begin"/>
        </w:r>
        <w:r>
          <w:instrText xml:space="preserve"> PAGEREF _Toc3214 \h </w:instrText>
        </w:r>
        <w:r>
          <w:fldChar w:fldCharType="separate"/>
        </w:r>
        <w:r>
          <w:t>14</w:t>
        </w:r>
        <w:r>
          <w:fldChar w:fldCharType="end"/>
        </w:r>
      </w:hyperlink>
    </w:p>
    <w:p>
      <w:pPr>
        <w:pStyle w:val="TOC2"/>
        <w:tabs>
          <w:tab w:val="right" w:leader="dot" w:pos="8306"/>
        </w:tabs>
      </w:pPr>
      <w:hyperlink w:anchor="_Toc15103" w:history="1">
        <w:r>
          <w:rPr>
            <w:rFonts w:ascii="仿宋" w:eastAsia="仿宋" w:hAnsi="仿宋" w:cs="仿宋" w:hint="eastAsia"/>
            <w:lang w:eastAsia="zh-CN"/>
          </w:rPr>
          <w:t>(一)、充电手电筒项目背景分析</w:t>
        </w:r>
        <w:r>
          <w:tab/>
        </w:r>
        <w:r>
          <w:fldChar w:fldCharType="begin"/>
        </w:r>
        <w:r>
          <w:instrText xml:space="preserve"> PAGEREF _Toc15103 \h </w:instrText>
        </w:r>
        <w:r>
          <w:fldChar w:fldCharType="separate"/>
        </w:r>
        <w:r>
          <w:t>14</w:t>
        </w:r>
        <w:r>
          <w:fldChar w:fldCharType="end"/>
        </w:r>
      </w:hyperlink>
    </w:p>
    <w:p>
      <w:pPr>
        <w:pStyle w:val="TOC2"/>
        <w:tabs>
          <w:tab w:val="right" w:leader="dot" w:pos="8306"/>
        </w:tabs>
      </w:pPr>
      <w:hyperlink w:anchor="_Toc24939" w:history="1">
        <w:r>
          <w:rPr>
            <w:rFonts w:ascii="仿宋" w:eastAsia="仿宋" w:hAnsi="仿宋" w:cs="仿宋" w:hint="eastAsia"/>
            <w:lang w:eastAsia="zh-CN"/>
          </w:rPr>
          <w:t>(二)、充电手电筒项目建设必要性分析</w:t>
        </w:r>
        <w:r>
          <w:tab/>
        </w:r>
        <w:r>
          <w:fldChar w:fldCharType="begin"/>
        </w:r>
        <w:r>
          <w:instrText xml:space="preserve"> PAGEREF _Toc24939 \h </w:instrText>
        </w:r>
        <w:r>
          <w:fldChar w:fldCharType="separate"/>
        </w:r>
        <w:r>
          <w:t>15</w:t>
        </w:r>
        <w:r>
          <w:fldChar w:fldCharType="end"/>
        </w:r>
      </w:hyperlink>
    </w:p>
    <w:p>
      <w:pPr>
        <w:pStyle w:val="TOC1"/>
        <w:tabs>
          <w:tab w:val="right" w:leader="dot" w:pos="8306"/>
        </w:tabs>
      </w:pPr>
      <w:hyperlink w:anchor="_Toc28064" w:history="1">
        <w:r>
          <w:rPr>
            <w:rFonts w:ascii="仿宋" w:eastAsia="仿宋" w:hAnsi="仿宋" w:cs="仿宋" w:hint="eastAsia"/>
            <w:lang w:eastAsia="zh-CN"/>
          </w:rPr>
          <w:t>五、充电手电筒项目可持续发展</w:t>
        </w:r>
        <w:r>
          <w:tab/>
        </w:r>
        <w:r>
          <w:fldChar w:fldCharType="begin"/>
        </w:r>
        <w:r>
          <w:instrText xml:space="preserve"> PAGEREF _Toc28064 \h </w:instrText>
        </w:r>
        <w:r>
          <w:fldChar w:fldCharType="separate"/>
        </w:r>
        <w:r>
          <w:t>17</w:t>
        </w:r>
        <w:r>
          <w:fldChar w:fldCharType="end"/>
        </w:r>
      </w:hyperlink>
    </w:p>
    <w:p>
      <w:pPr>
        <w:pStyle w:val="TOC2"/>
        <w:tabs>
          <w:tab w:val="right" w:leader="dot" w:pos="8306"/>
        </w:tabs>
      </w:pPr>
      <w:hyperlink w:anchor="_Toc19594" w:history="1">
        <w:r>
          <w:rPr>
            <w:rFonts w:ascii="仿宋" w:eastAsia="仿宋" w:hAnsi="仿宋" w:cs="仿宋" w:hint="eastAsia"/>
            <w:lang w:eastAsia="zh-CN"/>
          </w:rPr>
          <w:t>(一)、可持续战略与实践</w:t>
        </w:r>
        <w:r>
          <w:tab/>
        </w:r>
        <w:r>
          <w:fldChar w:fldCharType="begin"/>
        </w:r>
        <w:r>
          <w:instrText xml:space="preserve"> PAGEREF _Toc19594 \h </w:instrText>
        </w:r>
        <w:r>
          <w:fldChar w:fldCharType="separate"/>
        </w:r>
        <w:r>
          <w:t>17</w:t>
        </w:r>
        <w:r>
          <w:fldChar w:fldCharType="end"/>
        </w:r>
      </w:hyperlink>
    </w:p>
    <w:p>
      <w:pPr>
        <w:pStyle w:val="TOC2"/>
        <w:tabs>
          <w:tab w:val="right" w:leader="dot" w:pos="8306"/>
        </w:tabs>
      </w:pPr>
      <w:hyperlink w:anchor="_Toc24417" w:history="1">
        <w:r>
          <w:rPr>
            <w:rFonts w:ascii="仿宋" w:eastAsia="仿宋" w:hAnsi="仿宋" w:cs="仿宋" w:hint="eastAsia"/>
            <w:lang w:eastAsia="zh-CN"/>
          </w:rPr>
          <w:t>(二)、环保与社会责任</w:t>
        </w:r>
        <w:r>
          <w:tab/>
        </w:r>
        <w:r>
          <w:fldChar w:fldCharType="begin"/>
        </w:r>
        <w:r>
          <w:instrText xml:space="preserve"> PAGEREF _Toc24417 \h </w:instrText>
        </w:r>
        <w:r>
          <w:fldChar w:fldCharType="separate"/>
        </w:r>
        <w:r>
          <w:t>17</w:t>
        </w:r>
        <w:r>
          <w:fldChar w:fldCharType="end"/>
        </w:r>
      </w:hyperlink>
    </w:p>
    <w:p>
      <w:pPr>
        <w:pStyle w:val="TOC1"/>
        <w:tabs>
          <w:tab w:val="right" w:leader="dot" w:pos="8306"/>
        </w:tabs>
      </w:pPr>
      <w:hyperlink w:anchor="_Toc10636" w:history="1">
        <w:r>
          <w:rPr>
            <w:rFonts w:ascii="仿宋" w:eastAsia="仿宋" w:hAnsi="仿宋" w:cs="仿宋" w:hint="eastAsia"/>
            <w:lang w:eastAsia="zh-CN"/>
          </w:rPr>
          <w:t>六、充电手电筒项目文档管理</w:t>
        </w:r>
        <w:r>
          <w:tab/>
        </w:r>
        <w:r>
          <w:fldChar w:fldCharType="begin"/>
        </w:r>
        <w:r>
          <w:instrText xml:space="preserve"> PAGEREF _Toc10636 \h </w:instrText>
        </w:r>
        <w:r>
          <w:fldChar w:fldCharType="separate"/>
        </w:r>
        <w:r>
          <w:t>18</w:t>
        </w:r>
        <w:r>
          <w:fldChar w:fldCharType="end"/>
        </w:r>
      </w:hyperlink>
    </w:p>
    <w:p>
      <w:pPr>
        <w:pStyle w:val="TOC2"/>
        <w:tabs>
          <w:tab w:val="right" w:leader="dot" w:pos="8306"/>
        </w:tabs>
      </w:pPr>
      <w:hyperlink w:anchor="_Toc20141" w:history="1">
        <w:r>
          <w:rPr>
            <w:rFonts w:ascii="仿宋" w:eastAsia="仿宋" w:hAnsi="仿宋" w:cs="仿宋" w:hint="eastAsia"/>
            <w:lang w:eastAsia="zh-CN"/>
          </w:rPr>
          <w:t>(一)、文档编制与审查</w:t>
        </w:r>
        <w:r>
          <w:tab/>
        </w:r>
        <w:r>
          <w:fldChar w:fldCharType="begin"/>
        </w:r>
        <w:r>
          <w:instrText xml:space="preserve"> PAGEREF _Toc20141 \h </w:instrText>
        </w:r>
        <w:r>
          <w:fldChar w:fldCharType="separate"/>
        </w:r>
        <w:r>
          <w:t>18</w:t>
        </w:r>
        <w:r>
          <w:fldChar w:fldCharType="end"/>
        </w:r>
      </w:hyperlink>
    </w:p>
    <w:p>
      <w:pPr>
        <w:pStyle w:val="TOC2"/>
        <w:tabs>
          <w:tab w:val="right" w:leader="dot" w:pos="8306"/>
        </w:tabs>
      </w:pPr>
      <w:hyperlink w:anchor="_Toc29010" w:history="1">
        <w:r>
          <w:rPr>
            <w:rFonts w:ascii="仿宋" w:eastAsia="仿宋" w:hAnsi="仿宋" w:cs="仿宋" w:hint="eastAsia"/>
            <w:lang w:eastAsia="zh-CN"/>
          </w:rPr>
          <w:t>(二)、文档发布与分发</w:t>
        </w:r>
        <w:r>
          <w:tab/>
        </w:r>
        <w:r>
          <w:fldChar w:fldCharType="begin"/>
        </w:r>
        <w:r>
          <w:instrText xml:space="preserve"> PAGEREF _Toc29010 \h </w:instrText>
        </w:r>
        <w:r>
          <w:fldChar w:fldCharType="separate"/>
        </w:r>
        <w:r>
          <w:t>20</w:t>
        </w:r>
        <w:r>
          <w:fldChar w:fldCharType="end"/>
        </w:r>
      </w:hyperlink>
    </w:p>
    <w:p>
      <w:pPr>
        <w:pStyle w:val="TOC2"/>
        <w:tabs>
          <w:tab w:val="right" w:leader="dot" w:pos="8306"/>
        </w:tabs>
      </w:pPr>
      <w:hyperlink w:anchor="_Toc15480" w:history="1">
        <w:r>
          <w:rPr>
            <w:rFonts w:ascii="仿宋" w:eastAsia="仿宋" w:hAnsi="仿宋" w:cs="仿宋" w:hint="eastAsia"/>
            <w:lang w:eastAsia="zh-CN"/>
          </w:rPr>
          <w:t>(三)、文档存档与归档</w:t>
        </w:r>
        <w:r>
          <w:tab/>
        </w:r>
        <w:r>
          <w:fldChar w:fldCharType="begin"/>
        </w:r>
        <w:r>
          <w:instrText xml:space="preserve"> PAGEREF _Toc15480 \h </w:instrText>
        </w:r>
        <w:r>
          <w:fldChar w:fldCharType="separate"/>
        </w:r>
        <w:r>
          <w:t>20</w:t>
        </w:r>
        <w:r>
          <w:fldChar w:fldCharType="end"/>
        </w:r>
      </w:hyperlink>
    </w:p>
    <w:p>
      <w:pPr>
        <w:pStyle w:val="TOC1"/>
        <w:tabs>
          <w:tab w:val="right" w:leader="dot" w:pos="8306"/>
        </w:tabs>
      </w:pPr>
      <w:hyperlink w:anchor="_Toc17973" w:history="1">
        <w:r>
          <w:rPr>
            <w:rFonts w:ascii="仿宋" w:eastAsia="仿宋" w:hAnsi="仿宋" w:cs="仿宋" w:hint="eastAsia"/>
            <w:lang w:eastAsia="zh-CN"/>
          </w:rPr>
          <w:t>七、充电手电筒项目投资规划</w:t>
        </w:r>
        <w:r>
          <w:tab/>
        </w:r>
        <w:r>
          <w:fldChar w:fldCharType="begin"/>
        </w:r>
        <w:r>
          <w:instrText xml:space="preserve"> PAGEREF _Toc17973 \h </w:instrText>
        </w:r>
        <w:r>
          <w:fldChar w:fldCharType="separate"/>
        </w:r>
        <w:r>
          <w:t>22</w:t>
        </w:r>
        <w:r>
          <w:fldChar w:fldCharType="end"/>
        </w:r>
      </w:hyperlink>
    </w:p>
    <w:p>
      <w:pPr>
        <w:pStyle w:val="TOC2"/>
        <w:tabs>
          <w:tab w:val="right" w:leader="dot" w:pos="8306"/>
        </w:tabs>
      </w:pPr>
      <w:hyperlink w:anchor="_Toc6694" w:history="1">
        <w:r>
          <w:rPr>
            <w:rFonts w:ascii="仿宋" w:eastAsia="仿宋" w:hAnsi="仿宋" w:cs="仿宋" w:hint="eastAsia"/>
            <w:lang w:eastAsia="zh-CN"/>
          </w:rPr>
          <w:t>(一)、充电手电筒项目总投资估算</w:t>
        </w:r>
        <w:r>
          <w:tab/>
        </w:r>
        <w:r>
          <w:fldChar w:fldCharType="begin"/>
        </w:r>
        <w:r>
          <w:instrText xml:space="preserve"> PAGEREF _Toc6694 \h </w:instrText>
        </w:r>
        <w:r>
          <w:fldChar w:fldCharType="separate"/>
        </w:r>
        <w:r>
          <w:t>22</w:t>
        </w:r>
        <w:r>
          <w:fldChar w:fldCharType="end"/>
        </w:r>
      </w:hyperlink>
    </w:p>
    <w:p>
      <w:pPr>
        <w:pStyle w:val="TOC2"/>
        <w:tabs>
          <w:tab w:val="right" w:leader="dot" w:pos="8306"/>
        </w:tabs>
      </w:pPr>
      <w:hyperlink w:anchor="_Toc29383" w:history="1">
        <w:r>
          <w:rPr>
            <w:rFonts w:ascii="仿宋" w:eastAsia="仿宋" w:hAnsi="仿宋" w:cs="仿宋" w:hint="eastAsia"/>
            <w:lang w:eastAsia="zh-CN"/>
          </w:rPr>
          <w:t>(二)、资金筹措</w:t>
        </w:r>
        <w:r>
          <w:tab/>
        </w:r>
        <w:r>
          <w:fldChar w:fldCharType="begin"/>
        </w:r>
        <w:r>
          <w:instrText xml:space="preserve"> PAGEREF _Toc29383 \h </w:instrText>
        </w:r>
        <w:r>
          <w:fldChar w:fldCharType="separate"/>
        </w:r>
        <w:r>
          <w:t>23</w:t>
        </w:r>
        <w:r>
          <w:fldChar w:fldCharType="end"/>
        </w:r>
      </w:hyperlink>
    </w:p>
    <w:p>
      <w:pPr>
        <w:pStyle w:val="TOC1"/>
        <w:tabs>
          <w:tab w:val="right" w:leader="dot" w:pos="8306"/>
        </w:tabs>
      </w:pPr>
      <w:hyperlink w:anchor="_Toc13239" w:history="1">
        <w:r>
          <w:rPr>
            <w:rFonts w:ascii="仿宋" w:eastAsia="仿宋" w:hAnsi="仿宋" w:cs="仿宋" w:hint="eastAsia"/>
            <w:lang w:eastAsia="zh-CN"/>
          </w:rPr>
          <w:t>八、充电手电筒项目风险管理</w:t>
        </w:r>
        <w:r>
          <w:tab/>
        </w:r>
        <w:r>
          <w:fldChar w:fldCharType="begin"/>
        </w:r>
        <w:r>
          <w:instrText xml:space="preserve"> PAGEREF _Toc13239 \h </w:instrText>
        </w:r>
        <w:r>
          <w:fldChar w:fldCharType="separate"/>
        </w:r>
        <w:r>
          <w:t>24</w:t>
        </w:r>
        <w:r>
          <w:fldChar w:fldCharType="end"/>
        </w:r>
      </w:hyperlink>
    </w:p>
    <w:p>
      <w:pPr>
        <w:pStyle w:val="TOC2"/>
        <w:tabs>
          <w:tab w:val="right" w:leader="dot" w:pos="8306"/>
        </w:tabs>
      </w:pPr>
      <w:hyperlink w:anchor="_Toc30686" w:history="1">
        <w:r>
          <w:rPr>
            <w:rFonts w:ascii="仿宋" w:eastAsia="仿宋" w:hAnsi="仿宋" w:cs="仿宋" w:hint="eastAsia"/>
            <w:lang w:eastAsia="zh-CN"/>
          </w:rPr>
          <w:t>(一)、风险识别与评估</w:t>
        </w:r>
        <w:r>
          <w:tab/>
        </w:r>
        <w:r>
          <w:fldChar w:fldCharType="begin"/>
        </w:r>
        <w:r>
          <w:instrText xml:space="preserve"> PAGEREF _Toc30686 \h </w:instrText>
        </w:r>
        <w:r>
          <w:fldChar w:fldCharType="separate"/>
        </w:r>
        <w:r>
          <w:t>24</w:t>
        </w:r>
        <w:r>
          <w:fldChar w:fldCharType="end"/>
        </w:r>
      </w:hyperlink>
    </w:p>
    <w:p>
      <w:pPr>
        <w:pStyle w:val="TOC2"/>
        <w:tabs>
          <w:tab w:val="right" w:leader="dot" w:pos="8306"/>
        </w:tabs>
      </w:pPr>
      <w:hyperlink w:anchor="_Toc8246" w:history="1">
        <w:r>
          <w:rPr>
            <w:rFonts w:ascii="仿宋" w:eastAsia="仿宋" w:hAnsi="仿宋" w:cs="仿宋" w:hint="eastAsia"/>
            <w:lang w:eastAsia="zh-CN"/>
          </w:rPr>
          <w:t>(二)、风险应对策略</w:t>
        </w:r>
        <w:r>
          <w:tab/>
        </w:r>
        <w:r>
          <w:fldChar w:fldCharType="begin"/>
        </w:r>
        <w:r>
          <w:instrText xml:space="preserve"> PAGEREF _Toc8246 \h </w:instrText>
        </w:r>
        <w:r>
          <w:fldChar w:fldCharType="separate"/>
        </w:r>
        <w:r>
          <w:t>25</w:t>
        </w:r>
        <w:r>
          <w:fldChar w:fldCharType="end"/>
        </w:r>
      </w:hyperlink>
    </w:p>
    <w:p>
      <w:pPr>
        <w:pStyle w:val="TOC2"/>
        <w:tabs>
          <w:tab w:val="right" w:leader="dot" w:pos="8306"/>
        </w:tabs>
      </w:pPr>
      <w:hyperlink w:anchor="_Toc27576" w:history="1">
        <w:r>
          <w:rPr>
            <w:rFonts w:ascii="仿宋" w:eastAsia="仿宋" w:hAnsi="仿宋" w:cs="仿宋" w:hint="eastAsia"/>
            <w:lang w:eastAsia="zh-CN"/>
          </w:rPr>
          <w:t>(三)、风险监控与控制</w:t>
        </w:r>
        <w:r>
          <w:tab/>
        </w:r>
        <w:r>
          <w:fldChar w:fldCharType="begin"/>
        </w:r>
        <w:r>
          <w:instrText xml:space="preserve"> PAGEREF _Toc27576 \h </w:instrText>
        </w:r>
        <w:r>
          <w:fldChar w:fldCharType="separate"/>
        </w:r>
        <w:r>
          <w:t>27</w:t>
        </w:r>
        <w:r>
          <w:fldChar w:fldCharType="end"/>
        </w:r>
      </w:hyperlink>
    </w:p>
    <w:p>
      <w:pPr>
        <w:pStyle w:val="TOC1"/>
        <w:tabs>
          <w:tab w:val="right" w:leader="dot" w:pos="8306"/>
        </w:tabs>
      </w:pPr>
      <w:hyperlink w:anchor="_Toc4798" w:history="1">
        <w:r>
          <w:rPr>
            <w:rFonts w:ascii="仿宋" w:eastAsia="仿宋" w:hAnsi="仿宋" w:cs="仿宋" w:hint="eastAsia"/>
            <w:lang w:eastAsia="zh-CN"/>
          </w:rPr>
          <w:t>九、充电手电筒项目环境影响分析</w:t>
        </w:r>
        <w:r>
          <w:tab/>
        </w:r>
        <w:r>
          <w:fldChar w:fldCharType="begin"/>
        </w:r>
        <w:r>
          <w:instrText xml:space="preserve"> PAGEREF _Toc4798 \h </w:instrText>
        </w:r>
        <w:r>
          <w:fldChar w:fldCharType="separate"/>
        </w:r>
        <w:r>
          <w:t>28</w:t>
        </w:r>
        <w:r>
          <w:fldChar w:fldCharType="end"/>
        </w:r>
      </w:hyperlink>
    </w:p>
    <w:p>
      <w:pPr>
        <w:pStyle w:val="TOC2"/>
        <w:tabs>
          <w:tab w:val="right" w:leader="dot" w:pos="8306"/>
        </w:tabs>
      </w:pPr>
      <w:hyperlink w:anchor="_Toc15224" w:history="1">
        <w:r>
          <w:rPr>
            <w:rFonts w:ascii="仿宋" w:eastAsia="仿宋" w:hAnsi="仿宋" w:cs="仿宋" w:hint="eastAsia"/>
            <w:lang w:eastAsia="zh-CN"/>
          </w:rPr>
          <w:t>(一)、建设区域环境质量现状</w:t>
        </w:r>
        <w:r>
          <w:tab/>
        </w:r>
        <w:r>
          <w:fldChar w:fldCharType="begin"/>
        </w:r>
        <w:r>
          <w:instrText xml:space="preserve"> PAGEREF _Toc15224 \h </w:instrText>
        </w:r>
        <w:r>
          <w:fldChar w:fldCharType="separate"/>
        </w:r>
        <w:r>
          <w:t>28</w:t>
        </w:r>
        <w:r>
          <w:fldChar w:fldCharType="end"/>
        </w:r>
      </w:hyperlink>
    </w:p>
    <w:p>
      <w:pPr>
        <w:pStyle w:val="TOC2"/>
        <w:tabs>
          <w:tab w:val="right" w:leader="dot" w:pos="8306"/>
        </w:tabs>
      </w:pPr>
      <w:hyperlink w:anchor="_Toc30870" w:history="1">
        <w:r>
          <w:rPr>
            <w:rFonts w:ascii="仿宋" w:eastAsia="仿宋" w:hAnsi="仿宋" w:cs="仿宋" w:hint="eastAsia"/>
            <w:lang w:eastAsia="zh-CN"/>
          </w:rPr>
          <w:t>(二)、建设期环境保护</w:t>
        </w:r>
        <w:r>
          <w:tab/>
        </w:r>
        <w:r>
          <w:fldChar w:fldCharType="begin"/>
        </w:r>
        <w:r>
          <w:instrText xml:space="preserve"> PAGEREF _Toc30870 \h </w:instrText>
        </w:r>
        <w:r>
          <w:fldChar w:fldCharType="separate"/>
        </w:r>
        <w:r>
          <w:t>29</w:t>
        </w:r>
        <w:r>
          <w:fldChar w:fldCharType="end"/>
        </w:r>
      </w:hyperlink>
    </w:p>
    <w:p>
      <w:pPr>
        <w:pStyle w:val="TOC2"/>
        <w:tabs>
          <w:tab w:val="right" w:leader="dot" w:pos="8306"/>
        </w:tabs>
      </w:pPr>
      <w:hyperlink w:anchor="_Toc10571" w:history="1">
        <w:r>
          <w:rPr>
            <w:rFonts w:ascii="仿宋" w:eastAsia="仿宋" w:hAnsi="仿宋" w:cs="仿宋" w:hint="eastAsia"/>
            <w:lang w:eastAsia="zh-CN"/>
          </w:rPr>
          <w:t>(三)、运营期环境保护</w:t>
        </w:r>
        <w:r>
          <w:tab/>
        </w:r>
        <w:r>
          <w:fldChar w:fldCharType="begin"/>
        </w:r>
        <w:r>
          <w:instrText xml:space="preserve"> PAGEREF _Toc10571 \h </w:instrText>
        </w:r>
        <w:r>
          <w:fldChar w:fldCharType="separate"/>
        </w:r>
        <w:r>
          <w:t>30</w:t>
        </w:r>
        <w:r>
          <w:fldChar w:fldCharType="end"/>
        </w:r>
      </w:hyperlink>
    </w:p>
    <w:p>
      <w:pPr>
        <w:pStyle w:val="TOC2"/>
        <w:tabs>
          <w:tab w:val="right" w:leader="dot" w:pos="8306"/>
        </w:tabs>
      </w:pPr>
      <w:hyperlink w:anchor="_Toc29997" w:history="1">
        <w:r>
          <w:rPr>
            <w:rFonts w:ascii="仿宋" w:eastAsia="仿宋" w:hAnsi="仿宋" w:cs="仿宋" w:hint="eastAsia"/>
            <w:lang w:eastAsia="zh-CN"/>
          </w:rPr>
          <w:t>(四)、充电手电筒项目建设对区域经济的影响</w:t>
        </w:r>
        <w:r>
          <w:tab/>
        </w:r>
        <w:r>
          <w:fldChar w:fldCharType="begin"/>
        </w:r>
        <w:r>
          <w:instrText xml:space="preserve"> PAGEREF _Toc29997 \h </w:instrText>
        </w:r>
        <w:r>
          <w:fldChar w:fldCharType="separate"/>
        </w:r>
        <w:r>
          <w:t>32</w:t>
        </w:r>
        <w:r>
          <w:fldChar w:fldCharType="end"/>
        </w:r>
      </w:hyperlink>
    </w:p>
    <w:p>
      <w:pPr>
        <w:pStyle w:val="TOC2"/>
        <w:tabs>
          <w:tab w:val="right" w:leader="dot" w:pos="8306"/>
        </w:tabs>
      </w:pPr>
      <w:hyperlink w:anchor="_Toc29942" w:history="1">
        <w:r>
          <w:rPr>
            <w:rFonts w:ascii="仿宋" w:eastAsia="仿宋" w:hAnsi="仿宋" w:cs="仿宋" w:hint="eastAsia"/>
            <w:lang w:eastAsia="zh-CN"/>
          </w:rPr>
          <w:t>(五)、废弃物处理</w:t>
        </w:r>
        <w:r>
          <w:tab/>
        </w:r>
        <w:r>
          <w:fldChar w:fldCharType="begin"/>
        </w:r>
        <w:r>
          <w:instrText xml:space="preserve"> PAGEREF _Toc29942 \h </w:instrText>
        </w:r>
        <w:r>
          <w:fldChar w:fldCharType="separate"/>
        </w:r>
        <w:r>
          <w:t>34</w:t>
        </w:r>
        <w:r>
          <w:fldChar w:fldCharType="end"/>
        </w:r>
      </w:hyperlink>
    </w:p>
    <w:p>
      <w:pPr>
        <w:pStyle w:val="TOC2"/>
        <w:tabs>
          <w:tab w:val="right" w:leader="dot" w:pos="8306"/>
        </w:tabs>
      </w:pPr>
      <w:hyperlink w:anchor="_Toc4865" w:history="1">
        <w:r>
          <w:rPr>
            <w:rFonts w:ascii="仿宋" w:eastAsia="仿宋" w:hAnsi="仿宋" w:cs="仿宋" w:hint="eastAsia"/>
            <w:lang w:eastAsia="zh-CN"/>
          </w:rPr>
          <w:t>(六)、特殊环境影响分析</w:t>
        </w:r>
        <w:r>
          <w:tab/>
        </w:r>
        <w:r>
          <w:fldChar w:fldCharType="begin"/>
        </w:r>
        <w:r>
          <w:instrText xml:space="preserve"> PAGEREF _Toc4865 \h </w:instrText>
        </w:r>
        <w:r>
          <w:fldChar w:fldCharType="separate"/>
        </w:r>
        <w:r>
          <w:t>35</w:t>
        </w:r>
        <w:r>
          <w:fldChar w:fldCharType="end"/>
        </w:r>
      </w:hyperlink>
    </w:p>
    <w:p>
      <w:pPr>
        <w:pStyle w:val="TOC2"/>
        <w:tabs>
          <w:tab w:val="right" w:leader="dot" w:pos="8306"/>
        </w:tabs>
      </w:pPr>
      <w:hyperlink w:anchor="_Toc18847" w:history="1">
        <w:r>
          <w:rPr>
            <w:rFonts w:ascii="仿宋" w:eastAsia="仿宋" w:hAnsi="仿宋" w:cs="仿宋" w:hint="eastAsia"/>
            <w:lang w:eastAsia="zh-CN"/>
          </w:rPr>
          <w:t>(七)、清洁生产</w:t>
        </w:r>
        <w:r>
          <w:tab/>
        </w:r>
        <w:r>
          <w:fldChar w:fldCharType="begin"/>
        </w:r>
        <w:r>
          <w:instrText xml:space="preserve"> PAGEREF _Toc18847 \h </w:instrText>
        </w:r>
        <w:r>
          <w:fldChar w:fldCharType="separate"/>
        </w:r>
        <w:r>
          <w:t>36</w:t>
        </w:r>
        <w:r>
          <w:fldChar w:fldCharType="end"/>
        </w:r>
      </w:hyperlink>
    </w:p>
    <w:p>
      <w:pPr>
        <w:pStyle w:val="TOC2"/>
        <w:tabs>
          <w:tab w:val="right" w:leader="dot" w:pos="8306"/>
        </w:tabs>
      </w:pPr>
      <w:hyperlink w:anchor="_Toc30902" w:history="1">
        <w:r>
          <w:rPr>
            <w:rFonts w:ascii="仿宋" w:eastAsia="仿宋" w:hAnsi="仿宋" w:cs="仿宋" w:hint="eastAsia"/>
            <w:lang w:eastAsia="zh-CN"/>
          </w:rPr>
          <w:t>(八)、环境保护综合评价</w:t>
        </w:r>
        <w:r>
          <w:tab/>
        </w:r>
        <w:r>
          <w:fldChar w:fldCharType="begin"/>
        </w:r>
        <w:r>
          <w:instrText xml:space="preserve"> PAGEREF _Toc30902 \h </w:instrText>
        </w:r>
        <w:r>
          <w:fldChar w:fldCharType="separate"/>
        </w:r>
        <w:r>
          <w:t>37</w:t>
        </w:r>
        <w:r>
          <w:fldChar w:fldCharType="end"/>
        </w:r>
      </w:hyperlink>
    </w:p>
    <w:p>
      <w:pPr>
        <w:pStyle w:val="TOC1"/>
        <w:tabs>
          <w:tab w:val="right" w:leader="dot" w:pos="8306"/>
        </w:tabs>
      </w:pPr>
      <w:hyperlink w:anchor="_Toc8972" w:history="1">
        <w:r>
          <w:rPr>
            <w:rFonts w:ascii="仿宋" w:eastAsia="仿宋" w:hAnsi="仿宋" w:cs="仿宋" w:hint="eastAsia"/>
            <w:lang w:eastAsia="zh-CN"/>
          </w:rPr>
          <w:t>十、生产安全保护</w:t>
        </w:r>
        <w:r>
          <w:tab/>
        </w:r>
        <w:r>
          <w:fldChar w:fldCharType="begin"/>
        </w:r>
        <w:r>
          <w:instrText xml:space="preserve"> PAGEREF _Toc8972 \h </w:instrText>
        </w:r>
        <w:r>
          <w:fldChar w:fldCharType="separate"/>
        </w:r>
        <w:r>
          <w:t>38</w:t>
        </w:r>
        <w:r>
          <w:fldChar w:fldCharType="end"/>
        </w:r>
      </w:hyperlink>
    </w:p>
    <w:p>
      <w:pPr>
        <w:pStyle w:val="TOC2"/>
        <w:tabs>
          <w:tab w:val="right" w:leader="dot" w:pos="8306"/>
        </w:tabs>
      </w:pPr>
      <w:hyperlink w:anchor="_Toc11240" w:history="1">
        <w:r>
          <w:rPr>
            <w:rFonts w:ascii="仿宋" w:eastAsia="仿宋" w:hAnsi="仿宋" w:cs="仿宋" w:hint="eastAsia"/>
            <w:lang w:eastAsia="zh-CN"/>
          </w:rPr>
          <w:t>(一)、消防安全</w:t>
        </w:r>
        <w:r>
          <w:tab/>
        </w:r>
        <w:r>
          <w:fldChar w:fldCharType="begin"/>
        </w:r>
        <w:r>
          <w:instrText xml:space="preserve"> PAGEREF _Toc11240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95" w:history="1">
        <w:r>
          <w:rPr>
            <w:rFonts w:ascii="仿宋" w:eastAsia="仿宋" w:hAnsi="仿宋" w:cs="仿宋" w:hint="eastAsia"/>
            <w:lang w:eastAsia="zh-CN"/>
          </w:rPr>
          <w:t>(二)、防火防爆总图布置措施</w:t>
        </w:r>
        <w:r>
          <w:tab/>
        </w:r>
        <w:r>
          <w:fldChar w:fldCharType="begin"/>
        </w:r>
        <w:r>
          <w:instrText xml:space="preserve"> PAGEREF _Toc11695 \h </w:instrText>
        </w:r>
        <w:r>
          <w:fldChar w:fldCharType="separate"/>
        </w:r>
        <w:r>
          <w:t>40</w:t>
        </w:r>
        <w:r>
          <w:fldChar w:fldCharType="end"/>
        </w:r>
      </w:hyperlink>
    </w:p>
    <w:p>
      <w:pPr>
        <w:pStyle w:val="TOC2"/>
        <w:tabs>
          <w:tab w:val="right" w:leader="dot" w:pos="8306"/>
        </w:tabs>
      </w:pPr>
      <w:hyperlink w:anchor="_Toc30583" w:history="1">
        <w:r>
          <w:rPr>
            <w:rFonts w:ascii="仿宋" w:eastAsia="仿宋" w:hAnsi="仿宋" w:cs="仿宋" w:hint="eastAsia"/>
            <w:lang w:eastAsia="zh-CN"/>
          </w:rPr>
          <w:t>(三)、自然灾害防范措施</w:t>
        </w:r>
        <w:r>
          <w:tab/>
        </w:r>
        <w:r>
          <w:fldChar w:fldCharType="begin"/>
        </w:r>
        <w:r>
          <w:instrText xml:space="preserve"> PAGEREF _Toc30583 \h </w:instrText>
        </w:r>
        <w:r>
          <w:fldChar w:fldCharType="separate"/>
        </w:r>
        <w:r>
          <w:t>41</w:t>
        </w:r>
        <w:r>
          <w:fldChar w:fldCharType="end"/>
        </w:r>
      </w:hyperlink>
    </w:p>
    <w:p>
      <w:pPr>
        <w:pStyle w:val="TOC2"/>
        <w:tabs>
          <w:tab w:val="right" w:leader="dot" w:pos="8306"/>
        </w:tabs>
      </w:pPr>
      <w:hyperlink w:anchor="_Toc54" w:history="1">
        <w:r>
          <w:rPr>
            <w:rFonts w:ascii="仿宋" w:eastAsia="仿宋" w:hAnsi="仿宋" w:cs="仿宋" w:hint="eastAsia"/>
            <w:lang w:eastAsia="zh-CN"/>
          </w:rPr>
          <w:t>(四)、安全色及安全标志使用要求</w:t>
        </w:r>
        <w:r>
          <w:tab/>
        </w:r>
        <w:r>
          <w:fldChar w:fldCharType="begin"/>
        </w:r>
        <w:r>
          <w:instrText xml:space="preserve"> PAGEREF _Toc54 \h </w:instrText>
        </w:r>
        <w:r>
          <w:fldChar w:fldCharType="separate"/>
        </w:r>
        <w:r>
          <w:t>42</w:t>
        </w:r>
        <w:r>
          <w:fldChar w:fldCharType="end"/>
        </w:r>
      </w:hyperlink>
    </w:p>
    <w:p>
      <w:pPr>
        <w:pStyle w:val="TOC2"/>
        <w:tabs>
          <w:tab w:val="right" w:leader="dot" w:pos="8306"/>
        </w:tabs>
      </w:pPr>
      <w:hyperlink w:anchor="_Toc31078" w:history="1">
        <w:r>
          <w:rPr>
            <w:rFonts w:ascii="仿宋" w:eastAsia="仿宋" w:hAnsi="仿宋" w:cs="仿宋" w:hint="eastAsia"/>
            <w:lang w:eastAsia="zh-CN"/>
          </w:rPr>
          <w:t>(五)、防尘防毒措施</w:t>
        </w:r>
        <w:r>
          <w:tab/>
        </w:r>
        <w:r>
          <w:fldChar w:fldCharType="begin"/>
        </w:r>
        <w:r>
          <w:instrText xml:space="preserve"> PAGEREF _Toc31078 \h </w:instrText>
        </w:r>
        <w:r>
          <w:fldChar w:fldCharType="separate"/>
        </w:r>
        <w:r>
          <w:t>43</w:t>
        </w:r>
        <w:r>
          <w:fldChar w:fldCharType="end"/>
        </w:r>
      </w:hyperlink>
    </w:p>
    <w:p>
      <w:pPr>
        <w:pStyle w:val="TOC2"/>
        <w:tabs>
          <w:tab w:val="right" w:leader="dot" w:pos="8306"/>
        </w:tabs>
      </w:pPr>
      <w:hyperlink w:anchor="_Toc17018" w:history="1">
        <w:r>
          <w:rPr>
            <w:rFonts w:ascii="仿宋" w:eastAsia="仿宋" w:hAnsi="仿宋" w:cs="仿宋" w:hint="eastAsia"/>
            <w:lang w:eastAsia="zh-CN"/>
          </w:rPr>
          <w:t>(六)、防静电、触电防护及防雷措施</w:t>
        </w:r>
        <w:r>
          <w:tab/>
        </w:r>
        <w:r>
          <w:fldChar w:fldCharType="begin"/>
        </w:r>
        <w:r>
          <w:instrText xml:space="preserve"> PAGEREF _Toc17018 \h </w:instrText>
        </w:r>
        <w:r>
          <w:fldChar w:fldCharType="separate"/>
        </w:r>
        <w:r>
          <w:t>43</w:t>
        </w:r>
        <w:r>
          <w:fldChar w:fldCharType="end"/>
        </w:r>
      </w:hyperlink>
    </w:p>
    <w:p>
      <w:pPr>
        <w:pStyle w:val="TOC2"/>
        <w:tabs>
          <w:tab w:val="right" w:leader="dot" w:pos="8306"/>
        </w:tabs>
      </w:pPr>
      <w:hyperlink w:anchor="_Toc15494" w:history="1">
        <w:r>
          <w:rPr>
            <w:rFonts w:ascii="仿宋" w:eastAsia="仿宋" w:hAnsi="仿宋" w:cs="仿宋" w:hint="eastAsia"/>
            <w:lang w:eastAsia="zh-CN"/>
          </w:rPr>
          <w:t>(七)、机械设备安全保障措施</w:t>
        </w:r>
        <w:r>
          <w:tab/>
        </w:r>
        <w:r>
          <w:fldChar w:fldCharType="begin"/>
        </w:r>
        <w:r>
          <w:instrText xml:space="preserve"> PAGEREF _Toc15494 \h </w:instrText>
        </w:r>
        <w:r>
          <w:fldChar w:fldCharType="separate"/>
        </w:r>
        <w:r>
          <w:t>45</w:t>
        </w:r>
        <w:r>
          <w:fldChar w:fldCharType="end"/>
        </w:r>
      </w:hyperlink>
    </w:p>
    <w:p>
      <w:pPr>
        <w:pStyle w:val="TOC1"/>
        <w:tabs>
          <w:tab w:val="right" w:leader="dot" w:pos="8306"/>
        </w:tabs>
      </w:pPr>
      <w:hyperlink w:anchor="_Toc13565" w:history="1">
        <w:r>
          <w:rPr>
            <w:rFonts w:ascii="仿宋" w:eastAsia="仿宋" w:hAnsi="仿宋" w:cs="仿宋" w:hint="eastAsia"/>
            <w:lang w:eastAsia="zh-CN"/>
          </w:rPr>
          <w:t>十一、充电手电筒项目财务管理</w:t>
        </w:r>
        <w:r>
          <w:tab/>
        </w:r>
        <w:r>
          <w:fldChar w:fldCharType="begin"/>
        </w:r>
        <w:r>
          <w:instrText xml:space="preserve"> PAGEREF _Toc13565 \h </w:instrText>
        </w:r>
        <w:r>
          <w:fldChar w:fldCharType="separate"/>
        </w:r>
        <w:r>
          <w:t>46</w:t>
        </w:r>
        <w:r>
          <w:fldChar w:fldCharType="end"/>
        </w:r>
      </w:hyperlink>
    </w:p>
    <w:p>
      <w:pPr>
        <w:pStyle w:val="TOC2"/>
        <w:tabs>
          <w:tab w:val="right" w:leader="dot" w:pos="8306"/>
        </w:tabs>
      </w:pPr>
      <w:hyperlink w:anchor="_Toc9334" w:history="1">
        <w:r>
          <w:rPr>
            <w:rFonts w:ascii="仿宋" w:eastAsia="仿宋" w:hAnsi="仿宋" w:cs="仿宋" w:hint="eastAsia"/>
            <w:lang w:eastAsia="zh-CN"/>
          </w:rPr>
          <w:t>(一)、资金需求大</w:t>
        </w:r>
        <w:r>
          <w:tab/>
        </w:r>
        <w:r>
          <w:fldChar w:fldCharType="begin"/>
        </w:r>
        <w:r>
          <w:instrText xml:space="preserve"> PAGEREF _Toc9334 \h </w:instrText>
        </w:r>
        <w:r>
          <w:fldChar w:fldCharType="separate"/>
        </w:r>
        <w:r>
          <w:t>46</w:t>
        </w:r>
        <w:r>
          <w:fldChar w:fldCharType="end"/>
        </w:r>
      </w:hyperlink>
    </w:p>
    <w:p>
      <w:pPr>
        <w:pStyle w:val="TOC2"/>
        <w:tabs>
          <w:tab w:val="right" w:leader="dot" w:pos="8306"/>
        </w:tabs>
      </w:pPr>
      <w:hyperlink w:anchor="_Toc25953" w:history="1">
        <w:r>
          <w:rPr>
            <w:rFonts w:ascii="仿宋" w:eastAsia="仿宋" w:hAnsi="仿宋" w:cs="仿宋" w:hint="eastAsia"/>
            <w:lang w:eastAsia="zh-CN"/>
          </w:rPr>
          <w:t>(二)、研发周期长</w:t>
        </w:r>
        <w:r>
          <w:tab/>
        </w:r>
        <w:r>
          <w:fldChar w:fldCharType="begin"/>
        </w:r>
        <w:r>
          <w:instrText xml:space="preserve"> PAGEREF _Toc25953 \h </w:instrText>
        </w:r>
        <w:r>
          <w:fldChar w:fldCharType="separate"/>
        </w:r>
        <w:r>
          <w:t>47</w:t>
        </w:r>
        <w:r>
          <w:fldChar w:fldCharType="end"/>
        </w:r>
      </w:hyperlink>
    </w:p>
    <w:p>
      <w:pPr>
        <w:pStyle w:val="TOC2"/>
        <w:tabs>
          <w:tab w:val="right" w:leader="dot" w:pos="8306"/>
        </w:tabs>
      </w:pPr>
      <w:hyperlink w:anchor="_Toc26317" w:history="1">
        <w:r>
          <w:rPr>
            <w:rFonts w:ascii="仿宋" w:eastAsia="仿宋" w:hAnsi="仿宋" w:cs="仿宋" w:hint="eastAsia"/>
            <w:lang w:eastAsia="zh-CN"/>
          </w:rPr>
          <w:t>(三)、市场风险大</w:t>
        </w:r>
        <w:r>
          <w:tab/>
        </w:r>
        <w:r>
          <w:fldChar w:fldCharType="begin"/>
        </w:r>
        <w:r>
          <w:instrText xml:space="preserve"> PAGEREF _Toc26317 \h </w:instrText>
        </w:r>
        <w:r>
          <w:fldChar w:fldCharType="separate"/>
        </w:r>
        <w:r>
          <w:t>49</w:t>
        </w:r>
        <w:r>
          <w:fldChar w:fldCharType="end"/>
        </w:r>
      </w:hyperlink>
    </w:p>
    <w:p>
      <w:pPr>
        <w:pStyle w:val="TOC2"/>
        <w:tabs>
          <w:tab w:val="right" w:leader="dot" w:pos="8306"/>
        </w:tabs>
      </w:pPr>
      <w:hyperlink w:anchor="_Toc32630" w:history="1">
        <w:r>
          <w:rPr>
            <w:rFonts w:ascii="仿宋" w:eastAsia="仿宋" w:hAnsi="仿宋" w:cs="仿宋" w:hint="eastAsia"/>
            <w:lang w:eastAsia="zh-CN"/>
          </w:rPr>
          <w:t>(四)、利润率高</w:t>
        </w:r>
        <w:r>
          <w:tab/>
        </w:r>
        <w:r>
          <w:fldChar w:fldCharType="begin"/>
        </w:r>
        <w:r>
          <w:instrText xml:space="preserve"> PAGEREF _Toc32630 \h </w:instrText>
        </w:r>
        <w:r>
          <w:fldChar w:fldCharType="separate"/>
        </w:r>
        <w:r>
          <w:t>51</w:t>
        </w:r>
        <w:r>
          <w:fldChar w:fldCharType="end"/>
        </w:r>
      </w:hyperlink>
    </w:p>
    <w:p>
      <w:pPr>
        <w:pStyle w:val="TOC1"/>
        <w:tabs>
          <w:tab w:val="right" w:leader="dot" w:pos="8306"/>
        </w:tabs>
      </w:pPr>
      <w:hyperlink w:anchor="_Toc25188" w:history="1">
        <w:r>
          <w:rPr>
            <w:rFonts w:ascii="仿宋" w:eastAsia="仿宋" w:hAnsi="仿宋" w:cs="仿宋" w:hint="eastAsia"/>
            <w:lang w:eastAsia="zh-CN"/>
          </w:rPr>
          <w:t>十二、充电手电筒项目技术管理</w:t>
        </w:r>
        <w:r>
          <w:tab/>
        </w:r>
        <w:r>
          <w:fldChar w:fldCharType="begin"/>
        </w:r>
        <w:r>
          <w:instrText xml:space="preserve"> PAGEREF _Toc25188 \h </w:instrText>
        </w:r>
        <w:r>
          <w:fldChar w:fldCharType="separate"/>
        </w:r>
        <w:r>
          <w:t>53</w:t>
        </w:r>
        <w:r>
          <w:fldChar w:fldCharType="end"/>
        </w:r>
      </w:hyperlink>
    </w:p>
    <w:p>
      <w:pPr>
        <w:pStyle w:val="TOC2"/>
        <w:tabs>
          <w:tab w:val="right" w:leader="dot" w:pos="8306"/>
        </w:tabs>
      </w:pPr>
      <w:hyperlink w:anchor="_Toc26576" w:history="1">
        <w:r>
          <w:rPr>
            <w:rFonts w:ascii="仿宋" w:eastAsia="仿宋" w:hAnsi="仿宋" w:cs="仿宋" w:hint="eastAsia"/>
            <w:lang w:eastAsia="zh-CN"/>
          </w:rPr>
          <w:t>(一)、技术方案选用方向</w:t>
        </w:r>
        <w:r>
          <w:tab/>
        </w:r>
        <w:r>
          <w:fldChar w:fldCharType="begin"/>
        </w:r>
        <w:r>
          <w:instrText xml:space="preserve"> PAGEREF _Toc26576 \h </w:instrText>
        </w:r>
        <w:r>
          <w:fldChar w:fldCharType="separate"/>
        </w:r>
        <w:r>
          <w:t>53</w:t>
        </w:r>
        <w:r>
          <w:fldChar w:fldCharType="end"/>
        </w:r>
      </w:hyperlink>
    </w:p>
    <w:p>
      <w:pPr>
        <w:pStyle w:val="TOC2"/>
        <w:tabs>
          <w:tab w:val="right" w:leader="dot" w:pos="8306"/>
        </w:tabs>
      </w:pPr>
      <w:hyperlink w:anchor="_Toc28184" w:history="1">
        <w:r>
          <w:rPr>
            <w:rFonts w:ascii="仿宋" w:eastAsia="仿宋" w:hAnsi="仿宋" w:cs="仿宋" w:hint="eastAsia"/>
            <w:lang w:eastAsia="zh-CN"/>
          </w:rPr>
          <w:t>(二)、工艺技术方案选用原则</w:t>
        </w:r>
        <w:r>
          <w:tab/>
        </w:r>
        <w:r>
          <w:fldChar w:fldCharType="begin"/>
        </w:r>
        <w:r>
          <w:instrText xml:space="preserve"> PAGEREF _Toc28184 \h </w:instrText>
        </w:r>
        <w:r>
          <w:fldChar w:fldCharType="separate"/>
        </w:r>
        <w:r>
          <w:t>55</w:t>
        </w:r>
        <w:r>
          <w:fldChar w:fldCharType="end"/>
        </w:r>
      </w:hyperlink>
    </w:p>
    <w:p>
      <w:pPr>
        <w:pStyle w:val="TOC2"/>
        <w:tabs>
          <w:tab w:val="right" w:leader="dot" w:pos="8306"/>
        </w:tabs>
      </w:pPr>
      <w:hyperlink w:anchor="_Toc29707" w:history="1">
        <w:r>
          <w:rPr>
            <w:rFonts w:ascii="仿宋" w:eastAsia="仿宋" w:hAnsi="仿宋" w:cs="仿宋" w:hint="eastAsia"/>
            <w:lang w:eastAsia="zh-CN"/>
          </w:rPr>
          <w:t>(三)、工艺技术方案要求</w:t>
        </w:r>
        <w:r>
          <w:tab/>
        </w:r>
        <w:r>
          <w:fldChar w:fldCharType="begin"/>
        </w:r>
        <w:r>
          <w:instrText xml:space="preserve"> PAGEREF _Toc29707 \h </w:instrText>
        </w:r>
        <w:r>
          <w:fldChar w:fldCharType="separate"/>
        </w:r>
        <w:r>
          <w:t>57</w:t>
        </w:r>
        <w:r>
          <w:fldChar w:fldCharType="end"/>
        </w:r>
      </w:hyperlink>
    </w:p>
    <w:p>
      <w:pPr>
        <w:pStyle w:val="TOC1"/>
        <w:tabs>
          <w:tab w:val="right" w:leader="dot" w:pos="8306"/>
        </w:tabs>
      </w:pPr>
      <w:hyperlink w:anchor="_Toc17025" w:history="1">
        <w:r>
          <w:rPr>
            <w:rFonts w:ascii="仿宋" w:eastAsia="仿宋" w:hAnsi="仿宋" w:cs="仿宋" w:hint="eastAsia"/>
            <w:lang w:eastAsia="zh-CN"/>
          </w:rPr>
          <w:t>十三、利益相关者分析与沟通计划</w:t>
        </w:r>
        <w:r>
          <w:tab/>
        </w:r>
        <w:r>
          <w:fldChar w:fldCharType="begin"/>
        </w:r>
        <w:r>
          <w:instrText xml:space="preserve"> PAGEREF _Toc17025 \h </w:instrText>
        </w:r>
        <w:r>
          <w:fldChar w:fldCharType="separate"/>
        </w:r>
        <w:r>
          <w:t>59</w:t>
        </w:r>
        <w:r>
          <w:fldChar w:fldCharType="end"/>
        </w:r>
      </w:hyperlink>
    </w:p>
    <w:p>
      <w:pPr>
        <w:pStyle w:val="TOC2"/>
        <w:tabs>
          <w:tab w:val="right" w:leader="dot" w:pos="8306"/>
        </w:tabs>
      </w:pPr>
      <w:hyperlink w:anchor="_Toc30240" w:history="1">
        <w:r>
          <w:rPr>
            <w:rFonts w:ascii="仿宋" w:eastAsia="仿宋" w:hAnsi="仿宋" w:cs="仿宋" w:hint="eastAsia"/>
            <w:lang w:eastAsia="zh-CN"/>
          </w:rPr>
          <w:t>(一)、利益相关者分析</w:t>
        </w:r>
        <w:r>
          <w:tab/>
        </w:r>
        <w:r>
          <w:fldChar w:fldCharType="begin"/>
        </w:r>
        <w:r>
          <w:instrText xml:space="preserve"> PAGEREF _Toc30240 \h </w:instrText>
        </w:r>
        <w:r>
          <w:fldChar w:fldCharType="separate"/>
        </w:r>
        <w:r>
          <w:t>59</w:t>
        </w:r>
        <w:r>
          <w:fldChar w:fldCharType="end"/>
        </w:r>
      </w:hyperlink>
    </w:p>
    <w:p>
      <w:pPr>
        <w:pStyle w:val="TOC2"/>
        <w:tabs>
          <w:tab w:val="right" w:leader="dot" w:pos="8306"/>
        </w:tabs>
      </w:pPr>
      <w:hyperlink w:anchor="_Toc32364" w:history="1">
        <w:r>
          <w:rPr>
            <w:rFonts w:ascii="仿宋" w:eastAsia="仿宋" w:hAnsi="仿宋" w:cs="仿宋" w:hint="eastAsia"/>
            <w:lang w:eastAsia="zh-CN"/>
          </w:rPr>
          <w:t>(二)、沟通计划</w:t>
        </w:r>
        <w:r>
          <w:tab/>
        </w:r>
        <w:r>
          <w:fldChar w:fldCharType="begin"/>
        </w:r>
        <w:r>
          <w:instrText xml:space="preserve"> PAGEREF _Toc32364 \h </w:instrText>
        </w:r>
        <w:r>
          <w:fldChar w:fldCharType="separate"/>
        </w:r>
        <w:r>
          <w:t>61</w:t>
        </w:r>
        <w:r>
          <w:fldChar w:fldCharType="end"/>
        </w:r>
      </w:hyperlink>
    </w:p>
    <w:p>
      <w:pPr>
        <w:pStyle w:val="TOC1"/>
        <w:tabs>
          <w:tab w:val="right" w:leader="dot" w:pos="8306"/>
        </w:tabs>
      </w:pPr>
      <w:hyperlink w:anchor="_Toc15229" w:history="1">
        <w:r>
          <w:rPr>
            <w:rFonts w:ascii="仿宋" w:eastAsia="仿宋" w:hAnsi="仿宋" w:cs="仿宋" w:hint="eastAsia"/>
            <w:lang w:eastAsia="zh-CN"/>
          </w:rPr>
          <w:t>十四、充电手电筒项目工程方案分析</w:t>
        </w:r>
        <w:r>
          <w:tab/>
        </w:r>
        <w:r>
          <w:fldChar w:fldCharType="begin"/>
        </w:r>
        <w:r>
          <w:instrText xml:space="preserve"> PAGEREF _Toc15229 \h </w:instrText>
        </w:r>
        <w:r>
          <w:fldChar w:fldCharType="separate"/>
        </w:r>
        <w:r>
          <w:t>62</w:t>
        </w:r>
        <w:r>
          <w:fldChar w:fldCharType="end"/>
        </w:r>
      </w:hyperlink>
    </w:p>
    <w:p>
      <w:pPr>
        <w:pStyle w:val="TOC2"/>
        <w:tabs>
          <w:tab w:val="right" w:leader="dot" w:pos="8306"/>
        </w:tabs>
      </w:pPr>
      <w:hyperlink w:anchor="_Toc1051" w:history="1">
        <w:r>
          <w:rPr>
            <w:rFonts w:ascii="仿宋" w:eastAsia="仿宋" w:hAnsi="仿宋" w:cs="仿宋" w:hint="eastAsia"/>
            <w:lang w:eastAsia="zh-CN"/>
          </w:rPr>
          <w:t>(一)、建筑工程设计原则</w:t>
        </w:r>
        <w:r>
          <w:tab/>
        </w:r>
        <w:r>
          <w:fldChar w:fldCharType="begin"/>
        </w:r>
        <w:r>
          <w:instrText xml:space="preserve"> PAGEREF _Toc1051 \h </w:instrText>
        </w:r>
        <w:r>
          <w:fldChar w:fldCharType="separate"/>
        </w:r>
        <w:r>
          <w:t>62</w:t>
        </w:r>
        <w:r>
          <w:fldChar w:fldCharType="end"/>
        </w:r>
      </w:hyperlink>
    </w:p>
    <w:p>
      <w:pPr>
        <w:pStyle w:val="TOC2"/>
        <w:tabs>
          <w:tab w:val="right" w:leader="dot" w:pos="8306"/>
        </w:tabs>
      </w:pPr>
      <w:hyperlink w:anchor="_Toc26044" w:history="1">
        <w:r>
          <w:rPr>
            <w:rFonts w:ascii="仿宋" w:eastAsia="仿宋" w:hAnsi="仿宋" w:cs="仿宋" w:hint="eastAsia"/>
            <w:lang w:eastAsia="zh-CN"/>
          </w:rPr>
          <w:t>(二)、土建工程建设指标</w:t>
        </w:r>
        <w:r>
          <w:tab/>
        </w:r>
        <w:r>
          <w:fldChar w:fldCharType="begin"/>
        </w:r>
        <w:r>
          <w:instrText xml:space="preserve"> PAGEREF _Toc26044 \h </w:instrText>
        </w:r>
        <w:r>
          <w:fldChar w:fldCharType="separate"/>
        </w:r>
        <w:r>
          <w:t>65</w:t>
        </w:r>
        <w:r>
          <w:fldChar w:fldCharType="end"/>
        </w:r>
      </w:hyperlink>
    </w:p>
    <w:p>
      <w:pPr>
        <w:pStyle w:val="TOC1"/>
        <w:tabs>
          <w:tab w:val="right" w:leader="dot" w:pos="8306"/>
        </w:tabs>
      </w:pPr>
      <w:hyperlink w:anchor="_Toc7579" w:history="1">
        <w:r>
          <w:rPr>
            <w:rFonts w:ascii="仿宋" w:eastAsia="仿宋" w:hAnsi="仿宋" w:cs="仿宋" w:hint="eastAsia"/>
            <w:lang w:eastAsia="zh-CN"/>
          </w:rPr>
          <w:t>十五、供应链管理</w:t>
        </w:r>
        <w:r>
          <w:tab/>
        </w:r>
        <w:r>
          <w:fldChar w:fldCharType="begin"/>
        </w:r>
        <w:r>
          <w:instrText xml:space="preserve"> PAGEREF _Toc7579 \h </w:instrText>
        </w:r>
        <w:r>
          <w:fldChar w:fldCharType="separate"/>
        </w:r>
        <w:r>
          <w:t>67</w:t>
        </w:r>
        <w:r>
          <w:fldChar w:fldCharType="end"/>
        </w:r>
      </w:hyperlink>
    </w:p>
    <w:p>
      <w:pPr>
        <w:pStyle w:val="TOC2"/>
        <w:tabs>
          <w:tab w:val="right" w:leader="dot" w:pos="8306"/>
        </w:tabs>
      </w:pPr>
      <w:hyperlink w:anchor="_Toc29226" w:history="1">
        <w:r>
          <w:rPr>
            <w:rFonts w:ascii="仿宋" w:eastAsia="仿宋" w:hAnsi="仿宋" w:cs="仿宋" w:hint="eastAsia"/>
            <w:lang w:eastAsia="zh-CN"/>
          </w:rPr>
          <w:t>(一)、供应链战略规划</w:t>
        </w:r>
        <w:r>
          <w:tab/>
        </w:r>
        <w:r>
          <w:fldChar w:fldCharType="begin"/>
        </w:r>
        <w:r>
          <w:instrText xml:space="preserve"> PAGEREF _Toc29226 \h </w:instrText>
        </w:r>
        <w:r>
          <w:fldChar w:fldCharType="separate"/>
        </w:r>
        <w:r>
          <w:t>67</w:t>
        </w:r>
        <w:r>
          <w:fldChar w:fldCharType="end"/>
        </w:r>
      </w:hyperlink>
    </w:p>
    <w:p>
      <w:pPr>
        <w:pStyle w:val="TOC2"/>
        <w:tabs>
          <w:tab w:val="right" w:leader="dot" w:pos="8306"/>
        </w:tabs>
      </w:pPr>
      <w:hyperlink w:anchor="_Toc2220" w:history="1">
        <w:r>
          <w:rPr>
            <w:rFonts w:ascii="仿宋" w:eastAsia="仿宋" w:hAnsi="仿宋" w:cs="仿宋" w:hint="eastAsia"/>
            <w:lang w:eastAsia="zh-CN"/>
          </w:rPr>
          <w:t>(二)、供应商选择与合作</w:t>
        </w:r>
        <w:r>
          <w:tab/>
        </w:r>
        <w:r>
          <w:fldChar w:fldCharType="begin"/>
        </w:r>
        <w:r>
          <w:instrText xml:space="preserve"> PAGEREF _Toc2220 \h </w:instrText>
        </w:r>
        <w:r>
          <w:fldChar w:fldCharType="separate"/>
        </w:r>
        <w:r>
          <w:t>68</w:t>
        </w:r>
        <w:r>
          <w:fldChar w:fldCharType="end"/>
        </w:r>
      </w:hyperlink>
    </w:p>
    <w:p>
      <w:pPr>
        <w:pStyle w:val="TOC2"/>
        <w:tabs>
          <w:tab w:val="right" w:leader="dot" w:pos="8306"/>
        </w:tabs>
      </w:pPr>
      <w:hyperlink w:anchor="_Toc11907" w:history="1">
        <w:r>
          <w:rPr>
            <w:rFonts w:ascii="仿宋" w:eastAsia="仿宋" w:hAnsi="仿宋" w:cs="仿宋" w:hint="eastAsia"/>
            <w:lang w:eastAsia="zh-CN"/>
          </w:rPr>
          <w:t>(三)、物流与库存管理</w:t>
        </w:r>
        <w:r>
          <w:tab/>
        </w:r>
        <w:r>
          <w:fldChar w:fldCharType="begin"/>
        </w:r>
        <w:r>
          <w:instrText xml:space="preserve"> PAGEREF _Toc11907 \h </w:instrText>
        </w:r>
        <w:r>
          <w:fldChar w:fldCharType="separate"/>
        </w:r>
        <w:r>
          <w:t>70</w:t>
        </w:r>
        <w:r>
          <w:fldChar w:fldCharType="end"/>
        </w:r>
      </w:hyperlink>
    </w:p>
    <w:p>
      <w:pPr>
        <w:pStyle w:val="TOC1"/>
        <w:tabs>
          <w:tab w:val="right" w:leader="dot" w:pos="8306"/>
        </w:tabs>
      </w:pPr>
      <w:hyperlink w:anchor="_Toc20245" w:history="1">
        <w:r>
          <w:rPr>
            <w:rFonts w:ascii="仿宋" w:eastAsia="仿宋" w:hAnsi="仿宋" w:cs="仿宋" w:hint="eastAsia"/>
            <w:lang w:eastAsia="zh-CN"/>
          </w:rPr>
          <w:t>十六、充电手电筒项目实施保障措施</w:t>
        </w:r>
        <w:r>
          <w:tab/>
        </w:r>
        <w:r>
          <w:fldChar w:fldCharType="begin"/>
        </w:r>
        <w:r>
          <w:instrText xml:space="preserve"> PAGEREF _Toc20245 \h </w:instrText>
        </w:r>
        <w:r>
          <w:fldChar w:fldCharType="separate"/>
        </w:r>
        <w:r>
          <w:t>71</w:t>
        </w:r>
        <w:r>
          <w:fldChar w:fldCharType="end"/>
        </w:r>
      </w:hyperlink>
    </w:p>
    <w:p>
      <w:pPr>
        <w:pStyle w:val="TOC2"/>
        <w:tabs>
          <w:tab w:val="right" w:leader="dot" w:pos="8306"/>
        </w:tabs>
      </w:pPr>
      <w:hyperlink w:anchor="_Toc3212" w:history="1">
        <w:r>
          <w:rPr>
            <w:rFonts w:ascii="仿宋" w:eastAsia="仿宋" w:hAnsi="仿宋" w:cs="仿宋" w:hint="eastAsia"/>
            <w:lang w:eastAsia="zh-CN"/>
          </w:rPr>
          <w:t>(一)、充电手电筒项目实施保障机制</w:t>
        </w:r>
        <w:r>
          <w:tab/>
        </w:r>
        <w:r>
          <w:fldChar w:fldCharType="begin"/>
        </w:r>
        <w:r>
          <w:instrText xml:space="preserve"> PAGEREF _Toc3212 \h </w:instrText>
        </w:r>
        <w:r>
          <w:fldChar w:fldCharType="separate"/>
        </w:r>
        <w:r>
          <w:t>71</w:t>
        </w:r>
        <w:r>
          <w:fldChar w:fldCharType="end"/>
        </w:r>
      </w:hyperlink>
    </w:p>
    <w:p>
      <w:pPr>
        <w:pStyle w:val="TOC2"/>
        <w:tabs>
          <w:tab w:val="right" w:leader="dot" w:pos="8306"/>
        </w:tabs>
      </w:pPr>
      <w:hyperlink w:anchor="_Toc13906" w:history="1">
        <w:r>
          <w:rPr>
            <w:rFonts w:ascii="仿宋" w:eastAsia="仿宋" w:hAnsi="仿宋" w:cs="仿宋" w:hint="eastAsia"/>
            <w:lang w:eastAsia="zh-CN"/>
          </w:rPr>
          <w:t>(二)、充电手电筒项目法律合规要求</w:t>
        </w:r>
        <w:r>
          <w:tab/>
        </w:r>
        <w:r>
          <w:fldChar w:fldCharType="begin"/>
        </w:r>
        <w:r>
          <w:instrText xml:space="preserve"> PAGEREF _Toc13906 \h </w:instrText>
        </w:r>
        <w:r>
          <w:fldChar w:fldCharType="separate"/>
        </w:r>
        <w:r>
          <w:t>75</w:t>
        </w:r>
        <w:r>
          <w:fldChar w:fldCharType="end"/>
        </w:r>
      </w:hyperlink>
    </w:p>
    <w:p>
      <w:pPr>
        <w:pStyle w:val="TOC2"/>
        <w:tabs>
          <w:tab w:val="right" w:leader="dot" w:pos="8306"/>
        </w:tabs>
      </w:pPr>
      <w:hyperlink w:anchor="_Toc4974" w:history="1">
        <w:r>
          <w:rPr>
            <w:rFonts w:ascii="仿宋" w:eastAsia="仿宋" w:hAnsi="仿宋" w:cs="仿宋" w:hint="eastAsia"/>
            <w:lang w:eastAsia="zh-CN"/>
          </w:rPr>
          <w:t>(三)、充电手电筒项目合同管理与法律事务</w:t>
        </w:r>
        <w:r>
          <w:tab/>
        </w:r>
        <w:r>
          <w:fldChar w:fldCharType="begin"/>
        </w:r>
        <w:r>
          <w:instrText xml:space="preserve"> PAGEREF _Toc4974 \h </w:instrText>
        </w:r>
        <w:r>
          <w:fldChar w:fldCharType="separate"/>
        </w:r>
        <w:r>
          <w:t>79</w:t>
        </w:r>
        <w:r>
          <w:fldChar w:fldCharType="end"/>
        </w:r>
      </w:hyperlink>
    </w:p>
    <w:p>
      <w:pPr>
        <w:pStyle w:val="TOC2"/>
        <w:tabs>
          <w:tab w:val="right" w:leader="dot" w:pos="8306"/>
        </w:tabs>
      </w:pPr>
      <w:hyperlink w:anchor="_Toc10753" w:history="1">
        <w:r>
          <w:rPr>
            <w:rFonts w:ascii="仿宋" w:eastAsia="仿宋" w:hAnsi="仿宋" w:cs="仿宋" w:hint="eastAsia"/>
            <w:lang w:eastAsia="zh-CN"/>
          </w:rPr>
          <w:t>(四)、充电手电筒项目知识产权保护策略</w:t>
        </w:r>
        <w:r>
          <w:tab/>
        </w:r>
        <w:r>
          <w:fldChar w:fldCharType="begin"/>
        </w:r>
        <w:r>
          <w:instrText xml:space="preserve"> PAGEREF _Toc10753 \h </w:instrText>
        </w:r>
        <w:r>
          <w:fldChar w:fldCharType="separate"/>
        </w:r>
        <w:r>
          <w:t>85</w:t>
        </w:r>
        <w:r>
          <w:fldChar w:fldCharType="end"/>
        </w:r>
      </w:hyperlink>
    </w:p>
    <w:p>
      <w:pPr>
        <w:pStyle w:val="TOC1"/>
        <w:tabs>
          <w:tab w:val="right" w:leader="dot" w:pos="8306"/>
        </w:tabs>
      </w:pPr>
      <w:hyperlink w:anchor="_Toc25859" w:history="1">
        <w:r>
          <w:rPr>
            <w:rFonts w:ascii="仿宋" w:eastAsia="仿宋" w:hAnsi="仿宋" w:cs="仿宋" w:hint="eastAsia"/>
            <w:lang w:eastAsia="zh-CN"/>
          </w:rPr>
          <w:t>十七、充电手电筒项目实施时间节点</w:t>
        </w:r>
        <w:r>
          <w:tab/>
        </w:r>
        <w:r>
          <w:fldChar w:fldCharType="begin"/>
        </w:r>
        <w:r>
          <w:instrText xml:space="preserve"> PAGEREF _Toc25859 \h </w:instrText>
        </w:r>
        <w:r>
          <w:fldChar w:fldCharType="separate"/>
        </w:r>
        <w:r>
          <w:t>88</w:t>
        </w:r>
        <w:r>
          <w:fldChar w:fldCharType="end"/>
        </w:r>
      </w:hyperlink>
    </w:p>
    <w:p>
      <w:pPr>
        <w:pStyle w:val="TOC2"/>
        <w:tabs>
          <w:tab w:val="right" w:leader="dot" w:pos="8306"/>
        </w:tabs>
      </w:pPr>
      <w:hyperlink w:anchor="_Toc24191" w:history="1">
        <w:r>
          <w:rPr>
            <w:rFonts w:ascii="仿宋" w:eastAsia="仿宋" w:hAnsi="仿宋" w:cs="仿宋" w:hint="eastAsia"/>
            <w:lang w:eastAsia="zh-CN"/>
          </w:rPr>
          <w:t>(一)、充电手电筒项目启动阶段时间节点</w:t>
        </w:r>
        <w:r>
          <w:tab/>
        </w:r>
        <w:r>
          <w:fldChar w:fldCharType="begin"/>
        </w:r>
        <w:r>
          <w:instrText xml:space="preserve"> PAGEREF _Toc24191 \h </w:instrText>
        </w:r>
        <w:r>
          <w:fldChar w:fldCharType="separate"/>
        </w:r>
        <w:r>
          <w:t>88</w:t>
        </w:r>
        <w:r>
          <w:fldChar w:fldCharType="end"/>
        </w:r>
      </w:hyperlink>
    </w:p>
    <w:p>
      <w:pPr>
        <w:pStyle w:val="TOC2"/>
        <w:tabs>
          <w:tab w:val="right" w:leader="dot" w:pos="8306"/>
        </w:tabs>
      </w:pPr>
      <w:hyperlink w:anchor="_Toc15987" w:history="1">
        <w:r>
          <w:rPr>
            <w:rFonts w:ascii="仿宋" w:eastAsia="仿宋" w:hAnsi="仿宋" w:cs="仿宋" w:hint="eastAsia"/>
            <w:lang w:eastAsia="zh-CN"/>
          </w:rPr>
          <w:t>(二)、充电手电筒项目执行阶段时间节点</w:t>
        </w:r>
        <w:r>
          <w:tab/>
        </w:r>
        <w:r>
          <w:fldChar w:fldCharType="begin"/>
        </w:r>
        <w:r>
          <w:instrText xml:space="preserve"> PAGEREF _Toc15987 \h </w:instrText>
        </w:r>
        <w:r>
          <w:fldChar w:fldCharType="separate"/>
        </w:r>
        <w:r>
          <w:t>89</w:t>
        </w:r>
        <w:r>
          <w:fldChar w:fldCharType="end"/>
        </w:r>
      </w:hyperlink>
    </w:p>
    <w:p>
      <w:pPr>
        <w:pStyle w:val="TOC2"/>
        <w:tabs>
          <w:tab w:val="right" w:leader="dot" w:pos="8306"/>
        </w:tabs>
      </w:pPr>
      <w:hyperlink w:anchor="_Toc5516" w:history="1">
        <w:r>
          <w:rPr>
            <w:rFonts w:ascii="仿宋" w:eastAsia="仿宋" w:hAnsi="仿宋" w:cs="仿宋" w:hint="eastAsia"/>
            <w:lang w:eastAsia="zh-CN"/>
          </w:rPr>
          <w:t>(三)、充电手电筒项目完成阶段时间节点</w:t>
        </w:r>
        <w:r>
          <w:tab/>
        </w:r>
        <w:r>
          <w:fldChar w:fldCharType="begin"/>
        </w:r>
        <w:r>
          <w:instrText xml:space="preserve"> PAGEREF _Toc5516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844"/>
      <w:r>
        <w:rPr>
          <w:rFonts w:ascii="仿宋" w:eastAsia="仿宋" w:hAnsi="仿宋" w:cs="仿宋" w:hint="eastAsia"/>
          <w:sz w:val="28"/>
          <w:lang w:eastAsia="zh-CN"/>
        </w:rPr>
        <w:t>一、充电手电筒项目概论</w:t>
      </w:r>
      <w:bookmarkEnd w:id="2"/>
    </w:p>
    <w:p>
      <w:pPr>
        <w:pStyle w:val="Heading2"/>
        <w:rPr>
          <w:rFonts w:ascii="仿宋" w:eastAsia="仿宋" w:hAnsi="仿宋" w:cs="仿宋" w:hint="eastAsia"/>
          <w:lang w:eastAsia="zh-CN"/>
        </w:rPr>
      </w:pPr>
      <w:bookmarkStart w:id="3" w:name="_Toc4818"/>
      <w:r>
        <w:rPr>
          <w:rFonts w:ascii="仿宋" w:eastAsia="仿宋" w:hAnsi="仿宋" w:cs="仿宋" w:hint="eastAsia"/>
          <w:lang w:eastAsia="zh-CN"/>
        </w:rPr>
        <w:t>(一)、充电手电筒项目概况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起源追溯至对市场的深入洞察。市场的不断演变与变革为充电手电筒项目提供了难得的机遇。当前市场存在的需求缺口和变革的大环境共同构成了充电手电筒项目的背景。这个充电手电筒项目旨在充分利用市场机遇，填补行业中尚未满足的需求，为客户提供全新的解决方案。市场的变革和需求的增长使得这个充电手电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充电手电筒项目名称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充电手电筒项目正式命名为充电手电筒。这个名称不仅仅是一个标识，更代表了充电手电筒项目的核心理念和愿景。它蕴含着充电手电筒项目所要解决问题的关键字，具有强烈的表达和辨识度，为充电手电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充电手电筒项目目标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核心目标是提供一种全新、高效的解决方案，满足客户日益增长的需求。充电手电筒项目追求的不仅仅是满足市场需求，更是在市场中获得卓越的竞争优势。通过不断提升产品或服务的质量和创新水平，充电手电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充电手电筒项目范围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全面涵盖了产品研发、制造、市场推广和售后服务，确保从产品设计到最终用户体验的全方位关注。这一全面的充电手电筒项目范围是为了确保充电手电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充电手电筒项目时间表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充电手电筒项目计划在未来18个月内完成，包括研发、测试、市场试点和正式推出等不同阶段。这个时间表的合理设计是为了确保充电手电筒项目各个阶段的顺利推进，以便按时交付高质量的成果。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充电手电筒项目预算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充电手电筒项目总预算估算为XX百万美元，主要分配在研发、市场推广、人员培训和运营等方面。这一充足的预算为充电手电筒项目提供了充足的资源，确保充电手电筒项目在各个方面都能取得优异的表现。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充电手电筒项目风险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可能面临的风险包括市场接受度低、技术难题、竞争激烈等。充电手电筒项目团队已经制定了相应的风险应对计划，通过前瞻性的风险管理，确保充电手电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充电手电筒项目团队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充电手电筒项目汇聚了一支经验丰富、多领域专业素养的核心团队，确保充电手电筒项目在各个方面都能拥有高水平的执行力。团队的协同作战是充电手电筒项目成功的关键因素之一。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充电手电筒项目背景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充电手电筒项目的背景根植于市场对更高效、创新产品的渴望，同时也受到科技发展对行业格局的深刻改变的影响。这为充电手电筒项目提供了广阔的发展空间和市场需求。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充电手电筒项目现状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截至目前，充电手电筒项目已完成市场调研和技术验证，取得了初步的成功。这为充电手电筒项目在未来的发展奠定了坚实的基础，为更远大的目标打下了坚实的基石。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631"/>
      <w:r>
        <w:rPr>
          <w:rFonts w:ascii="仿宋" w:eastAsia="仿宋" w:hAnsi="仿宋" w:cs="仿宋" w:hint="eastAsia"/>
          <w:sz w:val="28"/>
          <w:lang w:eastAsia="zh-CN"/>
        </w:rPr>
        <w:t>(二)、充电手电筒项目目标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keyword》充电手电筒项目首要业务目标是在市场中占据有利地位，实现产品/服务的成功推广和销售。通过不断提升产品质量、创新性，充电手电筒项目追求成为行业中的领导者，赢得更多客户的青睐。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在科技迅速发展的时代，充电手电筒项目着眼于技术创新。通过持续的研发和技术升级，充电手电筒项目旨在推出更具创新性的产品或服务，以满足市场对新鲜、先进解决方案的需求。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为了建立可持续的客户关系，充电手电筒项目设定了客户满意度目标。通过提供卓越的产品质量和优质的客户服务，充电手电筒项目追求赢得客户的信任和忠诚度，确保他们的满意度达到行业领先水平。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充电手电筒项目注重社会责任和可持续发展。通过实施环保、社会责任充电手电筒项目，充电手电筒项目致力于在经济发展的同时保护环境，促进社会公平，实现可持续经营。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充电手电筒项目的团队是实现目标的核心驱动力。因此，充电手电筒项目设定了团队发展目标，包括提升团队成员的专业技能、培养领导力，以及搭建协同高效的团队工作氛围。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154"/>
      <w:r>
        <w:rPr>
          <w:rFonts w:ascii="仿宋" w:eastAsia="仿宋" w:hAnsi="仿宋" w:cs="仿宋" w:hint="eastAsia"/>
          <w:sz w:val="28"/>
          <w:lang w:eastAsia="zh-CN"/>
        </w:rPr>
        <w:t>(三)、充电手电筒项目提出的理由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充电手电筒项目提出的理由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提出源于对市场机遇的深刻洞察。当前市场中存在的需求缺口和行业发展趋势表明，有巨大的商业机会等待被开发。通过准确捕捉市场机遇，充电手电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理念基于对技术创新的信仰。通过持续的研发和技术投入，充电手电筒项目有望推出更具创新性的产品或服务。在科技飞速发展的当下，充电手电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提出是为了增强企业的行业竞争力。通过提升产品或服务的质量和独特性，充电手电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响应了消费者需求的变化。随着社会和科技的不断发展，消费者对产品和服务的需求也在发生变化。通过深入了解并及时回应消费者的新需求，充电手电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充电手电筒项目的提出是企业战略发展规划的一部分。在面对日益激烈的市场竞争和不断变化的商业环境中，充电手电筒项目作为企业战略的一环，旨在为企业开辟新的增长领域，巩固企业在行业中的地位。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提出不仅仅是基于商业考量，还注重社会责任。通过推出环保、社会责任等方面的充电手电筒项目，充电手电筒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充电手电筒项目的提出反映了对利益相关者期望的关注。包括客户、员工、投资者等利益相关者在企业发展中都有着各自的期望，充电手电筒项目力求在满足这些期望的同时，取得更大的共赢。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497"/>
      <w:r>
        <w:rPr>
          <w:rFonts w:ascii="仿宋" w:eastAsia="仿宋" w:hAnsi="仿宋" w:cs="仿宋" w:hint="eastAsia"/>
          <w:sz w:val="28"/>
          <w:lang w:eastAsia="zh-CN"/>
        </w:rPr>
        <w:t>(四)、充电手电筒项目意义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在实施充电手电筒项目的过程中，我们不仅仅是在追逐商业成功，更是为企业和社会的多个层面创造了深远的意义。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的首要意义在于提升企业的市场竞争力。通过持续的创新和对产品质量的高标准要求，充电手电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充电手电筒项目的推进将促使行业技术水平的提升。通过引入先进技术和创新性解决方案，充电手电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充电手电筒项目不仅创造了大量就业机会，提高了就业水平，还注重社会责任和环保。通过参与社会公益事业和推动环保充电手电筒项目，充电手电筒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综合而言，充电手电筒项目意义重大，不仅推动了企业的发展，也为行业和社会的进步贡献了积极力量。这是一个全面而深刻的影响，将在未来产生可持续的正面效应。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486"/>
      <w:r>
        <w:rPr>
          <w:rFonts w:ascii="仿宋" w:eastAsia="仿宋" w:hAnsi="仿宋" w:cs="仿宋" w:hint="eastAsia"/>
          <w:sz w:val="28"/>
          <w:lang w:eastAsia="zh-CN"/>
        </w:rPr>
        <w:t>(五)、充电手电筒项目背景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在当今迅猛发展的商业环境中，充电手电筒项目的动因根植于对多方面因素的审慎考量。这个充电手电筒项目的提出并非孤立的决策，而是对企业所处背景深入思考的产物。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充电手电筒项目背后的首要原因。科技的迅速发展和全球市场的快速变化使得企业必须灵活应对。充电手电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竞争的激烈程度也是充电手电筒项目背景中不可忽视的一环。企业需要在激烈竞争中脱颖而出，为此，充电手电筒项目致力于打破常规，提供独特的价值主张，以吸引客户并确保市场份额的增长。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技术的迅速发展为企业带来了机遇与挑战。作为充电手电筒项目启动的背景之一，对新兴技术的应用将有助于提升企业的技术水平，使其在不断演进的商业环境中保持竞争优势。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此外，社会对企业责任的期望也在逐渐升高。充电手电筒项目充分融入了社会责任的理念，通过可持续经营和社会公益充电手电筒项目，企图为社会贡献一份力量，在商业成功的同时关注社会价值。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79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799"/>
      <w:r>
        <w:rPr>
          <w:rFonts w:ascii="仿宋" w:eastAsia="仿宋" w:hAnsi="仿宋" w:cs="仿宋" w:hint="eastAsia"/>
          <w:lang w:eastAsia="zh-CN"/>
        </w:rPr>
        <w:t>(一)、充电手电筒行业分析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行业一直以来都是市场的关注焦点。行业内的发展趋势、竞争态势以及潜在机会都对充电手电筒项目的推进产生深远的影响。通过深入研究行业的整体概貌，我们将更好地理解行业的核心特征，为充电手电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充电手电筒行业，技术一直是推动创新和发展的关键因素。我们将对当前技术趋势进行详尽分析，包括但不限于人工智能、大数据应用、先进制造技术等。这有助于充电手电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充电手电筒项目成功的基础。我们将对主要竞争对手进行深入研究，包括其市场份额、产品特点、市场定位等。通过全面了解竞争对手的优势和劣势，充电手电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606"/>
      <w:r>
        <w:rPr>
          <w:rFonts w:ascii="仿宋" w:eastAsia="仿宋" w:hAnsi="仿宋" w:cs="仿宋" w:hint="eastAsia"/>
          <w:sz w:val="28"/>
          <w:lang w:eastAsia="zh-CN"/>
        </w:rPr>
        <w:t>(二)、充电手电筒市场分析预测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充电手电筒市场未来的增长趋势。这包括市场的整体规模、各细分领域的发展趋势等。充电手电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充电手电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充电手电筒项目实施过程中需要充分考虑的因素。我们将对市场风险进行全面评估，包括但不限于政策法规风险、市场竞争风险、技术变革风险等。通过对潜在风险的深入分析，充电手电筒项目可以制定相应的风险缓解策略，降低不确定性对充电手电筒项目的影响。</w:t>
      </w:r>
    </w:p>
    <w:p>
      <w:pPr>
        <w:pStyle w:val="Heading1"/>
        <w:ind w:firstLine="560" w:firstLineChars="200"/>
        <w:rPr>
          <w:rFonts w:ascii="仿宋" w:eastAsia="仿宋" w:hAnsi="仿宋" w:cs="仿宋" w:hint="eastAsia"/>
          <w:sz w:val="28"/>
          <w:lang w:eastAsia="zh-CN"/>
        </w:rPr>
      </w:pPr>
      <w:bookmarkStart w:id="11" w:name="_Toc22137"/>
      <w:r>
        <w:rPr>
          <w:rFonts w:ascii="仿宋" w:eastAsia="仿宋" w:hAnsi="仿宋" w:cs="仿宋" w:hint="eastAsia"/>
          <w:sz w:val="28"/>
          <w:lang w:eastAsia="zh-CN"/>
        </w:rPr>
        <w:t>三、充电手电筒项目危机管理</w:t>
      </w:r>
      <w:bookmarkEnd w:id="11"/>
    </w:p>
    <w:p>
      <w:pPr>
        <w:pStyle w:val="Heading2"/>
        <w:rPr>
          <w:rFonts w:ascii="仿宋" w:eastAsia="仿宋" w:hAnsi="仿宋" w:cs="仿宋" w:hint="eastAsia"/>
          <w:lang w:eastAsia="zh-CN"/>
        </w:rPr>
      </w:pPr>
      <w:bookmarkStart w:id="12" w:name="_Toc936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充电手电筒项目危机管理中，危机预警与识别是确保充电手电筒项目稳健运行的核心步骤。通过建立全面的监测机制，充电手电筒项目团队旨在及时发现和理解潜在的风险和危机因素，以便采取及时的预防和应对措施，确保充电手电筒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首先，通过深入的风险评估，充电手电筒项目团队全面分析了整个充电手电筒项目和各个阶段可能存在的威胁。这包括准确评估每个潜在风险的发生概率和可能影响的程度，为后续危机预警提供了有力支持。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充电手电筒项目团队着重于明确定义充电手电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充电手电筒项目进展的持续监控，团队能够及时发现潜在问题并作出迅速反应。充电手电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在这一阶段，团队的专业素养和反应速度将发挥至关重要的作用，以确保潜在危机能够在初期得到有效的处理，最大程度地减轻负面影响。通过危机预警与识别，充电手电筒项目得以更有序、可控地推进。</w:t>
      </w:r>
    </w:p>
    <w:p>
      <w:pPr>
        <w:pStyle w:val="Heading2"/>
        <w:ind w:firstLine="560" w:firstLineChars="200"/>
        <w:rPr>
          <w:rFonts w:ascii="仿宋" w:eastAsia="仿宋" w:hAnsi="仿宋" w:cs="仿宋" w:hint="eastAsia"/>
          <w:sz w:val="28"/>
          <w:lang w:eastAsia="zh-CN"/>
        </w:rPr>
      </w:pPr>
      <w:bookmarkStart w:id="13" w:name="_Toc1182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在危机发生时，充电手电筒项目团队立即行动，成立了应急小组。该小组的任务是迅速制定并实施紧急应对措施，以最小化潜在损失。以下是采取的主要措施：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暂停充电手电筒项目进度：为遏制危机蔓延，充电手电筒项目暂时停止进行，以便全面评估当前状况。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资源重新分配：重新评估充电手电筒项目资源的分配，确保最大限度地减小损失。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实时沟通：与关键利益相关者建立实时沟通机制，向他们传递充电手电筒项目危机的实际状况，保障充电手电筒项目核心利益。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在紧急应对的同时，充电手电筒项目团队强调了团队协作和有效沟通的重要性。以下是团队协作的关键举措：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信息共享机制：建立了信息共享平台，确保团队成员能够及时获取充电手电筒项目危机的实时信息。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领导者沟通：充电手电筒项目领导者通过定期会议和即时沟通工具，指导团队应对危机，保持团队稳定运行。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随着危机得到初步控制，充电手电筒项目团队转向制定恢复计划，以确保充电手电筒项目能够从中迅速恢复。主要恢复计划包括：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修复受损的进度计划：重新评估充电手电筒项目进度，制定修复计划，确保充电手电筒项目尽快回归正常进程。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重新调整资源分配：优化资源分配，确保充电手电筒项目在有限资源下高效运转。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风险管理机制加强：对充电手电筒项目风险进行全面评估，制定更强化的风险管理策略，以预防未来可能的危机。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214"/>
      <w:r>
        <w:rPr>
          <w:rFonts w:ascii="仿宋" w:eastAsia="仿宋" w:hAnsi="仿宋" w:cs="仿宋" w:hint="eastAsia"/>
          <w:sz w:val="28"/>
          <w:lang w:eastAsia="zh-CN"/>
        </w:rPr>
        <w:t>四、充电手电筒项目建设背景及必要性分析</w:t>
      </w:r>
      <w:bookmarkEnd w:id="14"/>
    </w:p>
    <w:p>
      <w:pPr>
        <w:pStyle w:val="Heading2"/>
        <w:rPr>
          <w:rFonts w:ascii="仿宋" w:eastAsia="仿宋" w:hAnsi="仿宋" w:cs="仿宋" w:hint="eastAsia"/>
          <w:lang w:eastAsia="zh-CN"/>
        </w:rPr>
      </w:pPr>
      <w:bookmarkStart w:id="15" w:name="_Toc15103"/>
      <w:r>
        <w:rPr>
          <w:rFonts w:ascii="仿宋" w:eastAsia="仿宋" w:hAnsi="仿宋" w:cs="仿宋" w:hint="eastAsia"/>
          <w:lang w:eastAsia="zh-CN"/>
        </w:rPr>
        <w:t>(一)、充电手电筒项目背景分析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充电手电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充电手电筒项目在这个潮流中的定位。同时，我们将关注行业内涌现的新兴机遇，以便充电手电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充电手电筒项目提供了强大的发展动力。我们将聚焦于行业内最新的技术发展趋势，包括但不限于人工智能、大数据分析、物联网等领域。通过深度的技术研究，我们将确保充电手电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充电手电筒项目发展的源泉。我们将投入更多的精力对市场需求进行深入剖析，超越表面的需求，深入挖掘潜在的市场痛点和机遇。通过对市场需求的细致了解，充电手电筒项目将更有针对性地设计解决方案，满足市场的多样化需求，从而更好地促进充电手电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充电手电筒项目战略至关重要。我们将对竞争态势进行更为深入的分析，包括但不限于市场份额、产品特点、客户满意度等多个维度。通过深度的竞争分析，充电手电筒项目将能够更准确地把握市场脉搏，制定具有竞争力的充电手电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充电手电筒项目的发展具有直接的影响。我们将进行更为全面的法规和政策分析，了解行业发展中的潜在法律风险和合规挑战。通过充分了解和遵守相关法规，充电手电筒项目将确保在法律框架内合法合规运营，为充电手电筒项目的稳健发展提供有力支持。</w:t>
      </w:r>
    </w:p>
    <w:p>
      <w:pPr>
        <w:pStyle w:val="Heading2"/>
        <w:ind w:firstLine="560" w:firstLineChars="200"/>
        <w:rPr>
          <w:rFonts w:ascii="仿宋" w:eastAsia="仿宋" w:hAnsi="仿宋" w:cs="仿宋" w:hint="eastAsia"/>
          <w:sz w:val="28"/>
          <w:lang w:eastAsia="zh-CN"/>
        </w:rPr>
      </w:pPr>
      <w:bookmarkStart w:id="16" w:name="_Toc24939"/>
      <w:r>
        <w:rPr>
          <w:rFonts w:ascii="仿宋" w:eastAsia="仿宋" w:hAnsi="仿宋" w:cs="仿宋" w:hint="eastAsia"/>
          <w:sz w:val="28"/>
          <w:lang w:eastAsia="zh-CN"/>
        </w:rPr>
        <w:t>(二)、充电手电筒项目建设必要性分析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充电手电筒项目建设的迫切性源于对行业发展趋势的深刻洞察。我们正处于一个行业变革的时代，科技创新、数字化转型成为企业发展的关键动力。充电手电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建设不仅仅是为了跟上潮流，更是为了通过技术创新推动企业的持续发展。通过引入先进的技术和解决方案，充电手电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充电手电筒项目的建设成为必然选择，通过提高产品质量、拓展服务领域，从而在竞争中获得更多的机会。充电手电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充电手电筒项目建设的必要性体现在对客户需求更精准的满足。通过充电手电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手电筒项目建设的背后是对企业持续创新的追求。只有通过不断创新，企业才能在竞争中立于不败之地。充电手电筒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https://d.book118.com/355113120244011122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充电手电筒项目规划设计方案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605BC"/>
    <w:rsid w:val="0CC605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11312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2024-03-03T15:16:00Z</dcterms:created>
  <dcterms:modified xsi:type="dcterms:W3CDTF">2024-03-03T15:16:31Z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160375346D6E4C33888766219843507D_11</vt:lpwstr>
  </property>
  <property fmtid="{D5CDD505-2E9C-101B-9397-08002B2CF9AE}" pid="3" name="KSOProductBuildVer">
    <vt:lpwstr>2052-12.1.0.16388</vt:lpwstr>
  </property>
</Properties>
</file>