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广告会展项目规划设计方案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9" w:history="1">
        <w:r>
          <w:rPr>
            <w:rFonts w:ascii="仿宋" w:eastAsia="仿宋" w:hAnsi="仿宋" w:cs="仿宋" w:hint="eastAsia"/>
            <w:lang w:eastAsia="zh-CN"/>
          </w:rPr>
          <w:t>概论</w:t>
        </w:r>
        <w:r>
          <w:tab/>
        </w:r>
        <w:r>
          <w:fldChar w:fldCharType="begin"/>
        </w:r>
        <w:r>
          <w:instrText xml:space="preserve"> PAGEREF _Toc7609 \h </w:instrText>
        </w:r>
        <w:r>
          <w:fldChar w:fldCharType="separate"/>
        </w:r>
        <w:r>
          <w:t>3</w:t>
        </w:r>
        <w:r>
          <w:fldChar w:fldCharType="end"/>
        </w:r>
      </w:hyperlink>
    </w:p>
    <w:p>
      <w:pPr>
        <w:pStyle w:val="TOC1"/>
        <w:tabs>
          <w:tab w:val="right" w:leader="dot" w:pos="8306"/>
        </w:tabs>
      </w:pPr>
      <w:hyperlink w:anchor="_Toc32738" w:history="1">
        <w:r>
          <w:rPr>
            <w:rFonts w:ascii="仿宋" w:eastAsia="仿宋" w:hAnsi="仿宋" w:cs="仿宋" w:hint="eastAsia"/>
            <w:lang w:eastAsia="zh-CN"/>
          </w:rPr>
          <w:t>一、广告会展项目建设背景及必要性分析</w:t>
        </w:r>
        <w:r>
          <w:tab/>
        </w:r>
        <w:r>
          <w:fldChar w:fldCharType="begin"/>
        </w:r>
        <w:r>
          <w:instrText xml:space="preserve"> PAGEREF _Toc32738 \h </w:instrText>
        </w:r>
        <w:r>
          <w:fldChar w:fldCharType="separate"/>
        </w:r>
        <w:r>
          <w:t>3</w:t>
        </w:r>
        <w:r>
          <w:fldChar w:fldCharType="end"/>
        </w:r>
      </w:hyperlink>
    </w:p>
    <w:p>
      <w:pPr>
        <w:pStyle w:val="TOC2"/>
        <w:tabs>
          <w:tab w:val="right" w:leader="dot" w:pos="8306"/>
        </w:tabs>
      </w:pPr>
      <w:hyperlink w:anchor="_Toc3367" w:history="1">
        <w:r>
          <w:rPr>
            <w:rFonts w:ascii="仿宋" w:eastAsia="仿宋" w:hAnsi="仿宋" w:cs="仿宋" w:hint="eastAsia"/>
            <w:lang w:eastAsia="zh-CN"/>
          </w:rPr>
          <w:t>(一)、广告会展项目背景分析</w:t>
        </w:r>
        <w:r>
          <w:tab/>
        </w:r>
        <w:r>
          <w:fldChar w:fldCharType="begin"/>
        </w:r>
        <w:r>
          <w:instrText xml:space="preserve"> PAGEREF _Toc3367 \h </w:instrText>
        </w:r>
        <w:r>
          <w:fldChar w:fldCharType="separate"/>
        </w:r>
        <w:r>
          <w:t>3</w:t>
        </w:r>
        <w:r>
          <w:fldChar w:fldCharType="end"/>
        </w:r>
      </w:hyperlink>
    </w:p>
    <w:p>
      <w:pPr>
        <w:pStyle w:val="TOC2"/>
        <w:tabs>
          <w:tab w:val="right" w:leader="dot" w:pos="8306"/>
        </w:tabs>
      </w:pPr>
      <w:hyperlink w:anchor="_Toc4237" w:history="1">
        <w:r>
          <w:rPr>
            <w:rFonts w:ascii="仿宋" w:eastAsia="仿宋" w:hAnsi="仿宋" w:cs="仿宋" w:hint="eastAsia"/>
            <w:lang w:eastAsia="zh-CN"/>
          </w:rPr>
          <w:t>(二)、广告会展项目建设必要性分析</w:t>
        </w:r>
        <w:r>
          <w:tab/>
        </w:r>
        <w:r>
          <w:fldChar w:fldCharType="begin"/>
        </w:r>
        <w:r>
          <w:instrText xml:space="preserve"> PAGEREF _Toc4237 \h </w:instrText>
        </w:r>
        <w:r>
          <w:fldChar w:fldCharType="separate"/>
        </w:r>
        <w:r>
          <w:t>5</w:t>
        </w:r>
        <w:r>
          <w:fldChar w:fldCharType="end"/>
        </w:r>
      </w:hyperlink>
    </w:p>
    <w:p>
      <w:pPr>
        <w:pStyle w:val="TOC1"/>
        <w:tabs>
          <w:tab w:val="right" w:leader="dot" w:pos="8306"/>
        </w:tabs>
      </w:pPr>
      <w:hyperlink w:anchor="_Toc29040" w:history="1">
        <w:r>
          <w:rPr>
            <w:rFonts w:ascii="仿宋" w:eastAsia="仿宋" w:hAnsi="仿宋" w:cs="仿宋" w:hint="eastAsia"/>
            <w:lang w:eastAsia="zh-CN"/>
          </w:rPr>
          <w:t>二、广告会展项目绩效评估</w:t>
        </w:r>
        <w:r>
          <w:tab/>
        </w:r>
        <w:r>
          <w:fldChar w:fldCharType="begin"/>
        </w:r>
        <w:r>
          <w:instrText xml:space="preserve"> PAGEREF _Toc29040 \h </w:instrText>
        </w:r>
        <w:r>
          <w:fldChar w:fldCharType="separate"/>
        </w:r>
        <w:r>
          <w:t>6</w:t>
        </w:r>
        <w:r>
          <w:fldChar w:fldCharType="end"/>
        </w:r>
      </w:hyperlink>
    </w:p>
    <w:p>
      <w:pPr>
        <w:pStyle w:val="TOC2"/>
        <w:tabs>
          <w:tab w:val="right" w:leader="dot" w:pos="8306"/>
        </w:tabs>
      </w:pPr>
      <w:hyperlink w:anchor="_Toc1908" w:history="1">
        <w:r>
          <w:rPr>
            <w:rFonts w:ascii="仿宋" w:eastAsia="仿宋" w:hAnsi="仿宋" w:cs="仿宋" w:hint="eastAsia"/>
            <w:lang w:eastAsia="zh-CN"/>
          </w:rPr>
          <w:t>(一)、绩效评估指标</w:t>
        </w:r>
        <w:r>
          <w:tab/>
        </w:r>
        <w:r>
          <w:fldChar w:fldCharType="begin"/>
        </w:r>
        <w:r>
          <w:instrText xml:space="preserve"> PAGEREF _Toc1908 \h </w:instrText>
        </w:r>
        <w:r>
          <w:fldChar w:fldCharType="separate"/>
        </w:r>
        <w:r>
          <w:t>6</w:t>
        </w:r>
        <w:r>
          <w:fldChar w:fldCharType="end"/>
        </w:r>
      </w:hyperlink>
    </w:p>
    <w:p>
      <w:pPr>
        <w:pStyle w:val="TOC2"/>
        <w:tabs>
          <w:tab w:val="right" w:leader="dot" w:pos="8306"/>
        </w:tabs>
      </w:pPr>
      <w:hyperlink w:anchor="_Toc28046" w:history="1">
        <w:r>
          <w:rPr>
            <w:rFonts w:ascii="仿宋" w:eastAsia="仿宋" w:hAnsi="仿宋" w:cs="仿宋" w:hint="eastAsia"/>
            <w:lang w:eastAsia="zh-CN"/>
          </w:rPr>
          <w:t>(二)、绩效评估方法</w:t>
        </w:r>
        <w:r>
          <w:tab/>
        </w:r>
        <w:r>
          <w:fldChar w:fldCharType="begin"/>
        </w:r>
        <w:r>
          <w:instrText xml:space="preserve"> PAGEREF _Toc28046 \h </w:instrText>
        </w:r>
        <w:r>
          <w:fldChar w:fldCharType="separate"/>
        </w:r>
        <w:r>
          <w:t>7</w:t>
        </w:r>
        <w:r>
          <w:fldChar w:fldCharType="end"/>
        </w:r>
      </w:hyperlink>
    </w:p>
    <w:p>
      <w:pPr>
        <w:pStyle w:val="TOC2"/>
        <w:tabs>
          <w:tab w:val="right" w:leader="dot" w:pos="8306"/>
        </w:tabs>
      </w:pPr>
      <w:hyperlink w:anchor="_Toc3140" w:history="1">
        <w:r>
          <w:rPr>
            <w:rFonts w:ascii="仿宋" w:eastAsia="仿宋" w:hAnsi="仿宋" w:cs="仿宋" w:hint="eastAsia"/>
            <w:lang w:eastAsia="zh-CN"/>
          </w:rPr>
          <w:t>(三)、绩效评估周期</w:t>
        </w:r>
        <w:r>
          <w:tab/>
        </w:r>
        <w:r>
          <w:fldChar w:fldCharType="begin"/>
        </w:r>
        <w:r>
          <w:instrText xml:space="preserve"> PAGEREF _Toc3140 \h </w:instrText>
        </w:r>
        <w:r>
          <w:fldChar w:fldCharType="separate"/>
        </w:r>
        <w:r>
          <w:t>8</w:t>
        </w:r>
        <w:r>
          <w:fldChar w:fldCharType="end"/>
        </w:r>
      </w:hyperlink>
    </w:p>
    <w:p>
      <w:pPr>
        <w:pStyle w:val="TOC1"/>
        <w:tabs>
          <w:tab w:val="right" w:leader="dot" w:pos="8306"/>
        </w:tabs>
      </w:pPr>
      <w:hyperlink w:anchor="_Toc8386" w:history="1">
        <w:r>
          <w:rPr>
            <w:rFonts w:ascii="仿宋" w:eastAsia="仿宋" w:hAnsi="仿宋" w:cs="仿宋" w:hint="eastAsia"/>
            <w:lang w:eastAsia="zh-CN"/>
          </w:rPr>
          <w:t>三、广告会展项目土建工程</w:t>
        </w:r>
        <w:r>
          <w:tab/>
        </w:r>
        <w:r>
          <w:fldChar w:fldCharType="begin"/>
        </w:r>
        <w:r>
          <w:instrText xml:space="preserve"> PAGEREF _Toc8386 \h </w:instrText>
        </w:r>
        <w:r>
          <w:fldChar w:fldCharType="separate"/>
        </w:r>
        <w:r>
          <w:t>9</w:t>
        </w:r>
        <w:r>
          <w:fldChar w:fldCharType="end"/>
        </w:r>
      </w:hyperlink>
    </w:p>
    <w:p>
      <w:pPr>
        <w:pStyle w:val="TOC2"/>
        <w:tabs>
          <w:tab w:val="right" w:leader="dot" w:pos="8306"/>
        </w:tabs>
      </w:pPr>
      <w:hyperlink w:anchor="_Toc9816" w:history="1">
        <w:r>
          <w:rPr>
            <w:rFonts w:ascii="仿宋" w:eastAsia="仿宋" w:hAnsi="仿宋" w:cs="仿宋" w:hint="eastAsia"/>
            <w:lang w:eastAsia="zh-CN"/>
          </w:rPr>
          <w:t>(一)、建筑工程设计原则</w:t>
        </w:r>
        <w:r>
          <w:tab/>
        </w:r>
        <w:r>
          <w:fldChar w:fldCharType="begin"/>
        </w:r>
        <w:r>
          <w:instrText xml:space="preserve"> PAGEREF _Toc9816 \h </w:instrText>
        </w:r>
        <w:r>
          <w:fldChar w:fldCharType="separate"/>
        </w:r>
        <w:r>
          <w:t>9</w:t>
        </w:r>
        <w:r>
          <w:fldChar w:fldCharType="end"/>
        </w:r>
      </w:hyperlink>
    </w:p>
    <w:p>
      <w:pPr>
        <w:pStyle w:val="TOC2"/>
        <w:tabs>
          <w:tab w:val="right" w:leader="dot" w:pos="8306"/>
        </w:tabs>
      </w:pPr>
      <w:hyperlink w:anchor="_Toc19866" w:history="1">
        <w:r>
          <w:rPr>
            <w:rFonts w:ascii="仿宋" w:eastAsia="仿宋" w:hAnsi="仿宋" w:cs="仿宋" w:hint="eastAsia"/>
            <w:lang w:eastAsia="zh-CN"/>
          </w:rPr>
          <w:t>(二)、土建工程设计年限及安全等级</w:t>
        </w:r>
        <w:r>
          <w:tab/>
        </w:r>
        <w:r>
          <w:fldChar w:fldCharType="begin"/>
        </w:r>
        <w:r>
          <w:instrText xml:space="preserve"> PAGEREF _Toc19866 \h </w:instrText>
        </w:r>
        <w:r>
          <w:fldChar w:fldCharType="separate"/>
        </w:r>
        <w:r>
          <w:t>10</w:t>
        </w:r>
        <w:r>
          <w:fldChar w:fldCharType="end"/>
        </w:r>
      </w:hyperlink>
    </w:p>
    <w:p>
      <w:pPr>
        <w:pStyle w:val="TOC2"/>
        <w:tabs>
          <w:tab w:val="right" w:leader="dot" w:pos="8306"/>
        </w:tabs>
      </w:pPr>
      <w:hyperlink w:anchor="_Toc27703" w:history="1">
        <w:r>
          <w:rPr>
            <w:rFonts w:ascii="仿宋" w:eastAsia="仿宋" w:hAnsi="仿宋" w:cs="仿宋" w:hint="eastAsia"/>
            <w:lang w:eastAsia="zh-CN"/>
          </w:rPr>
          <w:t>(三)、建筑工程设计总体要求</w:t>
        </w:r>
        <w:r>
          <w:tab/>
        </w:r>
        <w:r>
          <w:fldChar w:fldCharType="begin"/>
        </w:r>
        <w:r>
          <w:instrText xml:space="preserve"> PAGEREF _Toc27703 \h </w:instrText>
        </w:r>
        <w:r>
          <w:fldChar w:fldCharType="separate"/>
        </w:r>
        <w:r>
          <w:t>11</w:t>
        </w:r>
        <w:r>
          <w:fldChar w:fldCharType="end"/>
        </w:r>
      </w:hyperlink>
    </w:p>
    <w:p>
      <w:pPr>
        <w:pStyle w:val="TOC2"/>
        <w:tabs>
          <w:tab w:val="right" w:leader="dot" w:pos="8306"/>
        </w:tabs>
      </w:pPr>
      <w:hyperlink w:anchor="_Toc24039" w:history="1">
        <w:r>
          <w:rPr>
            <w:rFonts w:ascii="仿宋" w:eastAsia="仿宋" w:hAnsi="仿宋" w:cs="仿宋" w:hint="eastAsia"/>
            <w:lang w:eastAsia="zh-CN"/>
          </w:rPr>
          <w:t>(四)、土建工程建设指标</w:t>
        </w:r>
        <w:r>
          <w:tab/>
        </w:r>
        <w:r>
          <w:fldChar w:fldCharType="begin"/>
        </w:r>
        <w:r>
          <w:instrText xml:space="preserve"> PAGEREF _Toc24039 \h </w:instrText>
        </w:r>
        <w:r>
          <w:fldChar w:fldCharType="separate"/>
        </w:r>
        <w:r>
          <w:t>12</w:t>
        </w:r>
        <w:r>
          <w:fldChar w:fldCharType="end"/>
        </w:r>
      </w:hyperlink>
    </w:p>
    <w:p>
      <w:pPr>
        <w:pStyle w:val="TOC1"/>
        <w:tabs>
          <w:tab w:val="right" w:leader="dot" w:pos="8306"/>
        </w:tabs>
      </w:pPr>
      <w:hyperlink w:anchor="_Toc16432" w:history="1">
        <w:r>
          <w:rPr>
            <w:rFonts w:ascii="仿宋" w:eastAsia="仿宋" w:hAnsi="仿宋" w:cs="仿宋" w:hint="eastAsia"/>
            <w:lang w:eastAsia="zh-CN"/>
          </w:rPr>
          <w:t>四、广告会展项目建设单位说明</w:t>
        </w:r>
        <w:r>
          <w:tab/>
        </w:r>
        <w:r>
          <w:fldChar w:fldCharType="begin"/>
        </w:r>
        <w:r>
          <w:instrText xml:space="preserve"> PAGEREF _Toc16432 \h </w:instrText>
        </w:r>
        <w:r>
          <w:fldChar w:fldCharType="separate"/>
        </w:r>
        <w:r>
          <w:t>12</w:t>
        </w:r>
        <w:r>
          <w:fldChar w:fldCharType="end"/>
        </w:r>
      </w:hyperlink>
    </w:p>
    <w:p>
      <w:pPr>
        <w:pStyle w:val="TOC2"/>
        <w:tabs>
          <w:tab w:val="right" w:leader="dot" w:pos="8306"/>
        </w:tabs>
      </w:pPr>
      <w:hyperlink w:anchor="_Toc21367" w:history="1">
        <w:r>
          <w:rPr>
            <w:rFonts w:ascii="仿宋" w:eastAsia="仿宋" w:hAnsi="仿宋" w:cs="仿宋" w:hint="eastAsia"/>
            <w:lang w:eastAsia="zh-CN"/>
          </w:rPr>
          <w:t>(一)、广告会展项目承办单位基本情况</w:t>
        </w:r>
        <w:r>
          <w:tab/>
        </w:r>
        <w:r>
          <w:fldChar w:fldCharType="begin"/>
        </w:r>
        <w:r>
          <w:instrText xml:space="preserve"> PAGEREF _Toc21367 \h </w:instrText>
        </w:r>
        <w:r>
          <w:fldChar w:fldCharType="separate"/>
        </w:r>
        <w:r>
          <w:t>12</w:t>
        </w:r>
        <w:r>
          <w:fldChar w:fldCharType="end"/>
        </w:r>
      </w:hyperlink>
    </w:p>
    <w:p>
      <w:pPr>
        <w:pStyle w:val="TOC2"/>
        <w:tabs>
          <w:tab w:val="right" w:leader="dot" w:pos="8306"/>
        </w:tabs>
      </w:pPr>
      <w:hyperlink w:anchor="_Toc2733" w:history="1">
        <w:r>
          <w:rPr>
            <w:rFonts w:ascii="仿宋" w:eastAsia="仿宋" w:hAnsi="仿宋" w:cs="仿宋" w:hint="eastAsia"/>
            <w:lang w:eastAsia="zh-CN"/>
          </w:rPr>
          <w:t>(二)、公司经济效益分析</w:t>
        </w:r>
        <w:r>
          <w:tab/>
        </w:r>
        <w:r>
          <w:fldChar w:fldCharType="begin"/>
        </w:r>
        <w:r>
          <w:instrText xml:space="preserve"> PAGEREF _Toc2733 \h </w:instrText>
        </w:r>
        <w:r>
          <w:fldChar w:fldCharType="separate"/>
        </w:r>
        <w:r>
          <w:t>13</w:t>
        </w:r>
        <w:r>
          <w:fldChar w:fldCharType="end"/>
        </w:r>
      </w:hyperlink>
    </w:p>
    <w:p>
      <w:pPr>
        <w:pStyle w:val="TOC1"/>
        <w:tabs>
          <w:tab w:val="right" w:leader="dot" w:pos="8306"/>
        </w:tabs>
      </w:pPr>
      <w:hyperlink w:anchor="_Toc29590" w:history="1">
        <w:r>
          <w:rPr>
            <w:rFonts w:ascii="仿宋" w:eastAsia="仿宋" w:hAnsi="仿宋" w:cs="仿宋" w:hint="eastAsia"/>
            <w:lang w:eastAsia="zh-CN"/>
          </w:rPr>
          <w:t>五、广告会展项目选址可行性分析</w:t>
        </w:r>
        <w:r>
          <w:tab/>
        </w:r>
        <w:r>
          <w:fldChar w:fldCharType="begin"/>
        </w:r>
        <w:r>
          <w:instrText xml:space="preserve"> PAGEREF _Toc29590 \h </w:instrText>
        </w:r>
        <w:r>
          <w:fldChar w:fldCharType="separate"/>
        </w:r>
        <w:r>
          <w:t>14</w:t>
        </w:r>
        <w:r>
          <w:fldChar w:fldCharType="end"/>
        </w:r>
      </w:hyperlink>
    </w:p>
    <w:p>
      <w:pPr>
        <w:pStyle w:val="TOC2"/>
        <w:tabs>
          <w:tab w:val="right" w:leader="dot" w:pos="8306"/>
        </w:tabs>
      </w:pPr>
      <w:hyperlink w:anchor="_Toc10286" w:history="1">
        <w:r>
          <w:rPr>
            <w:rFonts w:ascii="仿宋" w:eastAsia="仿宋" w:hAnsi="仿宋" w:cs="仿宋" w:hint="eastAsia"/>
            <w:lang w:eastAsia="zh-CN"/>
          </w:rPr>
          <w:t>(一)、广告会展项目选址</w:t>
        </w:r>
        <w:r>
          <w:tab/>
        </w:r>
        <w:r>
          <w:fldChar w:fldCharType="begin"/>
        </w:r>
        <w:r>
          <w:instrText xml:space="preserve"> PAGEREF _Toc10286 \h </w:instrText>
        </w:r>
        <w:r>
          <w:fldChar w:fldCharType="separate"/>
        </w:r>
        <w:r>
          <w:t>14</w:t>
        </w:r>
        <w:r>
          <w:fldChar w:fldCharType="end"/>
        </w:r>
      </w:hyperlink>
    </w:p>
    <w:p>
      <w:pPr>
        <w:pStyle w:val="TOC2"/>
        <w:tabs>
          <w:tab w:val="right" w:leader="dot" w:pos="8306"/>
        </w:tabs>
      </w:pPr>
      <w:hyperlink w:anchor="_Toc11168" w:history="1">
        <w:r>
          <w:rPr>
            <w:rFonts w:ascii="仿宋" w:eastAsia="仿宋" w:hAnsi="仿宋" w:cs="仿宋" w:hint="eastAsia"/>
            <w:lang w:eastAsia="zh-CN"/>
          </w:rPr>
          <w:t>(二)、用地控制指标</w:t>
        </w:r>
        <w:r>
          <w:tab/>
        </w:r>
        <w:r>
          <w:fldChar w:fldCharType="begin"/>
        </w:r>
        <w:r>
          <w:instrText xml:space="preserve"> PAGEREF _Toc11168 \h </w:instrText>
        </w:r>
        <w:r>
          <w:fldChar w:fldCharType="separate"/>
        </w:r>
        <w:r>
          <w:t>14</w:t>
        </w:r>
        <w:r>
          <w:fldChar w:fldCharType="end"/>
        </w:r>
      </w:hyperlink>
    </w:p>
    <w:p>
      <w:pPr>
        <w:pStyle w:val="TOC2"/>
        <w:tabs>
          <w:tab w:val="right" w:leader="dot" w:pos="8306"/>
        </w:tabs>
      </w:pPr>
      <w:hyperlink w:anchor="_Toc12300" w:history="1">
        <w:r>
          <w:rPr>
            <w:rFonts w:ascii="仿宋" w:eastAsia="仿宋" w:hAnsi="仿宋" w:cs="仿宋" w:hint="eastAsia"/>
            <w:lang w:eastAsia="zh-CN"/>
          </w:rPr>
          <w:t>(三)、节约用地措施</w:t>
        </w:r>
        <w:r>
          <w:tab/>
        </w:r>
        <w:r>
          <w:fldChar w:fldCharType="begin"/>
        </w:r>
        <w:r>
          <w:instrText xml:space="preserve"> PAGEREF _Toc12300 \h </w:instrText>
        </w:r>
        <w:r>
          <w:fldChar w:fldCharType="separate"/>
        </w:r>
        <w:r>
          <w:t>16</w:t>
        </w:r>
        <w:r>
          <w:fldChar w:fldCharType="end"/>
        </w:r>
      </w:hyperlink>
    </w:p>
    <w:p>
      <w:pPr>
        <w:pStyle w:val="TOC2"/>
        <w:tabs>
          <w:tab w:val="right" w:leader="dot" w:pos="8306"/>
        </w:tabs>
      </w:pPr>
      <w:hyperlink w:anchor="_Toc24368" w:history="1">
        <w:r>
          <w:rPr>
            <w:rFonts w:ascii="仿宋" w:eastAsia="仿宋" w:hAnsi="仿宋" w:cs="仿宋" w:hint="eastAsia"/>
            <w:lang w:eastAsia="zh-CN"/>
          </w:rPr>
          <w:t>(四)、总图布置方案</w:t>
        </w:r>
        <w:r>
          <w:tab/>
        </w:r>
        <w:r>
          <w:fldChar w:fldCharType="begin"/>
        </w:r>
        <w:r>
          <w:instrText xml:space="preserve"> PAGEREF _Toc24368 \h </w:instrText>
        </w:r>
        <w:r>
          <w:fldChar w:fldCharType="separate"/>
        </w:r>
        <w:r>
          <w:t>17</w:t>
        </w:r>
        <w:r>
          <w:fldChar w:fldCharType="end"/>
        </w:r>
      </w:hyperlink>
    </w:p>
    <w:p>
      <w:pPr>
        <w:pStyle w:val="TOC2"/>
        <w:tabs>
          <w:tab w:val="right" w:leader="dot" w:pos="8306"/>
        </w:tabs>
      </w:pPr>
      <w:hyperlink w:anchor="_Toc8825" w:history="1">
        <w:r>
          <w:rPr>
            <w:rFonts w:ascii="仿宋" w:eastAsia="仿宋" w:hAnsi="仿宋" w:cs="仿宋" w:hint="eastAsia"/>
            <w:lang w:eastAsia="zh-CN"/>
          </w:rPr>
          <w:t>(五)、选址综合评价</w:t>
        </w:r>
        <w:r>
          <w:tab/>
        </w:r>
        <w:r>
          <w:fldChar w:fldCharType="begin"/>
        </w:r>
        <w:r>
          <w:instrText xml:space="preserve"> PAGEREF _Toc8825 \h </w:instrText>
        </w:r>
        <w:r>
          <w:fldChar w:fldCharType="separate"/>
        </w:r>
        <w:r>
          <w:t>18</w:t>
        </w:r>
        <w:r>
          <w:fldChar w:fldCharType="end"/>
        </w:r>
      </w:hyperlink>
    </w:p>
    <w:p>
      <w:pPr>
        <w:pStyle w:val="TOC1"/>
        <w:tabs>
          <w:tab w:val="right" w:leader="dot" w:pos="8306"/>
        </w:tabs>
      </w:pPr>
      <w:hyperlink w:anchor="_Toc5293" w:history="1">
        <w:r>
          <w:rPr>
            <w:rFonts w:ascii="仿宋" w:eastAsia="仿宋" w:hAnsi="仿宋" w:cs="仿宋" w:hint="eastAsia"/>
            <w:lang w:eastAsia="zh-CN"/>
          </w:rPr>
          <w:t>六、广告会展项目可持续发展</w:t>
        </w:r>
        <w:r>
          <w:tab/>
        </w:r>
        <w:r>
          <w:fldChar w:fldCharType="begin"/>
        </w:r>
        <w:r>
          <w:instrText xml:space="preserve"> PAGEREF _Toc5293 \h </w:instrText>
        </w:r>
        <w:r>
          <w:fldChar w:fldCharType="separate"/>
        </w:r>
        <w:r>
          <w:t>19</w:t>
        </w:r>
        <w:r>
          <w:fldChar w:fldCharType="end"/>
        </w:r>
      </w:hyperlink>
    </w:p>
    <w:p>
      <w:pPr>
        <w:pStyle w:val="TOC2"/>
        <w:tabs>
          <w:tab w:val="right" w:leader="dot" w:pos="8306"/>
        </w:tabs>
      </w:pPr>
      <w:hyperlink w:anchor="_Toc16215" w:history="1">
        <w:r>
          <w:rPr>
            <w:rFonts w:ascii="仿宋" w:eastAsia="仿宋" w:hAnsi="仿宋" w:cs="仿宋" w:hint="eastAsia"/>
            <w:lang w:eastAsia="zh-CN"/>
          </w:rPr>
          <w:t>(一)、可持续战略与实践</w:t>
        </w:r>
        <w:r>
          <w:tab/>
        </w:r>
        <w:r>
          <w:fldChar w:fldCharType="begin"/>
        </w:r>
        <w:r>
          <w:instrText xml:space="preserve"> PAGEREF _Toc16215 \h </w:instrText>
        </w:r>
        <w:r>
          <w:fldChar w:fldCharType="separate"/>
        </w:r>
        <w:r>
          <w:t>19</w:t>
        </w:r>
        <w:r>
          <w:fldChar w:fldCharType="end"/>
        </w:r>
      </w:hyperlink>
    </w:p>
    <w:p>
      <w:pPr>
        <w:pStyle w:val="TOC2"/>
        <w:tabs>
          <w:tab w:val="right" w:leader="dot" w:pos="8306"/>
        </w:tabs>
      </w:pPr>
      <w:hyperlink w:anchor="_Toc23356" w:history="1">
        <w:r>
          <w:rPr>
            <w:rFonts w:ascii="仿宋" w:eastAsia="仿宋" w:hAnsi="仿宋" w:cs="仿宋" w:hint="eastAsia"/>
            <w:lang w:eastAsia="zh-CN"/>
          </w:rPr>
          <w:t>(二)、环保与社会责任</w:t>
        </w:r>
        <w:r>
          <w:tab/>
        </w:r>
        <w:r>
          <w:fldChar w:fldCharType="begin"/>
        </w:r>
        <w:r>
          <w:instrText xml:space="preserve"> PAGEREF _Toc23356 \h </w:instrText>
        </w:r>
        <w:r>
          <w:fldChar w:fldCharType="separate"/>
        </w:r>
        <w:r>
          <w:t>20</w:t>
        </w:r>
        <w:r>
          <w:fldChar w:fldCharType="end"/>
        </w:r>
      </w:hyperlink>
    </w:p>
    <w:p>
      <w:pPr>
        <w:pStyle w:val="TOC1"/>
        <w:tabs>
          <w:tab w:val="right" w:leader="dot" w:pos="8306"/>
        </w:tabs>
      </w:pPr>
      <w:hyperlink w:anchor="_Toc5331" w:history="1">
        <w:r>
          <w:rPr>
            <w:rFonts w:ascii="仿宋" w:eastAsia="仿宋" w:hAnsi="仿宋" w:cs="仿宋" w:hint="eastAsia"/>
            <w:lang w:eastAsia="zh-CN"/>
          </w:rPr>
          <w:t>七、广告会展项目人力资源培养与发展</w:t>
        </w:r>
        <w:r>
          <w:tab/>
        </w:r>
        <w:r>
          <w:fldChar w:fldCharType="begin"/>
        </w:r>
        <w:r>
          <w:instrText xml:space="preserve"> PAGEREF _Toc5331 \h </w:instrText>
        </w:r>
        <w:r>
          <w:fldChar w:fldCharType="separate"/>
        </w:r>
        <w:r>
          <w:t>21</w:t>
        </w:r>
        <w:r>
          <w:fldChar w:fldCharType="end"/>
        </w:r>
      </w:hyperlink>
    </w:p>
    <w:p>
      <w:pPr>
        <w:pStyle w:val="TOC2"/>
        <w:tabs>
          <w:tab w:val="right" w:leader="dot" w:pos="8306"/>
        </w:tabs>
      </w:pPr>
      <w:hyperlink w:anchor="_Toc23915" w:history="1">
        <w:r>
          <w:rPr>
            <w:rFonts w:ascii="仿宋" w:eastAsia="仿宋" w:hAnsi="仿宋" w:cs="仿宋" w:hint="eastAsia"/>
            <w:lang w:eastAsia="zh-CN"/>
          </w:rPr>
          <w:t>(一)、人才需求与规划</w:t>
        </w:r>
        <w:r>
          <w:tab/>
        </w:r>
        <w:r>
          <w:fldChar w:fldCharType="begin"/>
        </w:r>
        <w:r>
          <w:instrText xml:space="preserve"> PAGEREF _Toc23915 \h </w:instrText>
        </w:r>
        <w:r>
          <w:fldChar w:fldCharType="separate"/>
        </w:r>
        <w:r>
          <w:t>21</w:t>
        </w:r>
        <w:r>
          <w:fldChar w:fldCharType="end"/>
        </w:r>
      </w:hyperlink>
    </w:p>
    <w:p>
      <w:pPr>
        <w:pStyle w:val="TOC2"/>
        <w:tabs>
          <w:tab w:val="right" w:leader="dot" w:pos="8306"/>
        </w:tabs>
      </w:pPr>
      <w:hyperlink w:anchor="_Toc3061" w:history="1">
        <w:r>
          <w:rPr>
            <w:rFonts w:ascii="仿宋" w:eastAsia="仿宋" w:hAnsi="仿宋" w:cs="仿宋" w:hint="eastAsia"/>
            <w:lang w:eastAsia="zh-CN"/>
          </w:rPr>
          <w:t>(二)、培训与发展计划</w:t>
        </w:r>
        <w:r>
          <w:tab/>
        </w:r>
        <w:r>
          <w:fldChar w:fldCharType="begin"/>
        </w:r>
        <w:r>
          <w:instrText xml:space="preserve"> PAGEREF _Toc3061 \h </w:instrText>
        </w:r>
        <w:r>
          <w:fldChar w:fldCharType="separate"/>
        </w:r>
        <w:r>
          <w:t>21</w:t>
        </w:r>
        <w:r>
          <w:fldChar w:fldCharType="end"/>
        </w:r>
      </w:hyperlink>
    </w:p>
    <w:p>
      <w:pPr>
        <w:pStyle w:val="TOC1"/>
        <w:tabs>
          <w:tab w:val="right" w:leader="dot" w:pos="8306"/>
        </w:tabs>
      </w:pPr>
      <w:hyperlink w:anchor="_Toc28179" w:history="1">
        <w:r>
          <w:rPr>
            <w:rFonts w:ascii="仿宋" w:eastAsia="仿宋" w:hAnsi="仿宋" w:cs="仿宋" w:hint="eastAsia"/>
            <w:lang w:eastAsia="zh-CN"/>
          </w:rPr>
          <w:t>八、广告会展项目投资规划</w:t>
        </w:r>
        <w:r>
          <w:tab/>
        </w:r>
        <w:r>
          <w:fldChar w:fldCharType="begin"/>
        </w:r>
        <w:r>
          <w:instrText xml:space="preserve"> PAGEREF _Toc28179 \h </w:instrText>
        </w:r>
        <w:r>
          <w:fldChar w:fldCharType="separate"/>
        </w:r>
        <w:r>
          <w:t>22</w:t>
        </w:r>
        <w:r>
          <w:fldChar w:fldCharType="end"/>
        </w:r>
      </w:hyperlink>
    </w:p>
    <w:p>
      <w:pPr>
        <w:pStyle w:val="TOC2"/>
        <w:tabs>
          <w:tab w:val="right" w:leader="dot" w:pos="8306"/>
        </w:tabs>
      </w:pPr>
      <w:hyperlink w:anchor="_Toc10874" w:history="1">
        <w:r>
          <w:rPr>
            <w:rFonts w:ascii="仿宋" w:eastAsia="仿宋" w:hAnsi="仿宋" w:cs="仿宋" w:hint="eastAsia"/>
            <w:lang w:eastAsia="zh-CN"/>
          </w:rPr>
          <w:t>(一)、广告会展项目总投资估算</w:t>
        </w:r>
        <w:r>
          <w:tab/>
        </w:r>
        <w:r>
          <w:fldChar w:fldCharType="begin"/>
        </w:r>
        <w:r>
          <w:instrText xml:space="preserve"> PAGEREF _Toc10874 \h </w:instrText>
        </w:r>
        <w:r>
          <w:fldChar w:fldCharType="separate"/>
        </w:r>
        <w:r>
          <w:t>22</w:t>
        </w:r>
        <w:r>
          <w:fldChar w:fldCharType="end"/>
        </w:r>
      </w:hyperlink>
    </w:p>
    <w:p>
      <w:pPr>
        <w:pStyle w:val="TOC2"/>
        <w:tabs>
          <w:tab w:val="right" w:leader="dot" w:pos="8306"/>
        </w:tabs>
      </w:pPr>
      <w:hyperlink w:anchor="_Toc2354" w:history="1">
        <w:r>
          <w:rPr>
            <w:rFonts w:ascii="仿宋" w:eastAsia="仿宋" w:hAnsi="仿宋" w:cs="仿宋" w:hint="eastAsia"/>
            <w:lang w:eastAsia="zh-CN"/>
          </w:rPr>
          <w:t>(二)、资金筹措</w:t>
        </w:r>
        <w:r>
          <w:tab/>
        </w:r>
        <w:r>
          <w:fldChar w:fldCharType="begin"/>
        </w:r>
        <w:r>
          <w:instrText xml:space="preserve"> PAGEREF _Toc2354 \h </w:instrText>
        </w:r>
        <w:r>
          <w:fldChar w:fldCharType="separate"/>
        </w:r>
        <w:r>
          <w:t>23</w:t>
        </w:r>
        <w:r>
          <w:fldChar w:fldCharType="end"/>
        </w:r>
      </w:hyperlink>
    </w:p>
    <w:p>
      <w:pPr>
        <w:pStyle w:val="TOC1"/>
        <w:tabs>
          <w:tab w:val="right" w:leader="dot" w:pos="8306"/>
        </w:tabs>
      </w:pPr>
      <w:hyperlink w:anchor="_Toc15540" w:history="1">
        <w:r>
          <w:rPr>
            <w:rFonts w:ascii="仿宋" w:eastAsia="仿宋" w:hAnsi="仿宋" w:cs="仿宋" w:hint="eastAsia"/>
            <w:lang w:eastAsia="zh-CN"/>
          </w:rPr>
          <w:t>九、广告会展项目人力资源管理</w:t>
        </w:r>
        <w:r>
          <w:tab/>
        </w:r>
        <w:r>
          <w:fldChar w:fldCharType="begin"/>
        </w:r>
        <w:r>
          <w:instrText xml:space="preserve"> PAGEREF _Toc15540 \h </w:instrText>
        </w:r>
        <w:r>
          <w:fldChar w:fldCharType="separate"/>
        </w:r>
        <w:r>
          <w:t>24</w:t>
        </w:r>
        <w:r>
          <w:fldChar w:fldCharType="end"/>
        </w:r>
      </w:hyperlink>
    </w:p>
    <w:p>
      <w:pPr>
        <w:pStyle w:val="TOC2"/>
        <w:tabs>
          <w:tab w:val="right" w:leader="dot" w:pos="8306"/>
        </w:tabs>
      </w:pPr>
      <w:hyperlink w:anchor="_Toc20700" w:history="1">
        <w:r>
          <w:rPr>
            <w:rFonts w:ascii="仿宋" w:eastAsia="仿宋" w:hAnsi="仿宋" w:cs="仿宋" w:hint="eastAsia"/>
            <w:lang w:eastAsia="zh-CN"/>
          </w:rPr>
          <w:t>(一)、建立健全的预算管理制度</w:t>
        </w:r>
        <w:r>
          <w:tab/>
        </w:r>
        <w:r>
          <w:fldChar w:fldCharType="begin"/>
        </w:r>
        <w:r>
          <w:instrText xml:space="preserve"> PAGEREF _Toc20700 \h </w:instrText>
        </w:r>
        <w:r>
          <w:fldChar w:fldCharType="separate"/>
        </w:r>
        <w:r>
          <w:t>24</w:t>
        </w:r>
        <w:r>
          <w:fldChar w:fldCharType="end"/>
        </w:r>
      </w:hyperlink>
    </w:p>
    <w:p>
      <w:pPr>
        <w:pStyle w:val="TOC2"/>
        <w:tabs>
          <w:tab w:val="right" w:leader="dot" w:pos="8306"/>
        </w:tabs>
      </w:pPr>
      <w:hyperlink w:anchor="_Toc28491" w:history="1">
        <w:r>
          <w:rPr>
            <w:rFonts w:ascii="仿宋" w:eastAsia="仿宋" w:hAnsi="仿宋" w:cs="仿宋" w:hint="eastAsia"/>
            <w:lang w:eastAsia="zh-CN"/>
          </w:rPr>
          <w:t>(二)、加强资金流动监控</w:t>
        </w:r>
        <w:r>
          <w:tab/>
        </w:r>
        <w:r>
          <w:fldChar w:fldCharType="begin"/>
        </w:r>
        <w:r>
          <w:instrText xml:space="preserve"> PAGEREF _Toc28491 \h </w:instrText>
        </w:r>
        <w:r>
          <w:fldChar w:fldCharType="separate"/>
        </w:r>
        <w:r>
          <w:t>25</w:t>
        </w:r>
        <w:r>
          <w:fldChar w:fldCharType="end"/>
        </w:r>
      </w:hyperlink>
    </w:p>
    <w:p>
      <w:pPr>
        <w:pStyle w:val="TOC2"/>
        <w:tabs>
          <w:tab w:val="right" w:leader="dot" w:pos="8306"/>
        </w:tabs>
      </w:pPr>
      <w:hyperlink w:anchor="_Toc3699" w:history="1">
        <w:r>
          <w:rPr>
            <w:rFonts w:ascii="仿宋" w:eastAsia="仿宋" w:hAnsi="仿宋" w:cs="仿宋" w:hint="eastAsia"/>
            <w:lang w:eastAsia="zh-CN"/>
          </w:rPr>
          <w:t>(三)、制定完善的风险控制机制</w:t>
        </w:r>
        <w:r>
          <w:tab/>
        </w:r>
        <w:r>
          <w:fldChar w:fldCharType="begin"/>
        </w:r>
        <w:r>
          <w:instrText xml:space="preserve"> PAGEREF _Toc3699 \h </w:instrText>
        </w:r>
        <w:r>
          <w:fldChar w:fldCharType="separate"/>
        </w:r>
        <w:r>
          <w:t>26</w:t>
        </w:r>
        <w:r>
          <w:fldChar w:fldCharType="end"/>
        </w:r>
      </w:hyperlink>
    </w:p>
    <w:p>
      <w:pPr>
        <w:pStyle w:val="TOC2"/>
        <w:tabs>
          <w:tab w:val="right" w:leader="dot" w:pos="8306"/>
        </w:tabs>
      </w:pPr>
      <w:hyperlink w:anchor="_Toc24589" w:history="1">
        <w:r>
          <w:rPr>
            <w:rFonts w:ascii="仿宋" w:eastAsia="仿宋" w:hAnsi="仿宋" w:cs="仿宋" w:hint="eastAsia"/>
            <w:lang w:eastAsia="zh-CN"/>
          </w:rPr>
          <w:t>(四)、优化成本管理</w:t>
        </w:r>
        <w:r>
          <w:tab/>
        </w:r>
        <w:r>
          <w:fldChar w:fldCharType="begin"/>
        </w:r>
        <w:r>
          <w:instrText xml:space="preserve"> PAGEREF _Toc24589 \h </w:instrText>
        </w:r>
        <w:r>
          <w:fldChar w:fldCharType="separate"/>
        </w:r>
        <w:r>
          <w:t>28</w:t>
        </w:r>
        <w:r>
          <w:fldChar w:fldCharType="end"/>
        </w:r>
      </w:hyperlink>
    </w:p>
    <w:p>
      <w:pPr>
        <w:pStyle w:val="TOC1"/>
        <w:tabs>
          <w:tab w:val="right" w:leader="dot" w:pos="8306"/>
        </w:tabs>
      </w:pPr>
      <w:hyperlink w:anchor="_Toc17083" w:history="1">
        <w:r>
          <w:rPr>
            <w:rFonts w:ascii="仿宋" w:eastAsia="仿宋" w:hAnsi="仿宋" w:cs="仿宋" w:hint="eastAsia"/>
            <w:lang w:eastAsia="zh-CN"/>
          </w:rPr>
          <w:t>十、广告会展项目计划安排</w:t>
        </w:r>
        <w:r>
          <w:tab/>
        </w:r>
        <w:r>
          <w:fldChar w:fldCharType="begin"/>
        </w:r>
        <w:r>
          <w:instrText xml:space="preserve"> PAGEREF _Toc17083 \h </w:instrText>
        </w:r>
        <w:r>
          <w:fldChar w:fldCharType="separate"/>
        </w:r>
        <w:r>
          <w:t>29</w:t>
        </w:r>
        <w:r>
          <w:fldChar w:fldCharType="end"/>
        </w:r>
      </w:hyperlink>
    </w:p>
    <w:p>
      <w:pPr>
        <w:pStyle w:val="TOC2"/>
        <w:tabs>
          <w:tab w:val="right" w:leader="dot" w:pos="8306"/>
        </w:tabs>
      </w:pPr>
      <w:hyperlink w:anchor="_Toc9773" w:history="1">
        <w:r>
          <w:rPr>
            <w:rFonts w:ascii="仿宋" w:eastAsia="仿宋" w:hAnsi="仿宋" w:cs="仿宋" w:hint="eastAsia"/>
            <w:lang w:eastAsia="zh-CN"/>
          </w:rPr>
          <w:t>(一)、建设周期</w:t>
        </w:r>
        <w:r>
          <w:tab/>
        </w:r>
        <w:r>
          <w:fldChar w:fldCharType="begin"/>
        </w:r>
        <w:r>
          <w:instrText xml:space="preserve"> PAGEREF _Toc9773 \h </w:instrText>
        </w:r>
        <w:r>
          <w:fldChar w:fldCharType="separate"/>
        </w:r>
        <w:r>
          <w:t>29</w:t>
        </w:r>
        <w:r>
          <w:fldChar w:fldCharType="end"/>
        </w:r>
      </w:hyperlink>
    </w:p>
    <w:p>
      <w:pPr>
        <w:pStyle w:val="TOC2"/>
        <w:tabs>
          <w:tab w:val="right" w:leader="dot" w:pos="8306"/>
        </w:tabs>
      </w:pPr>
      <w:hyperlink w:anchor="_Toc25489" w:history="1">
        <w:r>
          <w:rPr>
            <w:rFonts w:ascii="仿宋" w:eastAsia="仿宋" w:hAnsi="仿宋" w:cs="仿宋" w:hint="eastAsia"/>
            <w:lang w:eastAsia="zh-CN"/>
          </w:rPr>
          <w:t>(二)、建设进度</w:t>
        </w:r>
        <w:r>
          <w:tab/>
        </w:r>
        <w:r>
          <w:fldChar w:fldCharType="begin"/>
        </w:r>
        <w:r>
          <w:instrText xml:space="preserve"> PAGEREF _Toc25489 \h </w:instrText>
        </w:r>
        <w:r>
          <w:fldChar w:fldCharType="separate"/>
        </w:r>
        <w:r>
          <w:t>30</w:t>
        </w:r>
        <w:r>
          <w:fldChar w:fldCharType="end"/>
        </w:r>
      </w:hyperlink>
    </w:p>
    <w:p>
      <w:pPr>
        <w:pStyle w:val="TOC2"/>
        <w:tabs>
          <w:tab w:val="right" w:leader="dot" w:pos="8306"/>
        </w:tabs>
      </w:pPr>
      <w:hyperlink w:anchor="_Toc5546" w:history="1">
        <w:r>
          <w:rPr>
            <w:rFonts w:ascii="仿宋" w:eastAsia="仿宋" w:hAnsi="仿宋" w:cs="仿宋" w:hint="eastAsia"/>
            <w:lang w:eastAsia="zh-CN"/>
          </w:rPr>
          <w:t>(三)、进度安排注意事项</w:t>
        </w:r>
        <w:r>
          <w:tab/>
        </w:r>
        <w:r>
          <w:fldChar w:fldCharType="begin"/>
        </w:r>
        <w:r>
          <w:instrText xml:space="preserve"> PAGEREF _Toc5546 \h </w:instrText>
        </w:r>
        <w:r>
          <w:fldChar w:fldCharType="separate"/>
        </w:r>
        <w:r>
          <w:t>31</w:t>
        </w:r>
        <w:r>
          <w:fldChar w:fldCharType="end"/>
        </w:r>
      </w:hyperlink>
    </w:p>
    <w:p>
      <w:pPr>
        <w:pStyle w:val="TOC2"/>
        <w:tabs>
          <w:tab w:val="right" w:leader="dot" w:pos="8306"/>
        </w:tabs>
      </w:pPr>
      <w:hyperlink w:anchor="_Toc7238" w:history="1">
        <w:r>
          <w:rPr>
            <w:rFonts w:ascii="仿宋" w:eastAsia="仿宋" w:hAnsi="仿宋" w:cs="仿宋" w:hint="eastAsia"/>
            <w:lang w:eastAsia="zh-CN"/>
          </w:rPr>
          <w:t>(四)、人力资源配置</w:t>
        </w:r>
        <w:r>
          <w:tab/>
        </w:r>
        <w:r>
          <w:fldChar w:fldCharType="begin"/>
        </w:r>
        <w:r>
          <w:instrText xml:space="preserve"> PAGEREF _Toc7238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7" w:history="1">
        <w:r>
          <w:rPr>
            <w:rFonts w:ascii="仿宋" w:eastAsia="仿宋" w:hAnsi="仿宋" w:cs="仿宋" w:hint="eastAsia"/>
            <w:lang w:eastAsia="zh-CN"/>
          </w:rPr>
          <w:t>十一、广告会展项目技术管理</w:t>
        </w:r>
        <w:r>
          <w:tab/>
        </w:r>
        <w:r>
          <w:fldChar w:fldCharType="begin"/>
        </w:r>
        <w:r>
          <w:instrText xml:space="preserve"> PAGEREF _Toc24237 \h </w:instrText>
        </w:r>
        <w:r>
          <w:fldChar w:fldCharType="separate"/>
        </w:r>
        <w:r>
          <w:t>33</w:t>
        </w:r>
        <w:r>
          <w:fldChar w:fldCharType="end"/>
        </w:r>
      </w:hyperlink>
    </w:p>
    <w:p>
      <w:pPr>
        <w:pStyle w:val="TOC2"/>
        <w:tabs>
          <w:tab w:val="right" w:leader="dot" w:pos="8306"/>
        </w:tabs>
      </w:pPr>
      <w:hyperlink w:anchor="_Toc19954" w:history="1">
        <w:r>
          <w:rPr>
            <w:rFonts w:ascii="仿宋" w:eastAsia="仿宋" w:hAnsi="仿宋" w:cs="仿宋" w:hint="eastAsia"/>
            <w:lang w:eastAsia="zh-CN"/>
          </w:rPr>
          <w:t>(一)、技术方案选用方向</w:t>
        </w:r>
        <w:r>
          <w:tab/>
        </w:r>
        <w:r>
          <w:fldChar w:fldCharType="begin"/>
        </w:r>
        <w:r>
          <w:instrText xml:space="preserve"> PAGEREF _Toc19954 \h </w:instrText>
        </w:r>
        <w:r>
          <w:fldChar w:fldCharType="separate"/>
        </w:r>
        <w:r>
          <w:t>33</w:t>
        </w:r>
        <w:r>
          <w:fldChar w:fldCharType="end"/>
        </w:r>
      </w:hyperlink>
    </w:p>
    <w:p>
      <w:pPr>
        <w:pStyle w:val="TOC2"/>
        <w:tabs>
          <w:tab w:val="right" w:leader="dot" w:pos="8306"/>
        </w:tabs>
      </w:pPr>
      <w:hyperlink w:anchor="_Toc28965" w:history="1">
        <w:r>
          <w:rPr>
            <w:rFonts w:ascii="仿宋" w:eastAsia="仿宋" w:hAnsi="仿宋" w:cs="仿宋" w:hint="eastAsia"/>
            <w:lang w:eastAsia="zh-CN"/>
          </w:rPr>
          <w:t>(二)、工艺技术方案选用原则</w:t>
        </w:r>
        <w:r>
          <w:tab/>
        </w:r>
        <w:r>
          <w:fldChar w:fldCharType="begin"/>
        </w:r>
        <w:r>
          <w:instrText xml:space="preserve"> PAGEREF _Toc28965 \h </w:instrText>
        </w:r>
        <w:r>
          <w:fldChar w:fldCharType="separate"/>
        </w:r>
        <w:r>
          <w:t>35</w:t>
        </w:r>
        <w:r>
          <w:fldChar w:fldCharType="end"/>
        </w:r>
      </w:hyperlink>
    </w:p>
    <w:p>
      <w:pPr>
        <w:pStyle w:val="TOC2"/>
        <w:tabs>
          <w:tab w:val="right" w:leader="dot" w:pos="8306"/>
        </w:tabs>
      </w:pPr>
      <w:hyperlink w:anchor="_Toc14137" w:history="1">
        <w:r>
          <w:rPr>
            <w:rFonts w:ascii="仿宋" w:eastAsia="仿宋" w:hAnsi="仿宋" w:cs="仿宋" w:hint="eastAsia"/>
            <w:lang w:eastAsia="zh-CN"/>
          </w:rPr>
          <w:t>(三)、工艺技术方案要求</w:t>
        </w:r>
        <w:r>
          <w:tab/>
        </w:r>
        <w:r>
          <w:fldChar w:fldCharType="begin"/>
        </w:r>
        <w:r>
          <w:instrText xml:space="preserve"> PAGEREF _Toc14137 \h </w:instrText>
        </w:r>
        <w:r>
          <w:fldChar w:fldCharType="separate"/>
        </w:r>
        <w:r>
          <w:t>37</w:t>
        </w:r>
        <w:r>
          <w:fldChar w:fldCharType="end"/>
        </w:r>
      </w:hyperlink>
    </w:p>
    <w:p>
      <w:pPr>
        <w:pStyle w:val="TOC1"/>
        <w:tabs>
          <w:tab w:val="right" w:leader="dot" w:pos="8306"/>
        </w:tabs>
      </w:pPr>
      <w:hyperlink w:anchor="_Toc3558" w:history="1">
        <w:r>
          <w:rPr>
            <w:rFonts w:ascii="仿宋" w:eastAsia="仿宋" w:hAnsi="仿宋" w:cs="仿宋" w:hint="eastAsia"/>
            <w:lang w:eastAsia="zh-CN"/>
          </w:rPr>
          <w:t>十二、广告会展项目社会影响</w:t>
        </w:r>
        <w:r>
          <w:tab/>
        </w:r>
        <w:r>
          <w:fldChar w:fldCharType="begin"/>
        </w:r>
        <w:r>
          <w:instrText xml:space="preserve"> PAGEREF _Toc3558 \h </w:instrText>
        </w:r>
        <w:r>
          <w:fldChar w:fldCharType="separate"/>
        </w:r>
        <w:r>
          <w:t>39</w:t>
        </w:r>
        <w:r>
          <w:fldChar w:fldCharType="end"/>
        </w:r>
      </w:hyperlink>
    </w:p>
    <w:p>
      <w:pPr>
        <w:pStyle w:val="TOC2"/>
        <w:tabs>
          <w:tab w:val="right" w:leader="dot" w:pos="8306"/>
        </w:tabs>
      </w:pPr>
      <w:hyperlink w:anchor="_Toc10069" w:history="1">
        <w:r>
          <w:rPr>
            <w:rFonts w:ascii="仿宋" w:eastAsia="仿宋" w:hAnsi="仿宋" w:cs="仿宋" w:hint="eastAsia"/>
            <w:lang w:eastAsia="zh-CN"/>
          </w:rPr>
          <w:t>(一)、社会责任与义务</w:t>
        </w:r>
        <w:r>
          <w:tab/>
        </w:r>
        <w:r>
          <w:fldChar w:fldCharType="begin"/>
        </w:r>
        <w:r>
          <w:instrText xml:space="preserve"> PAGEREF _Toc10069 \h </w:instrText>
        </w:r>
        <w:r>
          <w:fldChar w:fldCharType="separate"/>
        </w:r>
        <w:r>
          <w:t>39</w:t>
        </w:r>
        <w:r>
          <w:fldChar w:fldCharType="end"/>
        </w:r>
      </w:hyperlink>
    </w:p>
    <w:p>
      <w:pPr>
        <w:pStyle w:val="TOC2"/>
        <w:tabs>
          <w:tab w:val="right" w:leader="dot" w:pos="8306"/>
        </w:tabs>
      </w:pPr>
      <w:hyperlink w:anchor="_Toc31251" w:history="1">
        <w:r>
          <w:rPr>
            <w:rFonts w:ascii="仿宋" w:eastAsia="仿宋" w:hAnsi="仿宋" w:cs="仿宋" w:hint="eastAsia"/>
            <w:lang w:eastAsia="zh-CN"/>
          </w:rPr>
          <w:t>(二)、社会参与与沟通</w:t>
        </w:r>
        <w:r>
          <w:tab/>
        </w:r>
        <w:r>
          <w:fldChar w:fldCharType="begin"/>
        </w:r>
        <w:r>
          <w:instrText xml:space="preserve"> PAGEREF _Toc31251 \h </w:instrText>
        </w:r>
        <w:r>
          <w:fldChar w:fldCharType="separate"/>
        </w:r>
        <w:r>
          <w:t>40</w:t>
        </w:r>
        <w:r>
          <w:fldChar w:fldCharType="end"/>
        </w:r>
      </w:hyperlink>
    </w:p>
    <w:p>
      <w:pPr>
        <w:pStyle w:val="TOC1"/>
        <w:tabs>
          <w:tab w:val="right" w:leader="dot" w:pos="8306"/>
        </w:tabs>
      </w:pPr>
      <w:hyperlink w:anchor="_Toc32362" w:history="1">
        <w:r>
          <w:rPr>
            <w:rFonts w:ascii="仿宋" w:eastAsia="仿宋" w:hAnsi="仿宋" w:cs="仿宋" w:hint="eastAsia"/>
            <w:lang w:eastAsia="zh-CN"/>
          </w:rPr>
          <w:t>十三、风险识别与分类</w:t>
        </w:r>
        <w:r>
          <w:tab/>
        </w:r>
        <w:r>
          <w:fldChar w:fldCharType="begin"/>
        </w:r>
        <w:r>
          <w:instrText xml:space="preserve"> PAGEREF _Toc32362 \h </w:instrText>
        </w:r>
        <w:r>
          <w:fldChar w:fldCharType="separate"/>
        </w:r>
        <w:r>
          <w:t>41</w:t>
        </w:r>
        <w:r>
          <w:fldChar w:fldCharType="end"/>
        </w:r>
      </w:hyperlink>
    </w:p>
    <w:p>
      <w:pPr>
        <w:pStyle w:val="TOC2"/>
        <w:tabs>
          <w:tab w:val="right" w:leader="dot" w:pos="8306"/>
        </w:tabs>
      </w:pPr>
      <w:hyperlink w:anchor="_Toc11940" w:history="1">
        <w:r>
          <w:rPr>
            <w:rFonts w:ascii="仿宋" w:eastAsia="仿宋" w:hAnsi="仿宋" w:cs="仿宋" w:hint="eastAsia"/>
            <w:lang w:eastAsia="zh-CN"/>
          </w:rPr>
          <w:t>(一)、风险识别</w:t>
        </w:r>
        <w:r>
          <w:tab/>
        </w:r>
        <w:r>
          <w:fldChar w:fldCharType="begin"/>
        </w:r>
        <w:r>
          <w:instrText xml:space="preserve"> PAGEREF _Toc11940 \h </w:instrText>
        </w:r>
        <w:r>
          <w:fldChar w:fldCharType="separate"/>
        </w:r>
        <w:r>
          <w:t>41</w:t>
        </w:r>
        <w:r>
          <w:fldChar w:fldCharType="end"/>
        </w:r>
      </w:hyperlink>
    </w:p>
    <w:p>
      <w:pPr>
        <w:pStyle w:val="TOC2"/>
        <w:tabs>
          <w:tab w:val="right" w:leader="dot" w:pos="8306"/>
        </w:tabs>
      </w:pPr>
      <w:hyperlink w:anchor="_Toc3430" w:history="1">
        <w:r>
          <w:rPr>
            <w:rFonts w:ascii="仿宋" w:eastAsia="仿宋" w:hAnsi="仿宋" w:cs="仿宋" w:hint="eastAsia"/>
            <w:lang w:eastAsia="zh-CN"/>
          </w:rPr>
          <w:t>(二)、风险分类</w:t>
        </w:r>
        <w:r>
          <w:tab/>
        </w:r>
        <w:r>
          <w:fldChar w:fldCharType="begin"/>
        </w:r>
        <w:r>
          <w:instrText xml:space="preserve"> PAGEREF _Toc3430 \h </w:instrText>
        </w:r>
        <w:r>
          <w:fldChar w:fldCharType="separate"/>
        </w:r>
        <w:r>
          <w:t>42</w:t>
        </w:r>
        <w:r>
          <w:fldChar w:fldCharType="end"/>
        </w:r>
      </w:hyperlink>
    </w:p>
    <w:p>
      <w:pPr>
        <w:pStyle w:val="TOC1"/>
        <w:tabs>
          <w:tab w:val="right" w:leader="dot" w:pos="8306"/>
        </w:tabs>
      </w:pPr>
      <w:hyperlink w:anchor="_Toc27969" w:history="1">
        <w:r>
          <w:rPr>
            <w:rFonts w:ascii="仿宋" w:eastAsia="仿宋" w:hAnsi="仿宋" w:cs="仿宋" w:hint="eastAsia"/>
            <w:lang w:eastAsia="zh-CN"/>
          </w:rPr>
          <w:t>十四、营销与推广策略</w:t>
        </w:r>
        <w:r>
          <w:tab/>
        </w:r>
        <w:r>
          <w:fldChar w:fldCharType="begin"/>
        </w:r>
        <w:r>
          <w:instrText xml:space="preserve"> PAGEREF _Toc27969 \h </w:instrText>
        </w:r>
        <w:r>
          <w:fldChar w:fldCharType="separate"/>
        </w:r>
        <w:r>
          <w:t>44</w:t>
        </w:r>
        <w:r>
          <w:fldChar w:fldCharType="end"/>
        </w:r>
      </w:hyperlink>
    </w:p>
    <w:p>
      <w:pPr>
        <w:pStyle w:val="TOC2"/>
        <w:tabs>
          <w:tab w:val="right" w:leader="dot" w:pos="8306"/>
        </w:tabs>
      </w:pPr>
      <w:hyperlink w:anchor="_Toc14847" w:history="1">
        <w:r>
          <w:rPr>
            <w:rFonts w:ascii="仿宋" w:eastAsia="仿宋" w:hAnsi="仿宋" w:cs="仿宋" w:hint="eastAsia"/>
            <w:lang w:eastAsia="zh-CN"/>
          </w:rPr>
          <w:t>(一)、产品/服务定位与特点</w:t>
        </w:r>
        <w:r>
          <w:tab/>
        </w:r>
        <w:r>
          <w:fldChar w:fldCharType="begin"/>
        </w:r>
        <w:r>
          <w:instrText xml:space="preserve"> PAGEREF _Toc14847 \h </w:instrText>
        </w:r>
        <w:r>
          <w:fldChar w:fldCharType="separate"/>
        </w:r>
        <w:r>
          <w:t>44</w:t>
        </w:r>
        <w:r>
          <w:fldChar w:fldCharType="end"/>
        </w:r>
      </w:hyperlink>
    </w:p>
    <w:p>
      <w:pPr>
        <w:pStyle w:val="TOC2"/>
        <w:tabs>
          <w:tab w:val="right" w:leader="dot" w:pos="8306"/>
        </w:tabs>
      </w:pPr>
      <w:hyperlink w:anchor="_Toc11465" w:history="1">
        <w:r>
          <w:rPr>
            <w:rFonts w:ascii="仿宋" w:eastAsia="仿宋" w:hAnsi="仿宋" w:cs="仿宋" w:hint="eastAsia"/>
            <w:lang w:eastAsia="zh-CN"/>
          </w:rPr>
          <w:t>(二)、市场定位与竞争分析</w:t>
        </w:r>
        <w:r>
          <w:tab/>
        </w:r>
        <w:r>
          <w:fldChar w:fldCharType="begin"/>
        </w:r>
        <w:r>
          <w:instrText xml:space="preserve"> PAGEREF _Toc11465 \h </w:instrText>
        </w:r>
        <w:r>
          <w:fldChar w:fldCharType="separate"/>
        </w:r>
        <w:r>
          <w:t>45</w:t>
        </w:r>
        <w:r>
          <w:fldChar w:fldCharType="end"/>
        </w:r>
      </w:hyperlink>
    </w:p>
    <w:p>
      <w:pPr>
        <w:pStyle w:val="TOC2"/>
        <w:tabs>
          <w:tab w:val="right" w:leader="dot" w:pos="8306"/>
        </w:tabs>
      </w:pPr>
      <w:hyperlink w:anchor="_Toc12175" w:history="1">
        <w:r>
          <w:rPr>
            <w:rFonts w:ascii="仿宋" w:eastAsia="仿宋" w:hAnsi="仿宋" w:cs="仿宋" w:hint="eastAsia"/>
            <w:lang w:eastAsia="zh-CN"/>
          </w:rPr>
          <w:t>(三)、营销渠道与策略</w:t>
        </w:r>
        <w:r>
          <w:tab/>
        </w:r>
        <w:r>
          <w:fldChar w:fldCharType="begin"/>
        </w:r>
        <w:r>
          <w:instrText xml:space="preserve"> PAGEREF _Toc12175 \h </w:instrText>
        </w:r>
        <w:r>
          <w:fldChar w:fldCharType="separate"/>
        </w:r>
        <w:r>
          <w:t>47</w:t>
        </w:r>
        <w:r>
          <w:fldChar w:fldCharType="end"/>
        </w:r>
      </w:hyperlink>
    </w:p>
    <w:p>
      <w:pPr>
        <w:pStyle w:val="TOC2"/>
        <w:tabs>
          <w:tab w:val="right" w:leader="dot" w:pos="8306"/>
        </w:tabs>
      </w:pPr>
      <w:hyperlink w:anchor="_Toc9021" w:history="1">
        <w:r>
          <w:rPr>
            <w:rFonts w:ascii="仿宋" w:eastAsia="仿宋" w:hAnsi="仿宋" w:cs="仿宋" w:hint="eastAsia"/>
            <w:lang w:eastAsia="zh-CN"/>
          </w:rPr>
          <w:t>(四)、推广与宣传活动</w:t>
        </w:r>
        <w:r>
          <w:tab/>
        </w:r>
        <w:r>
          <w:fldChar w:fldCharType="begin"/>
        </w:r>
        <w:r>
          <w:instrText xml:space="preserve"> PAGEREF _Toc9021 \h </w:instrText>
        </w:r>
        <w:r>
          <w:fldChar w:fldCharType="separate"/>
        </w:r>
        <w:r>
          <w:t>48</w:t>
        </w:r>
        <w:r>
          <w:fldChar w:fldCharType="end"/>
        </w:r>
      </w:hyperlink>
    </w:p>
    <w:p>
      <w:pPr>
        <w:pStyle w:val="TOC1"/>
        <w:tabs>
          <w:tab w:val="right" w:leader="dot" w:pos="8306"/>
        </w:tabs>
      </w:pPr>
      <w:hyperlink w:anchor="_Toc27614" w:history="1">
        <w:r>
          <w:rPr>
            <w:rFonts w:ascii="仿宋" w:eastAsia="仿宋" w:hAnsi="仿宋" w:cs="仿宋" w:hint="eastAsia"/>
            <w:lang w:eastAsia="zh-CN"/>
          </w:rPr>
          <w:t>十五、质量管理体系</w:t>
        </w:r>
        <w:r>
          <w:tab/>
        </w:r>
        <w:r>
          <w:fldChar w:fldCharType="begin"/>
        </w:r>
        <w:r>
          <w:instrText xml:space="preserve"> PAGEREF _Toc27614 \h </w:instrText>
        </w:r>
        <w:r>
          <w:fldChar w:fldCharType="separate"/>
        </w:r>
        <w:r>
          <w:t>53</w:t>
        </w:r>
        <w:r>
          <w:fldChar w:fldCharType="end"/>
        </w:r>
      </w:hyperlink>
    </w:p>
    <w:p>
      <w:pPr>
        <w:pStyle w:val="TOC2"/>
        <w:tabs>
          <w:tab w:val="right" w:leader="dot" w:pos="8306"/>
        </w:tabs>
      </w:pPr>
      <w:hyperlink w:anchor="_Toc8175" w:history="1">
        <w:r>
          <w:rPr>
            <w:rFonts w:ascii="仿宋" w:eastAsia="仿宋" w:hAnsi="仿宋" w:cs="仿宋" w:hint="eastAsia"/>
            <w:lang w:eastAsia="zh-CN"/>
          </w:rPr>
          <w:t>(一)、质量目标与方针</w:t>
        </w:r>
        <w:r>
          <w:tab/>
        </w:r>
        <w:r>
          <w:fldChar w:fldCharType="begin"/>
        </w:r>
        <w:r>
          <w:instrText xml:space="preserve"> PAGEREF _Toc8175 \h </w:instrText>
        </w:r>
        <w:r>
          <w:fldChar w:fldCharType="separate"/>
        </w:r>
        <w:r>
          <w:t>53</w:t>
        </w:r>
        <w:r>
          <w:fldChar w:fldCharType="end"/>
        </w:r>
      </w:hyperlink>
    </w:p>
    <w:p>
      <w:pPr>
        <w:pStyle w:val="TOC2"/>
        <w:tabs>
          <w:tab w:val="right" w:leader="dot" w:pos="8306"/>
        </w:tabs>
      </w:pPr>
      <w:hyperlink w:anchor="_Toc12050" w:history="1">
        <w:r>
          <w:rPr>
            <w:rFonts w:ascii="仿宋" w:eastAsia="仿宋" w:hAnsi="仿宋" w:cs="仿宋" w:hint="eastAsia"/>
            <w:lang w:eastAsia="zh-CN"/>
          </w:rPr>
          <w:t>(二)、质量管理责任</w:t>
        </w:r>
        <w:r>
          <w:tab/>
        </w:r>
        <w:r>
          <w:fldChar w:fldCharType="begin"/>
        </w:r>
        <w:r>
          <w:instrText xml:space="preserve"> PAGEREF _Toc12050 \h </w:instrText>
        </w:r>
        <w:r>
          <w:fldChar w:fldCharType="separate"/>
        </w:r>
        <w:r>
          <w:t>54</w:t>
        </w:r>
        <w:r>
          <w:fldChar w:fldCharType="end"/>
        </w:r>
      </w:hyperlink>
    </w:p>
    <w:p>
      <w:pPr>
        <w:pStyle w:val="TOC2"/>
        <w:tabs>
          <w:tab w:val="right" w:leader="dot" w:pos="8306"/>
        </w:tabs>
      </w:pPr>
      <w:hyperlink w:anchor="_Toc16408" w:history="1">
        <w:r>
          <w:rPr>
            <w:rFonts w:ascii="仿宋" w:eastAsia="仿宋" w:hAnsi="仿宋" w:cs="仿宋" w:hint="eastAsia"/>
            <w:lang w:eastAsia="zh-CN"/>
          </w:rPr>
          <w:t>(三)、质量管理体系文件</w:t>
        </w:r>
        <w:r>
          <w:tab/>
        </w:r>
        <w:r>
          <w:fldChar w:fldCharType="begin"/>
        </w:r>
        <w:r>
          <w:instrText xml:space="preserve"> PAGEREF _Toc16408 \h </w:instrText>
        </w:r>
        <w:r>
          <w:fldChar w:fldCharType="separate"/>
        </w:r>
        <w:r>
          <w:t>55</w:t>
        </w:r>
        <w:r>
          <w:fldChar w:fldCharType="end"/>
        </w:r>
      </w:hyperlink>
    </w:p>
    <w:p>
      <w:pPr>
        <w:pStyle w:val="TOC2"/>
        <w:tabs>
          <w:tab w:val="right" w:leader="dot" w:pos="8306"/>
        </w:tabs>
      </w:pPr>
      <w:hyperlink w:anchor="_Toc20581" w:history="1">
        <w:r>
          <w:rPr>
            <w:rFonts w:ascii="仿宋" w:eastAsia="仿宋" w:hAnsi="仿宋" w:cs="仿宋" w:hint="eastAsia"/>
            <w:lang w:eastAsia="zh-CN"/>
          </w:rPr>
          <w:t>(四)、质量培训与教育</w:t>
        </w:r>
        <w:r>
          <w:tab/>
        </w:r>
        <w:r>
          <w:fldChar w:fldCharType="begin"/>
        </w:r>
        <w:r>
          <w:instrText xml:space="preserve"> PAGEREF _Toc20581 \h </w:instrText>
        </w:r>
        <w:r>
          <w:fldChar w:fldCharType="separate"/>
        </w:r>
        <w:r>
          <w:t>58</w:t>
        </w:r>
        <w:r>
          <w:fldChar w:fldCharType="end"/>
        </w:r>
      </w:hyperlink>
    </w:p>
    <w:p>
      <w:pPr>
        <w:pStyle w:val="TOC2"/>
        <w:tabs>
          <w:tab w:val="right" w:leader="dot" w:pos="8306"/>
        </w:tabs>
      </w:pPr>
      <w:hyperlink w:anchor="_Toc6478" w:history="1">
        <w:r>
          <w:rPr>
            <w:rFonts w:ascii="仿宋" w:eastAsia="仿宋" w:hAnsi="仿宋" w:cs="仿宋" w:hint="eastAsia"/>
            <w:lang w:eastAsia="zh-CN"/>
          </w:rPr>
          <w:t>(五)、质量审核与评价</w:t>
        </w:r>
        <w:r>
          <w:tab/>
        </w:r>
        <w:r>
          <w:fldChar w:fldCharType="begin"/>
        </w:r>
        <w:r>
          <w:instrText xml:space="preserve"> PAGEREF _Toc6478 \h </w:instrText>
        </w:r>
        <w:r>
          <w:fldChar w:fldCharType="separate"/>
        </w:r>
        <w:r>
          <w:t>59</w:t>
        </w:r>
        <w:r>
          <w:fldChar w:fldCharType="end"/>
        </w:r>
      </w:hyperlink>
    </w:p>
    <w:p>
      <w:pPr>
        <w:pStyle w:val="TOC2"/>
        <w:tabs>
          <w:tab w:val="right" w:leader="dot" w:pos="8306"/>
        </w:tabs>
      </w:pPr>
      <w:hyperlink w:anchor="_Toc17749" w:history="1">
        <w:r>
          <w:rPr>
            <w:rFonts w:ascii="仿宋" w:eastAsia="仿宋" w:hAnsi="仿宋" w:cs="仿宋" w:hint="eastAsia"/>
            <w:lang w:eastAsia="zh-CN"/>
          </w:rPr>
          <w:t>(六)、不符合与纠正措施</w:t>
        </w:r>
        <w:r>
          <w:tab/>
        </w:r>
        <w:r>
          <w:fldChar w:fldCharType="begin"/>
        </w:r>
        <w:r>
          <w:instrText xml:space="preserve"> PAGEREF _Toc17749 \h </w:instrText>
        </w:r>
        <w:r>
          <w:fldChar w:fldCharType="separate"/>
        </w:r>
        <w:r>
          <w:t>60</w:t>
        </w:r>
        <w:r>
          <w:fldChar w:fldCharType="end"/>
        </w:r>
      </w:hyperlink>
    </w:p>
    <w:p>
      <w:pPr>
        <w:pStyle w:val="TOC1"/>
        <w:tabs>
          <w:tab w:val="right" w:leader="dot" w:pos="8306"/>
        </w:tabs>
      </w:pPr>
      <w:hyperlink w:anchor="_Toc4203" w:history="1">
        <w:r>
          <w:rPr>
            <w:rFonts w:ascii="仿宋" w:eastAsia="仿宋" w:hAnsi="仿宋" w:cs="仿宋" w:hint="eastAsia"/>
            <w:lang w:eastAsia="zh-CN"/>
          </w:rPr>
          <w:t>十六、广告会展项目治理与监督</w:t>
        </w:r>
        <w:r>
          <w:tab/>
        </w:r>
        <w:r>
          <w:fldChar w:fldCharType="begin"/>
        </w:r>
        <w:r>
          <w:instrText xml:space="preserve"> PAGEREF _Toc4203 \h </w:instrText>
        </w:r>
        <w:r>
          <w:fldChar w:fldCharType="separate"/>
        </w:r>
        <w:r>
          <w:t>61</w:t>
        </w:r>
        <w:r>
          <w:fldChar w:fldCharType="end"/>
        </w:r>
      </w:hyperlink>
    </w:p>
    <w:p>
      <w:pPr>
        <w:pStyle w:val="TOC2"/>
        <w:tabs>
          <w:tab w:val="right" w:leader="dot" w:pos="8306"/>
        </w:tabs>
      </w:pPr>
      <w:hyperlink w:anchor="_Toc22364" w:history="1">
        <w:r>
          <w:rPr>
            <w:rFonts w:ascii="仿宋" w:eastAsia="仿宋" w:hAnsi="仿宋" w:cs="仿宋" w:hint="eastAsia"/>
            <w:lang w:eastAsia="zh-CN"/>
          </w:rPr>
          <w:t>(一)、广告会展项目治理结构</w:t>
        </w:r>
        <w:r>
          <w:tab/>
        </w:r>
        <w:r>
          <w:fldChar w:fldCharType="begin"/>
        </w:r>
        <w:r>
          <w:instrText xml:space="preserve"> PAGEREF _Toc22364 \h </w:instrText>
        </w:r>
        <w:r>
          <w:fldChar w:fldCharType="separate"/>
        </w:r>
        <w:r>
          <w:t>61</w:t>
        </w:r>
        <w:r>
          <w:fldChar w:fldCharType="end"/>
        </w:r>
      </w:hyperlink>
    </w:p>
    <w:p>
      <w:pPr>
        <w:pStyle w:val="TOC2"/>
        <w:tabs>
          <w:tab w:val="right" w:leader="dot" w:pos="8306"/>
        </w:tabs>
      </w:pPr>
      <w:hyperlink w:anchor="_Toc2272" w:history="1">
        <w:r>
          <w:rPr>
            <w:rFonts w:ascii="仿宋" w:eastAsia="仿宋" w:hAnsi="仿宋" w:cs="仿宋" w:hint="eastAsia"/>
            <w:lang w:eastAsia="zh-CN"/>
          </w:rPr>
          <w:t>(二)、监督与审计</w:t>
        </w:r>
        <w:r>
          <w:tab/>
        </w:r>
        <w:r>
          <w:fldChar w:fldCharType="begin"/>
        </w:r>
        <w:r>
          <w:instrText xml:space="preserve"> PAGEREF _Toc2272 \h </w:instrText>
        </w:r>
        <w:r>
          <w:fldChar w:fldCharType="separate"/>
        </w:r>
        <w:r>
          <w:t>62</w:t>
        </w:r>
        <w:r>
          <w:fldChar w:fldCharType="end"/>
        </w:r>
      </w:hyperlink>
    </w:p>
    <w:p>
      <w:pPr>
        <w:pStyle w:val="TOC1"/>
        <w:tabs>
          <w:tab w:val="right" w:leader="dot" w:pos="8306"/>
        </w:tabs>
      </w:pPr>
      <w:hyperlink w:anchor="_Toc9340" w:history="1">
        <w:r>
          <w:rPr>
            <w:rFonts w:ascii="仿宋" w:eastAsia="仿宋" w:hAnsi="仿宋" w:cs="仿宋" w:hint="eastAsia"/>
            <w:lang w:eastAsia="zh-CN"/>
          </w:rPr>
          <w:t>十七、广告会展项目变更管理</w:t>
        </w:r>
        <w:r>
          <w:tab/>
        </w:r>
        <w:r>
          <w:fldChar w:fldCharType="begin"/>
        </w:r>
        <w:r>
          <w:instrText xml:space="preserve"> PAGEREF _Toc9340 \h </w:instrText>
        </w:r>
        <w:r>
          <w:fldChar w:fldCharType="separate"/>
        </w:r>
        <w:r>
          <w:t>64</w:t>
        </w:r>
        <w:r>
          <w:fldChar w:fldCharType="end"/>
        </w:r>
      </w:hyperlink>
    </w:p>
    <w:p>
      <w:pPr>
        <w:pStyle w:val="TOC2"/>
        <w:tabs>
          <w:tab w:val="right" w:leader="dot" w:pos="8306"/>
        </w:tabs>
      </w:pPr>
      <w:hyperlink w:anchor="_Toc14232" w:history="1">
        <w:r>
          <w:rPr>
            <w:rFonts w:ascii="仿宋" w:eastAsia="仿宋" w:hAnsi="仿宋" w:cs="仿宋" w:hint="eastAsia"/>
            <w:lang w:eastAsia="zh-CN"/>
          </w:rPr>
          <w:t>(一)、变更申请与评估</w:t>
        </w:r>
        <w:r>
          <w:tab/>
        </w:r>
        <w:r>
          <w:fldChar w:fldCharType="begin"/>
        </w:r>
        <w:r>
          <w:instrText xml:space="preserve"> PAGEREF _Toc14232 \h </w:instrText>
        </w:r>
        <w:r>
          <w:fldChar w:fldCharType="separate"/>
        </w:r>
        <w:r>
          <w:t>64</w:t>
        </w:r>
        <w:r>
          <w:fldChar w:fldCharType="end"/>
        </w:r>
      </w:hyperlink>
    </w:p>
    <w:p>
      <w:pPr>
        <w:pStyle w:val="TOC2"/>
        <w:tabs>
          <w:tab w:val="right" w:leader="dot" w:pos="8306"/>
        </w:tabs>
      </w:pPr>
      <w:hyperlink w:anchor="_Toc10535" w:history="1">
        <w:r>
          <w:rPr>
            <w:rFonts w:ascii="仿宋" w:eastAsia="仿宋" w:hAnsi="仿宋" w:cs="仿宋" w:hint="eastAsia"/>
            <w:lang w:eastAsia="zh-CN"/>
          </w:rPr>
          <w:t>(二)、变更实施与控制</w:t>
        </w:r>
        <w:r>
          <w:tab/>
        </w:r>
        <w:r>
          <w:fldChar w:fldCharType="begin"/>
        </w:r>
        <w:r>
          <w:instrText xml:space="preserve"> PAGEREF _Toc10535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38"/>
      <w:r>
        <w:rPr>
          <w:rFonts w:ascii="仿宋" w:eastAsia="仿宋" w:hAnsi="仿宋" w:cs="仿宋" w:hint="eastAsia"/>
          <w:sz w:val="28"/>
          <w:lang w:eastAsia="zh-CN"/>
        </w:rPr>
        <w:t>一、广告会展项目建设背景及必要性分析</w:t>
      </w:r>
      <w:bookmarkEnd w:id="2"/>
    </w:p>
    <w:p>
      <w:pPr>
        <w:pStyle w:val="Heading2"/>
        <w:rPr>
          <w:rFonts w:ascii="仿宋" w:eastAsia="仿宋" w:hAnsi="仿宋" w:cs="仿宋" w:hint="eastAsia"/>
          <w:lang w:eastAsia="zh-CN"/>
        </w:rPr>
      </w:pPr>
      <w:bookmarkStart w:id="3" w:name="_Toc3367"/>
      <w:r>
        <w:rPr>
          <w:rFonts w:ascii="仿宋" w:eastAsia="仿宋" w:hAnsi="仿宋" w:cs="仿宋" w:hint="eastAsia"/>
          <w:lang w:eastAsia="zh-CN"/>
        </w:rPr>
        <w:t>(一)、广告会展项目背景分析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广告会展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广告会展项目在这个潮流中的定位。同时，我们将关注行业内涌现的新兴机遇，以便广告会展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广告会展项目提供了强大的发展动力。我们将聚焦于行业内最新的技术发展趋势，包括但不限于人工智能、大数据分析、物联网等领域。通过深度的技术研究，我们将确保广告会展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广告会展项目发展的源泉。我们将投入更多的精力对市场需求进行深入剖析，超越表面的需求，深入挖掘潜在的市场痛点和机遇。通过对市场需求的细致了解，广告会展项目将更有针对性地设计解决方案，满足市场的多样化需求，从而更好地促进广告会展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广告会展项目战略至关重要。我们将对竞争态势进行更为深入的分析，包括但不限于市场份额、产品特点、客户满意度等多个维度。通过深度的竞争分析，广告会展项目将能够更准确地把握市场脉搏，制定具有竞争力的广告会展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广告会展项目的发展具有直接的影响。我们将进行更为全面的法规和政策分析，了解行业发展中的潜在法律风险和合规挑战。通过充分了解和遵守相关法规，广告会展项目将确保在法律框架内合法合规运营，为广告会展项目的稳健发展提供有力支持。</w:t>
      </w:r>
    </w:p>
    <w:p>
      <w:pPr>
        <w:pStyle w:val="Heading2"/>
        <w:ind w:firstLine="560" w:firstLineChars="200"/>
        <w:rPr>
          <w:rFonts w:ascii="仿宋" w:eastAsia="仿宋" w:hAnsi="仿宋" w:cs="仿宋" w:hint="eastAsia"/>
          <w:sz w:val="28"/>
          <w:lang w:eastAsia="zh-CN"/>
        </w:rPr>
      </w:pPr>
      <w:bookmarkStart w:id="4" w:name="_Toc4237"/>
      <w:r>
        <w:rPr>
          <w:rFonts w:ascii="仿宋" w:eastAsia="仿宋" w:hAnsi="仿宋" w:cs="仿宋" w:hint="eastAsia"/>
          <w:sz w:val="28"/>
          <w:lang w:eastAsia="zh-CN"/>
        </w:rPr>
        <w:t>(二)、广告会展项目建设必要性分析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建设的迫切性源于对行业发展趋势的深刻洞察。我们正处于一个行业变革的时代，科技创新、数字化转型成为企业发展的关键动力。广告会展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建设不仅仅是为了跟上潮流，更是为了通过技术创新推动企业的持续发展。通过引入先进的技术和解决方案，广告会展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广告会展项目的建设成为必然选择，通过提高产品质量、拓展服务领域，从而在竞争中获得更多的机会。广告会展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广告会展项目建设的必要性体现在对客户需求更精准的满足。通过广告会展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建设的背后是对企业持续创新的追求。只有通过不断创新，企业才能在竞争中立于不败之地。广告会展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040"/>
      <w:r>
        <w:rPr>
          <w:rFonts w:ascii="仿宋" w:eastAsia="仿宋" w:hAnsi="仿宋" w:cs="仿宋" w:hint="eastAsia"/>
          <w:sz w:val="28"/>
          <w:lang w:eastAsia="zh-CN"/>
        </w:rPr>
        <w:t>二、广告会展项目绩效评估</w:t>
      </w:r>
      <w:bookmarkEnd w:id="5"/>
    </w:p>
    <w:p>
      <w:pPr>
        <w:pStyle w:val="Heading2"/>
        <w:rPr>
          <w:rFonts w:ascii="仿宋" w:eastAsia="仿宋" w:hAnsi="仿宋" w:cs="仿宋" w:hint="eastAsia"/>
          <w:lang w:eastAsia="zh-CN"/>
        </w:rPr>
      </w:pPr>
      <w:bookmarkStart w:id="6" w:name="_Toc19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中，我们设计了一套全面的绩效评估指标，以确保广告会展项目的可控和成功交付。这些指标跨足广告会展项目目标、成本、进度和质量等多个维度，为我们提供了全面洞察广告会展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目标达成率是我们关注的首要指标。我们设定了明确的目标，并通过定期监测和评估，迅速发现并应对潜在的目标偏差。这为广告会展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成本绩效是另一个核心关注点。通过实际成本与预算成本的对比分析，我们深入了解成本差异的原因，及时调整资源分配，保持广告会展项目在经济效益方面的合理水平。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进度作为关键的绩效指标之一，得到了精心的关注。我们制定了详细的广告会展项目进度计划，并设立了进度符合度指标，确保实际进度与计划进度保持一致。这使我们能够快速发现和解决潜在的进度问题，保持广告会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广告会展项目绩效的不可或缺的一环。我们引入了一系列的质量标准和客户满意度指标，以确保广告会展项目交付的成果在质量上达到或超越预期水平。通过持续监测这些指标，我们努力提升广告会展项目整体质量水平，为广告会展项目的成功交付提供有力保障。通过这些科学且全面的绩效评估，我们能够更好地引导广告会展项目的持续改进，确保广告会展项目目标的顺利达成。</w:t>
      </w:r>
    </w:p>
    <w:p>
      <w:pPr>
        <w:pStyle w:val="Heading2"/>
        <w:ind w:firstLine="560" w:firstLineChars="200"/>
        <w:rPr>
          <w:rFonts w:ascii="仿宋" w:eastAsia="仿宋" w:hAnsi="仿宋" w:cs="仿宋" w:hint="eastAsia"/>
          <w:sz w:val="28"/>
          <w:lang w:eastAsia="zh-CN"/>
        </w:rPr>
      </w:pPr>
      <w:bookmarkStart w:id="7" w:name="_Toc2804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绩效评估是广告会展项目中的关键环节，为确保广告会展项目达到预期目标，我们采用了多层次、多维度的绩效评估方法。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广告会展项目的战略目标对齐，确保每个决策和行动都与广告会展项目整体目标保持一致。团队会定期召开战略对齐会议，审视当前工作与广告会展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广告会展项目进度、质量、成本和风险等方面。这些指标通过数据收集和分析，为广告会展项目管理团队提供了客观的评估依据。例如，我们通过广告会展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绩效评估不仅仅停留在广告会展项目内部，还考虑了广告会展项目对外部环境的影响。我们定期进行干系人满意度调查，以了解各利益相关方对广告会展项目的期望和满意度，并及时做出调整。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这种多层次、多角度的绩效评估方法，使得我们能够全面了解广告会展项目的运行状态，及时做出调整，确保广告会展项目在不断变化的环境中保持稳健前行。</w:t>
      </w:r>
    </w:p>
    <w:p>
      <w:pPr>
        <w:pStyle w:val="Heading2"/>
        <w:ind w:firstLine="560" w:firstLineChars="200"/>
        <w:rPr>
          <w:rFonts w:ascii="仿宋" w:eastAsia="仿宋" w:hAnsi="仿宋" w:cs="仿宋" w:hint="eastAsia"/>
          <w:sz w:val="28"/>
          <w:lang w:eastAsia="zh-CN"/>
        </w:rPr>
      </w:pPr>
      <w:bookmarkStart w:id="8" w:name="_Toc314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为了确保广告会展项目的有效管理和不断优化，我们采用了精心设计的绩效评估周期。这个周期旨在实现灵活、实时和全面的评估，以适应广告会展项目执行中的各种挑战。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广告会展项目的不同需求，分为短期、中期和长期。短期评估关注每个迭代或工作周期，以及时发现和解决当前任务中的问题。中期评估涵盖几个迭代，深入了解整体广告会展项目的趋势和性能。长期评估则着眼于整个广告会展项目阶段，确保广告会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广告会展项目管理工具和协作平台，团队成员能够随时更新和分享广告会展项目数据。这种实时性的反馈机制使我们能够及时察觉潜在问题，快速调整，保持广告会展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广告会展项目的决策制定密不可分。每个周期的广告会展项目回顾会议成为集体总结经验、识别问题深层次原因并找到创新解决方案的平台。这种定期的反思与调整机制使广告会展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386"/>
      <w:r>
        <w:rPr>
          <w:rFonts w:ascii="仿宋" w:eastAsia="仿宋" w:hAnsi="仿宋" w:cs="仿宋" w:hint="eastAsia"/>
          <w:sz w:val="28"/>
          <w:lang w:eastAsia="zh-CN"/>
        </w:rPr>
        <w:t>三、广告会展项目土建工程</w:t>
      </w:r>
      <w:bookmarkEnd w:id="9"/>
    </w:p>
    <w:p>
      <w:pPr>
        <w:pStyle w:val="Heading2"/>
        <w:rPr>
          <w:rFonts w:ascii="仿宋" w:eastAsia="仿宋" w:hAnsi="仿宋" w:cs="仿宋" w:hint="eastAsia"/>
          <w:lang w:eastAsia="zh-CN"/>
        </w:rPr>
      </w:pPr>
      <w:bookmarkStart w:id="10" w:name="_Toc981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在广告会展项目的建筑工程设计中，我们将秉承一系列重要的设计原则，以确保广告会展项目建筑在功能、美观、可持续性等方面达到最佳效果。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首要原则是确保建筑的功能性得到最大化的发挥。我们将充分理解广告会展项目的实际需求，合理布局各个功能区域，保证建筑在满足业务需求的同时，提供高效的工作环境。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在建筑设计中，我们将综合考虑建设和运营成本。通过精细的经济效益分析，确保设计方案在高效利用资源的同时，对广告会展项目的长期盈利能力有积极的贡献。</w:t>
      </w:r>
    </w:p>
    <w:p>
      <w:pPr>
        <w:pStyle w:val="Heading2"/>
        <w:ind w:firstLine="560" w:firstLineChars="200"/>
        <w:rPr>
          <w:rFonts w:ascii="仿宋" w:eastAsia="仿宋" w:hAnsi="仿宋" w:cs="仿宋" w:hint="eastAsia"/>
          <w:sz w:val="28"/>
          <w:lang w:eastAsia="zh-CN"/>
        </w:rPr>
      </w:pPr>
      <w:bookmarkStart w:id="11" w:name="_Toc1986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的土建工程设计中，我们将精准设定设计年限，结合广告会展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广告会展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70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广告会展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广告会展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广告会展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403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本期工程广告会展项目预计总建筑面积XXX平方米，其中：计容建筑面积XXX平方米，计划建筑工程投资XX万元，占广告会展项目总投资的XX%。</w:t>
      </w:r>
    </w:p>
    <w:p>
      <w:pPr>
        <w:pStyle w:val="Heading1"/>
        <w:ind w:firstLine="560" w:firstLineChars="200"/>
        <w:rPr>
          <w:rFonts w:ascii="仿宋" w:eastAsia="仿宋" w:hAnsi="仿宋" w:cs="仿宋" w:hint="eastAsia"/>
          <w:sz w:val="28"/>
          <w:lang w:eastAsia="zh-CN"/>
        </w:rPr>
      </w:pPr>
      <w:bookmarkStart w:id="14" w:name="_Toc16432"/>
      <w:r>
        <w:rPr>
          <w:rFonts w:ascii="仿宋" w:eastAsia="仿宋" w:hAnsi="仿宋" w:cs="仿宋" w:hint="eastAsia"/>
          <w:sz w:val="28"/>
          <w:lang w:eastAsia="zh-CN"/>
        </w:rPr>
        <w:t>四、广告会展项目建设单位说明</w:t>
      </w:r>
      <w:bookmarkEnd w:id="14"/>
    </w:p>
    <w:p>
      <w:pPr>
        <w:pStyle w:val="Heading2"/>
        <w:rPr>
          <w:rFonts w:ascii="仿宋" w:eastAsia="仿宋" w:hAnsi="仿宋" w:cs="仿宋" w:hint="eastAsia"/>
          <w:lang w:eastAsia="zh-CN"/>
        </w:rPr>
      </w:pPr>
      <w:bookmarkStart w:id="15" w:name="_Toc21367"/>
      <w:r>
        <w:rPr>
          <w:rFonts w:ascii="仿宋" w:eastAsia="仿宋" w:hAnsi="仿宋" w:cs="仿宋" w:hint="eastAsia"/>
          <w:lang w:eastAsia="zh-CN"/>
        </w:rPr>
        <w:t>(一)、广告会展项目承办单位基本情况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3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广告会展项目承办单位的XXXX，我们着眼于实现可持续的经济效益。通过技术创新和解决方案的提供，公司预计在广告会展项目执行期间将获得可观的收入增长。这一收入来源主要包括广告会展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同时，我们注重成本控制和效率提升，以确保广告会展项目的可持续盈利。透过精细的管理和资源优化，公司期望实现广告会展项目利润最大化。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广告会展项目实施进行全面的投资评估，包括广告会展项目启动阶段的资金投入和后续运营成本。通过对广告会展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广告会展项目实施过程中具备足够的资金流动性，公司将进行详尽的现金流分析。这包括资金需求的合理预测、广告会展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9590"/>
      <w:r>
        <w:rPr>
          <w:rFonts w:ascii="仿宋" w:eastAsia="仿宋" w:hAnsi="仿宋" w:cs="仿宋" w:hint="eastAsia"/>
          <w:sz w:val="28"/>
          <w:lang w:eastAsia="zh-CN"/>
        </w:rPr>
        <w:t>五、广告会展项目选址可行性分析</w:t>
      </w:r>
      <w:bookmarkEnd w:id="17"/>
    </w:p>
    <w:p>
      <w:pPr>
        <w:pStyle w:val="Heading2"/>
        <w:rPr>
          <w:rFonts w:ascii="仿宋" w:eastAsia="仿宋" w:hAnsi="仿宋" w:cs="仿宋" w:hint="eastAsia"/>
          <w:lang w:eastAsia="zh-CN"/>
        </w:rPr>
      </w:pPr>
      <w:bookmarkStart w:id="18" w:name="_Toc10286"/>
      <w:r>
        <w:rPr>
          <w:rFonts w:ascii="仿宋" w:eastAsia="仿宋" w:hAnsi="仿宋" w:cs="仿宋" w:hint="eastAsia"/>
          <w:lang w:eastAsia="zh-CN"/>
        </w:rPr>
        <w:t>(一)、广告会展项目选址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该广告会展项目选址位于XX省XX市XX区XXX街道</w:t>
      </w:r>
    </w:p>
    <w:p>
      <w:pPr>
        <w:pStyle w:val="Heading2"/>
        <w:ind w:firstLine="560" w:firstLineChars="200"/>
        <w:rPr>
          <w:rFonts w:ascii="仿宋" w:eastAsia="仿宋" w:hAnsi="仿宋" w:cs="仿宋" w:hint="eastAsia"/>
          <w:sz w:val="28"/>
          <w:lang w:eastAsia="zh-CN"/>
        </w:rPr>
      </w:pPr>
      <w:bookmarkStart w:id="19" w:name="_Toc1116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广告会展项目的征地面积将根据广告会展项目的实际规模和需求进行精确规划。具体面积XXX平方米，旨在确保广告会展项目不仅能够满足当前的发展需求，还能够预留空间以适应未来的扩展。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净用地面积是在征地面积基础上去除不可利用面积后的实际可开发用地。具体面积XXX平方米，考虑到环保、交通、安全等多方面因素，以确保广告会展项目在整体利用效率上达到最优。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广告会展项目计划建设的建筑总规模具体面积XXX平方米。这一规模的确定综合考虑了广告会展项目的性质、规模，以及城市规划的相关要求，确保建筑布局与周边环境协调一致。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绿地率是广告会展项目用地中被规划为绿地的比例。具体面积XXX平方米，旨在通过合理规划绿地，改善广告会展项目周边环境，提升居民生活质量，并符合城市整体绿化规划。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容积率是用地上可以建设的建筑总体积与用地面积之比。具体面积XXX，通过合理的容积率规划，确保广告会展项目建筑规模与周边环境和谐共生。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确保广告会展项目选址与当地城市规划相一致，具体面积XXX平方米。通过与城市规划部门深入沟通，确保广告会展项目不仅符合城市的整体发展方向，还能够融入城市的发展布局，为城市的长远发展贡献力量。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广告会展项目选址符合当地产业政策，具体面积XXX平方米。这包括广告会展项目对当地经济的促进作用，以及对相关产业的带动效应，确保广告会展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用地总体要求必须符合环保和可持续发展的原则，具体面积XXX平方米。通过采用绿色建筑设计、节能减排等措施，确保广告会展项目在建设和运营过程中对环境的影响最小化，达到可持续发展的要求。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确保广告会展项目选址具备必要的公共设施配套，具体面积XXX平方米。这包括交通便利性、教育、医疗等基础设施，以提高居民生活品质，使得广告会展项目选址更具吸引力。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考虑用地总体要求对当地社会稳定性的影响，具体面积XXX平方米。通过深入了解当地社区反馈，确保广告会展项目的选址和建设过程对当地社会和谐稳定产生积极作用。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广告会展项目选址不仅符合法规和规划，还在实际操作中具有可行性。这一全面规划将为广告会展项目的成功实施提供坚实的基础，确保广告会展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230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广告会展项目的设备规划和空间设计中，我们将采取灵活设备布局的措施。设备布局将根据实际需求进行灵活设计，避免不必要的浪费。通过合理规划设备摆放位置，我们将提高设备的利用率，减少设备间距，以确保广告会展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https://d.book118.com/355201013130011041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E65C7C"/>
    <w:rsid w:val="32E65C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010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2024-01-10T09:52:00Z</dcterms:created>
  <dcterms:modified xsi:type="dcterms:W3CDTF">2024-01-10T09:52:42Z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90E18C0283904DF4B27875BFD62931A6_11</vt:lpwstr>
  </property>
  <property fmtid="{D5CDD505-2E9C-101B-9397-08002B2CF9AE}" pid="3" name="KSOProductBuildVer">
    <vt:lpwstr>2052-12.1.0.16120</vt:lpwstr>
  </property>
</Properties>
</file>