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珠宝首饰及有关物品项目规划设计方案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7" w:history="1">
        <w:r>
          <w:rPr>
            <w:rFonts w:ascii="仿宋" w:eastAsia="仿宋" w:hAnsi="仿宋" w:cs="仿宋" w:hint="eastAsia"/>
            <w:lang w:eastAsia="zh-CN"/>
          </w:rPr>
          <w:t>序言</w:t>
        </w:r>
        <w:r>
          <w:tab/>
        </w:r>
        <w:r>
          <w:fldChar w:fldCharType="begin"/>
        </w:r>
        <w:r>
          <w:instrText xml:space="preserve"> PAGEREF _Toc1247 \h </w:instrText>
        </w:r>
        <w:r>
          <w:fldChar w:fldCharType="separate"/>
        </w:r>
        <w:r>
          <w:t>3</w:t>
        </w:r>
        <w:r>
          <w:fldChar w:fldCharType="end"/>
        </w:r>
      </w:hyperlink>
    </w:p>
    <w:p>
      <w:pPr>
        <w:pStyle w:val="TOC1"/>
        <w:tabs>
          <w:tab w:val="right" w:leader="dot" w:pos="8306"/>
        </w:tabs>
      </w:pPr>
      <w:hyperlink w:anchor="_Toc8286" w:history="1">
        <w:r>
          <w:rPr>
            <w:rFonts w:ascii="仿宋" w:eastAsia="仿宋" w:hAnsi="仿宋" w:cs="仿宋" w:hint="eastAsia"/>
            <w:lang w:eastAsia="zh-CN"/>
          </w:rPr>
          <w:t>一、珠宝首饰及有关物品项目建设背景及必要性分析</w:t>
        </w:r>
        <w:r>
          <w:tab/>
        </w:r>
        <w:r>
          <w:fldChar w:fldCharType="begin"/>
        </w:r>
        <w:r>
          <w:instrText xml:space="preserve"> PAGEREF _Toc8286 \h </w:instrText>
        </w:r>
        <w:r>
          <w:fldChar w:fldCharType="separate"/>
        </w:r>
        <w:r>
          <w:t>3</w:t>
        </w:r>
        <w:r>
          <w:fldChar w:fldCharType="end"/>
        </w:r>
      </w:hyperlink>
    </w:p>
    <w:p>
      <w:pPr>
        <w:pStyle w:val="TOC2"/>
        <w:tabs>
          <w:tab w:val="right" w:leader="dot" w:pos="8306"/>
        </w:tabs>
      </w:pPr>
      <w:hyperlink w:anchor="_Toc18336" w:history="1">
        <w:r>
          <w:rPr>
            <w:rFonts w:ascii="仿宋" w:eastAsia="仿宋" w:hAnsi="仿宋" w:cs="仿宋" w:hint="eastAsia"/>
            <w:lang w:eastAsia="zh-CN"/>
          </w:rPr>
          <w:t>(一)、珠宝首饰及有关物品项目背景分析</w:t>
        </w:r>
        <w:r>
          <w:tab/>
        </w:r>
        <w:r>
          <w:fldChar w:fldCharType="begin"/>
        </w:r>
        <w:r>
          <w:instrText xml:space="preserve"> PAGEREF _Toc18336 \h </w:instrText>
        </w:r>
        <w:r>
          <w:fldChar w:fldCharType="separate"/>
        </w:r>
        <w:r>
          <w:t>3</w:t>
        </w:r>
        <w:r>
          <w:fldChar w:fldCharType="end"/>
        </w:r>
      </w:hyperlink>
    </w:p>
    <w:p>
      <w:pPr>
        <w:pStyle w:val="TOC2"/>
        <w:tabs>
          <w:tab w:val="right" w:leader="dot" w:pos="8306"/>
        </w:tabs>
      </w:pPr>
      <w:hyperlink w:anchor="_Toc29768" w:history="1">
        <w:r>
          <w:rPr>
            <w:rFonts w:ascii="仿宋" w:eastAsia="仿宋" w:hAnsi="仿宋" w:cs="仿宋" w:hint="eastAsia"/>
            <w:lang w:eastAsia="zh-CN"/>
          </w:rPr>
          <w:t>(二)、珠宝首饰及有关物品项目建设必要性分析</w:t>
        </w:r>
        <w:r>
          <w:tab/>
        </w:r>
        <w:r>
          <w:fldChar w:fldCharType="begin"/>
        </w:r>
        <w:r>
          <w:instrText xml:space="preserve"> PAGEREF _Toc29768 \h </w:instrText>
        </w:r>
        <w:r>
          <w:fldChar w:fldCharType="separate"/>
        </w:r>
        <w:r>
          <w:t>5</w:t>
        </w:r>
        <w:r>
          <w:fldChar w:fldCharType="end"/>
        </w:r>
      </w:hyperlink>
    </w:p>
    <w:p>
      <w:pPr>
        <w:pStyle w:val="TOC1"/>
        <w:tabs>
          <w:tab w:val="right" w:leader="dot" w:pos="8306"/>
        </w:tabs>
      </w:pPr>
      <w:hyperlink w:anchor="_Toc6130" w:history="1">
        <w:r>
          <w:rPr>
            <w:rFonts w:ascii="仿宋" w:eastAsia="仿宋" w:hAnsi="仿宋" w:cs="仿宋" w:hint="eastAsia"/>
            <w:lang w:eastAsia="zh-CN"/>
          </w:rPr>
          <w:t>二、珠宝首饰及有关物品项目概论</w:t>
        </w:r>
        <w:r>
          <w:tab/>
        </w:r>
        <w:r>
          <w:fldChar w:fldCharType="begin"/>
        </w:r>
        <w:r>
          <w:instrText xml:space="preserve"> PAGEREF _Toc6130 \h </w:instrText>
        </w:r>
        <w:r>
          <w:fldChar w:fldCharType="separate"/>
        </w:r>
        <w:r>
          <w:t>6</w:t>
        </w:r>
        <w:r>
          <w:fldChar w:fldCharType="end"/>
        </w:r>
      </w:hyperlink>
    </w:p>
    <w:p>
      <w:pPr>
        <w:pStyle w:val="TOC2"/>
        <w:tabs>
          <w:tab w:val="right" w:leader="dot" w:pos="8306"/>
        </w:tabs>
      </w:pPr>
      <w:hyperlink w:anchor="_Toc15681" w:history="1">
        <w:r>
          <w:rPr>
            <w:rFonts w:ascii="仿宋" w:eastAsia="仿宋" w:hAnsi="仿宋" w:cs="仿宋" w:hint="eastAsia"/>
            <w:lang w:eastAsia="zh-CN"/>
          </w:rPr>
          <w:t>(一)、珠宝首饰及有关物品项目概况</w:t>
        </w:r>
        <w:r>
          <w:tab/>
        </w:r>
        <w:r>
          <w:fldChar w:fldCharType="begin"/>
        </w:r>
        <w:r>
          <w:instrText xml:space="preserve"> PAGEREF _Toc15681 \h </w:instrText>
        </w:r>
        <w:r>
          <w:fldChar w:fldCharType="separate"/>
        </w:r>
        <w:r>
          <w:t>6</w:t>
        </w:r>
        <w:r>
          <w:fldChar w:fldCharType="end"/>
        </w:r>
      </w:hyperlink>
    </w:p>
    <w:p>
      <w:pPr>
        <w:pStyle w:val="TOC2"/>
        <w:tabs>
          <w:tab w:val="right" w:leader="dot" w:pos="8306"/>
        </w:tabs>
      </w:pPr>
      <w:hyperlink w:anchor="_Toc13538" w:history="1">
        <w:r>
          <w:rPr>
            <w:rFonts w:ascii="仿宋" w:eastAsia="仿宋" w:hAnsi="仿宋" w:cs="仿宋" w:hint="eastAsia"/>
            <w:lang w:eastAsia="zh-CN"/>
          </w:rPr>
          <w:t>(二)、珠宝首饰及有关物品项目目标</w:t>
        </w:r>
        <w:r>
          <w:tab/>
        </w:r>
        <w:r>
          <w:fldChar w:fldCharType="begin"/>
        </w:r>
        <w:r>
          <w:instrText xml:space="preserve"> PAGEREF _Toc13538 \h </w:instrText>
        </w:r>
        <w:r>
          <w:fldChar w:fldCharType="separate"/>
        </w:r>
        <w:r>
          <w:t>9</w:t>
        </w:r>
        <w:r>
          <w:fldChar w:fldCharType="end"/>
        </w:r>
      </w:hyperlink>
    </w:p>
    <w:p>
      <w:pPr>
        <w:pStyle w:val="TOC2"/>
        <w:tabs>
          <w:tab w:val="right" w:leader="dot" w:pos="8306"/>
        </w:tabs>
      </w:pPr>
      <w:hyperlink w:anchor="_Toc3588" w:history="1">
        <w:r>
          <w:rPr>
            <w:rFonts w:ascii="仿宋" w:eastAsia="仿宋" w:hAnsi="仿宋" w:cs="仿宋" w:hint="eastAsia"/>
            <w:lang w:eastAsia="zh-CN"/>
          </w:rPr>
          <w:t>(三)、珠宝首饰及有关物品项目提出的理由</w:t>
        </w:r>
        <w:r>
          <w:tab/>
        </w:r>
        <w:r>
          <w:fldChar w:fldCharType="begin"/>
        </w:r>
        <w:r>
          <w:instrText xml:space="preserve"> PAGEREF _Toc3588 \h </w:instrText>
        </w:r>
        <w:r>
          <w:fldChar w:fldCharType="separate"/>
        </w:r>
        <w:r>
          <w:t>9</w:t>
        </w:r>
        <w:r>
          <w:fldChar w:fldCharType="end"/>
        </w:r>
      </w:hyperlink>
    </w:p>
    <w:p>
      <w:pPr>
        <w:pStyle w:val="TOC2"/>
        <w:tabs>
          <w:tab w:val="right" w:leader="dot" w:pos="8306"/>
        </w:tabs>
      </w:pPr>
      <w:hyperlink w:anchor="_Toc7804" w:history="1">
        <w:r>
          <w:rPr>
            <w:rFonts w:ascii="仿宋" w:eastAsia="仿宋" w:hAnsi="仿宋" w:cs="仿宋" w:hint="eastAsia"/>
            <w:lang w:eastAsia="zh-CN"/>
          </w:rPr>
          <w:t>(四)、珠宝首饰及有关物品项目意义</w:t>
        </w:r>
        <w:r>
          <w:tab/>
        </w:r>
        <w:r>
          <w:fldChar w:fldCharType="begin"/>
        </w:r>
        <w:r>
          <w:instrText xml:space="preserve"> PAGEREF _Toc7804 \h </w:instrText>
        </w:r>
        <w:r>
          <w:fldChar w:fldCharType="separate"/>
        </w:r>
        <w:r>
          <w:t>11</w:t>
        </w:r>
        <w:r>
          <w:fldChar w:fldCharType="end"/>
        </w:r>
      </w:hyperlink>
    </w:p>
    <w:p>
      <w:pPr>
        <w:pStyle w:val="TOC2"/>
        <w:tabs>
          <w:tab w:val="right" w:leader="dot" w:pos="8306"/>
        </w:tabs>
      </w:pPr>
      <w:hyperlink w:anchor="_Toc17837" w:history="1">
        <w:r>
          <w:rPr>
            <w:rFonts w:ascii="仿宋" w:eastAsia="仿宋" w:hAnsi="仿宋" w:cs="仿宋" w:hint="eastAsia"/>
            <w:lang w:eastAsia="zh-CN"/>
          </w:rPr>
          <w:t>(五)、珠宝首饰及有关物品项目背景</w:t>
        </w:r>
        <w:r>
          <w:tab/>
        </w:r>
        <w:r>
          <w:fldChar w:fldCharType="begin"/>
        </w:r>
        <w:r>
          <w:instrText xml:space="preserve"> PAGEREF _Toc17837 \h </w:instrText>
        </w:r>
        <w:r>
          <w:fldChar w:fldCharType="separate"/>
        </w:r>
        <w:r>
          <w:t>12</w:t>
        </w:r>
        <w:r>
          <w:fldChar w:fldCharType="end"/>
        </w:r>
      </w:hyperlink>
    </w:p>
    <w:p>
      <w:pPr>
        <w:pStyle w:val="TOC1"/>
        <w:tabs>
          <w:tab w:val="right" w:leader="dot" w:pos="8306"/>
        </w:tabs>
      </w:pPr>
      <w:hyperlink w:anchor="_Toc449" w:history="1">
        <w:r>
          <w:rPr>
            <w:rFonts w:ascii="仿宋" w:eastAsia="仿宋" w:hAnsi="仿宋" w:cs="仿宋" w:hint="eastAsia"/>
            <w:lang w:eastAsia="zh-CN"/>
          </w:rPr>
          <w:t>三、珠宝首饰及有关物品项目绩效评估</w:t>
        </w:r>
        <w:r>
          <w:tab/>
        </w:r>
        <w:r>
          <w:fldChar w:fldCharType="begin"/>
        </w:r>
        <w:r>
          <w:instrText xml:space="preserve"> PAGEREF _Toc449 \h </w:instrText>
        </w:r>
        <w:r>
          <w:fldChar w:fldCharType="separate"/>
        </w:r>
        <w:r>
          <w:t>13</w:t>
        </w:r>
        <w:r>
          <w:fldChar w:fldCharType="end"/>
        </w:r>
      </w:hyperlink>
    </w:p>
    <w:p>
      <w:pPr>
        <w:pStyle w:val="TOC2"/>
        <w:tabs>
          <w:tab w:val="right" w:leader="dot" w:pos="8306"/>
        </w:tabs>
      </w:pPr>
      <w:hyperlink w:anchor="_Toc17981" w:history="1">
        <w:r>
          <w:rPr>
            <w:rFonts w:ascii="仿宋" w:eastAsia="仿宋" w:hAnsi="仿宋" w:cs="仿宋" w:hint="eastAsia"/>
            <w:lang w:eastAsia="zh-CN"/>
          </w:rPr>
          <w:t>(一)、绩效评估指标</w:t>
        </w:r>
        <w:r>
          <w:tab/>
        </w:r>
        <w:r>
          <w:fldChar w:fldCharType="begin"/>
        </w:r>
        <w:r>
          <w:instrText xml:space="preserve"> PAGEREF _Toc17981 \h </w:instrText>
        </w:r>
        <w:r>
          <w:fldChar w:fldCharType="separate"/>
        </w:r>
        <w:r>
          <w:t>13</w:t>
        </w:r>
        <w:r>
          <w:fldChar w:fldCharType="end"/>
        </w:r>
      </w:hyperlink>
    </w:p>
    <w:p>
      <w:pPr>
        <w:pStyle w:val="TOC2"/>
        <w:tabs>
          <w:tab w:val="right" w:leader="dot" w:pos="8306"/>
        </w:tabs>
      </w:pPr>
      <w:hyperlink w:anchor="_Toc9615" w:history="1">
        <w:r>
          <w:rPr>
            <w:rFonts w:ascii="仿宋" w:eastAsia="仿宋" w:hAnsi="仿宋" w:cs="仿宋" w:hint="eastAsia"/>
            <w:lang w:eastAsia="zh-CN"/>
          </w:rPr>
          <w:t>(二)、绩效评估方法</w:t>
        </w:r>
        <w:r>
          <w:tab/>
        </w:r>
        <w:r>
          <w:fldChar w:fldCharType="begin"/>
        </w:r>
        <w:r>
          <w:instrText xml:space="preserve"> PAGEREF _Toc9615 \h </w:instrText>
        </w:r>
        <w:r>
          <w:fldChar w:fldCharType="separate"/>
        </w:r>
        <w:r>
          <w:t>14</w:t>
        </w:r>
        <w:r>
          <w:fldChar w:fldCharType="end"/>
        </w:r>
      </w:hyperlink>
    </w:p>
    <w:p>
      <w:pPr>
        <w:pStyle w:val="TOC2"/>
        <w:tabs>
          <w:tab w:val="right" w:leader="dot" w:pos="8306"/>
        </w:tabs>
      </w:pPr>
      <w:hyperlink w:anchor="_Toc31864" w:history="1">
        <w:r>
          <w:rPr>
            <w:rFonts w:ascii="仿宋" w:eastAsia="仿宋" w:hAnsi="仿宋" w:cs="仿宋" w:hint="eastAsia"/>
            <w:lang w:eastAsia="zh-CN"/>
          </w:rPr>
          <w:t>(三)、绩效评估周期</w:t>
        </w:r>
        <w:r>
          <w:tab/>
        </w:r>
        <w:r>
          <w:fldChar w:fldCharType="begin"/>
        </w:r>
        <w:r>
          <w:instrText xml:space="preserve"> PAGEREF _Toc31864 \h </w:instrText>
        </w:r>
        <w:r>
          <w:fldChar w:fldCharType="separate"/>
        </w:r>
        <w:r>
          <w:t>15</w:t>
        </w:r>
        <w:r>
          <w:fldChar w:fldCharType="end"/>
        </w:r>
      </w:hyperlink>
    </w:p>
    <w:p>
      <w:pPr>
        <w:pStyle w:val="TOC1"/>
        <w:tabs>
          <w:tab w:val="right" w:leader="dot" w:pos="8306"/>
        </w:tabs>
      </w:pPr>
      <w:hyperlink w:anchor="_Toc26507" w:history="1">
        <w:r>
          <w:rPr>
            <w:rFonts w:ascii="仿宋" w:eastAsia="仿宋" w:hAnsi="仿宋" w:cs="仿宋" w:hint="eastAsia"/>
            <w:lang w:eastAsia="zh-CN"/>
          </w:rPr>
          <w:t>四、珠宝首饰及有关物品项目选址可行性分析</w:t>
        </w:r>
        <w:r>
          <w:tab/>
        </w:r>
        <w:r>
          <w:fldChar w:fldCharType="begin"/>
        </w:r>
        <w:r>
          <w:instrText xml:space="preserve"> PAGEREF _Toc26507 \h </w:instrText>
        </w:r>
        <w:r>
          <w:fldChar w:fldCharType="separate"/>
        </w:r>
        <w:r>
          <w:t>16</w:t>
        </w:r>
        <w:r>
          <w:fldChar w:fldCharType="end"/>
        </w:r>
      </w:hyperlink>
    </w:p>
    <w:p>
      <w:pPr>
        <w:pStyle w:val="TOC2"/>
        <w:tabs>
          <w:tab w:val="right" w:leader="dot" w:pos="8306"/>
        </w:tabs>
      </w:pPr>
      <w:hyperlink w:anchor="_Toc11162" w:history="1">
        <w:r>
          <w:rPr>
            <w:rFonts w:ascii="仿宋" w:eastAsia="仿宋" w:hAnsi="仿宋" w:cs="仿宋" w:hint="eastAsia"/>
            <w:lang w:eastAsia="zh-CN"/>
          </w:rPr>
          <w:t>(一)、珠宝首饰及有关物品项目选址</w:t>
        </w:r>
        <w:r>
          <w:tab/>
        </w:r>
        <w:r>
          <w:fldChar w:fldCharType="begin"/>
        </w:r>
        <w:r>
          <w:instrText xml:space="preserve"> PAGEREF _Toc11162 \h </w:instrText>
        </w:r>
        <w:r>
          <w:fldChar w:fldCharType="separate"/>
        </w:r>
        <w:r>
          <w:t>16</w:t>
        </w:r>
        <w:r>
          <w:fldChar w:fldCharType="end"/>
        </w:r>
      </w:hyperlink>
    </w:p>
    <w:p>
      <w:pPr>
        <w:pStyle w:val="TOC2"/>
        <w:tabs>
          <w:tab w:val="right" w:leader="dot" w:pos="8306"/>
        </w:tabs>
      </w:pPr>
      <w:hyperlink w:anchor="_Toc4485" w:history="1">
        <w:r>
          <w:rPr>
            <w:rFonts w:ascii="仿宋" w:eastAsia="仿宋" w:hAnsi="仿宋" w:cs="仿宋" w:hint="eastAsia"/>
            <w:lang w:eastAsia="zh-CN"/>
          </w:rPr>
          <w:t>(二)、用地控制指标</w:t>
        </w:r>
        <w:r>
          <w:tab/>
        </w:r>
        <w:r>
          <w:fldChar w:fldCharType="begin"/>
        </w:r>
        <w:r>
          <w:instrText xml:space="preserve"> PAGEREF _Toc4485 \h </w:instrText>
        </w:r>
        <w:r>
          <w:fldChar w:fldCharType="separate"/>
        </w:r>
        <w:r>
          <w:t>17</w:t>
        </w:r>
        <w:r>
          <w:fldChar w:fldCharType="end"/>
        </w:r>
      </w:hyperlink>
    </w:p>
    <w:p>
      <w:pPr>
        <w:pStyle w:val="TOC2"/>
        <w:tabs>
          <w:tab w:val="right" w:leader="dot" w:pos="8306"/>
        </w:tabs>
      </w:pPr>
      <w:hyperlink w:anchor="_Toc17322" w:history="1">
        <w:r>
          <w:rPr>
            <w:rFonts w:ascii="仿宋" w:eastAsia="仿宋" w:hAnsi="仿宋" w:cs="仿宋" w:hint="eastAsia"/>
            <w:lang w:eastAsia="zh-CN"/>
          </w:rPr>
          <w:t>(三)、节约用地措施</w:t>
        </w:r>
        <w:r>
          <w:tab/>
        </w:r>
        <w:r>
          <w:fldChar w:fldCharType="begin"/>
        </w:r>
        <w:r>
          <w:instrText xml:space="preserve"> PAGEREF _Toc17322 \h </w:instrText>
        </w:r>
        <w:r>
          <w:fldChar w:fldCharType="separate"/>
        </w:r>
        <w:r>
          <w:t>19</w:t>
        </w:r>
        <w:r>
          <w:fldChar w:fldCharType="end"/>
        </w:r>
      </w:hyperlink>
    </w:p>
    <w:p>
      <w:pPr>
        <w:pStyle w:val="TOC2"/>
        <w:tabs>
          <w:tab w:val="right" w:leader="dot" w:pos="8306"/>
        </w:tabs>
      </w:pPr>
      <w:hyperlink w:anchor="_Toc21244" w:history="1">
        <w:r>
          <w:rPr>
            <w:rFonts w:ascii="仿宋" w:eastAsia="仿宋" w:hAnsi="仿宋" w:cs="仿宋" w:hint="eastAsia"/>
            <w:lang w:eastAsia="zh-CN"/>
          </w:rPr>
          <w:t>(四)、总图布置方案</w:t>
        </w:r>
        <w:r>
          <w:tab/>
        </w:r>
        <w:r>
          <w:fldChar w:fldCharType="begin"/>
        </w:r>
        <w:r>
          <w:instrText xml:space="preserve"> PAGEREF _Toc21244 \h </w:instrText>
        </w:r>
        <w:r>
          <w:fldChar w:fldCharType="separate"/>
        </w:r>
        <w:r>
          <w:t>20</w:t>
        </w:r>
        <w:r>
          <w:fldChar w:fldCharType="end"/>
        </w:r>
      </w:hyperlink>
    </w:p>
    <w:p>
      <w:pPr>
        <w:pStyle w:val="TOC2"/>
        <w:tabs>
          <w:tab w:val="right" w:leader="dot" w:pos="8306"/>
        </w:tabs>
      </w:pPr>
      <w:hyperlink w:anchor="_Toc32631" w:history="1">
        <w:r>
          <w:rPr>
            <w:rFonts w:ascii="仿宋" w:eastAsia="仿宋" w:hAnsi="仿宋" w:cs="仿宋" w:hint="eastAsia"/>
            <w:lang w:eastAsia="zh-CN"/>
          </w:rPr>
          <w:t>(五)、选址综合评价</w:t>
        </w:r>
        <w:r>
          <w:tab/>
        </w:r>
        <w:r>
          <w:fldChar w:fldCharType="begin"/>
        </w:r>
        <w:r>
          <w:instrText xml:space="preserve"> PAGEREF _Toc32631 \h </w:instrText>
        </w:r>
        <w:r>
          <w:fldChar w:fldCharType="separate"/>
        </w:r>
        <w:r>
          <w:t>21</w:t>
        </w:r>
        <w:r>
          <w:fldChar w:fldCharType="end"/>
        </w:r>
      </w:hyperlink>
    </w:p>
    <w:p>
      <w:pPr>
        <w:pStyle w:val="TOC1"/>
        <w:tabs>
          <w:tab w:val="right" w:leader="dot" w:pos="8306"/>
        </w:tabs>
      </w:pPr>
      <w:hyperlink w:anchor="_Toc12172" w:history="1">
        <w:r>
          <w:rPr>
            <w:rFonts w:ascii="仿宋" w:eastAsia="仿宋" w:hAnsi="仿宋" w:cs="仿宋" w:hint="eastAsia"/>
            <w:lang w:eastAsia="zh-CN"/>
          </w:rPr>
          <w:t>五、珠宝首饰及有关物品项目危机管理</w:t>
        </w:r>
        <w:r>
          <w:tab/>
        </w:r>
        <w:r>
          <w:fldChar w:fldCharType="begin"/>
        </w:r>
        <w:r>
          <w:instrText xml:space="preserve"> PAGEREF _Toc12172 \h </w:instrText>
        </w:r>
        <w:r>
          <w:fldChar w:fldCharType="separate"/>
        </w:r>
        <w:r>
          <w:t>22</w:t>
        </w:r>
        <w:r>
          <w:fldChar w:fldCharType="end"/>
        </w:r>
      </w:hyperlink>
    </w:p>
    <w:p>
      <w:pPr>
        <w:pStyle w:val="TOC2"/>
        <w:tabs>
          <w:tab w:val="right" w:leader="dot" w:pos="8306"/>
        </w:tabs>
      </w:pPr>
      <w:hyperlink w:anchor="_Toc31493" w:history="1">
        <w:r>
          <w:rPr>
            <w:rFonts w:ascii="仿宋" w:eastAsia="仿宋" w:hAnsi="仿宋" w:cs="仿宋" w:hint="eastAsia"/>
            <w:lang w:eastAsia="zh-CN"/>
          </w:rPr>
          <w:t>(一)、危机预警与识别</w:t>
        </w:r>
        <w:r>
          <w:tab/>
        </w:r>
        <w:r>
          <w:fldChar w:fldCharType="begin"/>
        </w:r>
        <w:r>
          <w:instrText xml:space="preserve"> PAGEREF _Toc31493 \h </w:instrText>
        </w:r>
        <w:r>
          <w:fldChar w:fldCharType="separate"/>
        </w:r>
        <w:r>
          <w:t>22</w:t>
        </w:r>
        <w:r>
          <w:fldChar w:fldCharType="end"/>
        </w:r>
      </w:hyperlink>
    </w:p>
    <w:p>
      <w:pPr>
        <w:pStyle w:val="TOC2"/>
        <w:tabs>
          <w:tab w:val="right" w:leader="dot" w:pos="8306"/>
        </w:tabs>
      </w:pPr>
      <w:hyperlink w:anchor="_Toc403" w:history="1">
        <w:r>
          <w:rPr>
            <w:rFonts w:ascii="仿宋" w:eastAsia="仿宋" w:hAnsi="仿宋" w:cs="仿宋" w:hint="eastAsia"/>
            <w:lang w:eastAsia="zh-CN"/>
          </w:rPr>
          <w:t>(二)、危机应对与恢复</w:t>
        </w:r>
        <w:r>
          <w:tab/>
        </w:r>
        <w:r>
          <w:fldChar w:fldCharType="begin"/>
        </w:r>
        <w:r>
          <w:instrText xml:space="preserve"> PAGEREF _Toc403 \h </w:instrText>
        </w:r>
        <w:r>
          <w:fldChar w:fldCharType="separate"/>
        </w:r>
        <w:r>
          <w:t>23</w:t>
        </w:r>
        <w:r>
          <w:fldChar w:fldCharType="end"/>
        </w:r>
      </w:hyperlink>
    </w:p>
    <w:p>
      <w:pPr>
        <w:pStyle w:val="TOC1"/>
        <w:tabs>
          <w:tab w:val="right" w:leader="dot" w:pos="8306"/>
        </w:tabs>
      </w:pPr>
      <w:hyperlink w:anchor="_Toc6893" w:history="1">
        <w:r>
          <w:rPr>
            <w:rFonts w:ascii="仿宋" w:eastAsia="仿宋" w:hAnsi="仿宋" w:cs="仿宋" w:hint="eastAsia"/>
            <w:lang w:eastAsia="zh-CN"/>
          </w:rPr>
          <w:t>六、工艺说明</w:t>
        </w:r>
        <w:r>
          <w:tab/>
        </w:r>
        <w:r>
          <w:fldChar w:fldCharType="begin"/>
        </w:r>
        <w:r>
          <w:instrText xml:space="preserve"> PAGEREF _Toc6893 \h </w:instrText>
        </w:r>
        <w:r>
          <w:fldChar w:fldCharType="separate"/>
        </w:r>
        <w:r>
          <w:t>25</w:t>
        </w:r>
        <w:r>
          <w:fldChar w:fldCharType="end"/>
        </w:r>
      </w:hyperlink>
    </w:p>
    <w:p>
      <w:pPr>
        <w:pStyle w:val="TOC2"/>
        <w:tabs>
          <w:tab w:val="right" w:leader="dot" w:pos="8306"/>
        </w:tabs>
      </w:pPr>
      <w:hyperlink w:anchor="_Toc20481" w:history="1">
        <w:r>
          <w:rPr>
            <w:rFonts w:ascii="仿宋" w:eastAsia="仿宋" w:hAnsi="仿宋" w:cs="仿宋" w:hint="eastAsia"/>
            <w:lang w:eastAsia="zh-CN"/>
          </w:rPr>
          <w:t>(一)、技术管理特点</w:t>
        </w:r>
        <w:r>
          <w:tab/>
        </w:r>
        <w:r>
          <w:fldChar w:fldCharType="begin"/>
        </w:r>
        <w:r>
          <w:instrText xml:space="preserve"> PAGEREF _Toc20481 \h </w:instrText>
        </w:r>
        <w:r>
          <w:fldChar w:fldCharType="separate"/>
        </w:r>
        <w:r>
          <w:t>25</w:t>
        </w:r>
        <w:r>
          <w:fldChar w:fldCharType="end"/>
        </w:r>
      </w:hyperlink>
    </w:p>
    <w:p>
      <w:pPr>
        <w:pStyle w:val="TOC2"/>
        <w:tabs>
          <w:tab w:val="right" w:leader="dot" w:pos="8306"/>
        </w:tabs>
      </w:pPr>
      <w:hyperlink w:anchor="_Toc21707" w:history="1">
        <w:r>
          <w:rPr>
            <w:rFonts w:ascii="仿宋" w:eastAsia="仿宋" w:hAnsi="仿宋" w:cs="仿宋" w:hint="eastAsia"/>
            <w:lang w:eastAsia="zh-CN"/>
          </w:rPr>
          <w:t>(二)、珠宝首饰及有关物品项目工艺技术设计方案</w:t>
        </w:r>
        <w:r>
          <w:tab/>
        </w:r>
        <w:r>
          <w:fldChar w:fldCharType="begin"/>
        </w:r>
        <w:r>
          <w:instrText xml:space="preserve"> PAGEREF _Toc21707 \h </w:instrText>
        </w:r>
        <w:r>
          <w:fldChar w:fldCharType="separate"/>
        </w:r>
        <w:r>
          <w:t>26</w:t>
        </w:r>
        <w:r>
          <w:fldChar w:fldCharType="end"/>
        </w:r>
      </w:hyperlink>
    </w:p>
    <w:p>
      <w:pPr>
        <w:pStyle w:val="TOC2"/>
        <w:tabs>
          <w:tab w:val="right" w:leader="dot" w:pos="8306"/>
        </w:tabs>
      </w:pPr>
      <w:hyperlink w:anchor="_Toc9224" w:history="1">
        <w:r>
          <w:rPr>
            <w:rFonts w:ascii="仿宋" w:eastAsia="仿宋" w:hAnsi="仿宋" w:cs="仿宋" w:hint="eastAsia"/>
            <w:lang w:eastAsia="zh-CN"/>
          </w:rPr>
          <w:t>(三)、设备选型方案</w:t>
        </w:r>
        <w:r>
          <w:tab/>
        </w:r>
        <w:r>
          <w:fldChar w:fldCharType="begin"/>
        </w:r>
        <w:r>
          <w:instrText xml:space="preserve"> PAGEREF _Toc9224 \h </w:instrText>
        </w:r>
        <w:r>
          <w:fldChar w:fldCharType="separate"/>
        </w:r>
        <w:r>
          <w:t>27</w:t>
        </w:r>
        <w:r>
          <w:fldChar w:fldCharType="end"/>
        </w:r>
      </w:hyperlink>
    </w:p>
    <w:p>
      <w:pPr>
        <w:pStyle w:val="TOC1"/>
        <w:tabs>
          <w:tab w:val="right" w:leader="dot" w:pos="8306"/>
        </w:tabs>
      </w:pPr>
      <w:hyperlink w:anchor="_Toc110" w:history="1">
        <w:r>
          <w:rPr>
            <w:rFonts w:ascii="仿宋" w:eastAsia="仿宋" w:hAnsi="仿宋" w:cs="仿宋" w:hint="eastAsia"/>
            <w:lang w:eastAsia="zh-CN"/>
          </w:rPr>
          <w:t>七、珠宝首饰及有关物品项目社会影响</w:t>
        </w:r>
        <w:r>
          <w:tab/>
        </w:r>
        <w:r>
          <w:fldChar w:fldCharType="begin"/>
        </w:r>
        <w:r>
          <w:instrText xml:space="preserve"> PAGEREF _Toc110 \h </w:instrText>
        </w:r>
        <w:r>
          <w:fldChar w:fldCharType="separate"/>
        </w:r>
        <w:r>
          <w:t>29</w:t>
        </w:r>
        <w:r>
          <w:fldChar w:fldCharType="end"/>
        </w:r>
      </w:hyperlink>
    </w:p>
    <w:p>
      <w:pPr>
        <w:pStyle w:val="TOC2"/>
        <w:tabs>
          <w:tab w:val="right" w:leader="dot" w:pos="8306"/>
        </w:tabs>
      </w:pPr>
      <w:hyperlink w:anchor="_Toc9241" w:history="1">
        <w:r>
          <w:rPr>
            <w:rFonts w:ascii="仿宋" w:eastAsia="仿宋" w:hAnsi="仿宋" w:cs="仿宋" w:hint="eastAsia"/>
            <w:lang w:eastAsia="zh-CN"/>
          </w:rPr>
          <w:t>(一)、社会责任与义务</w:t>
        </w:r>
        <w:r>
          <w:tab/>
        </w:r>
        <w:r>
          <w:fldChar w:fldCharType="begin"/>
        </w:r>
        <w:r>
          <w:instrText xml:space="preserve"> PAGEREF _Toc9241 \h </w:instrText>
        </w:r>
        <w:r>
          <w:fldChar w:fldCharType="separate"/>
        </w:r>
        <w:r>
          <w:t>29</w:t>
        </w:r>
        <w:r>
          <w:fldChar w:fldCharType="end"/>
        </w:r>
      </w:hyperlink>
    </w:p>
    <w:p>
      <w:pPr>
        <w:pStyle w:val="TOC2"/>
        <w:tabs>
          <w:tab w:val="right" w:leader="dot" w:pos="8306"/>
        </w:tabs>
      </w:pPr>
      <w:hyperlink w:anchor="_Toc2291" w:history="1">
        <w:r>
          <w:rPr>
            <w:rFonts w:ascii="仿宋" w:eastAsia="仿宋" w:hAnsi="仿宋" w:cs="仿宋" w:hint="eastAsia"/>
            <w:lang w:eastAsia="zh-CN"/>
          </w:rPr>
          <w:t>(二)、社会参与与沟通</w:t>
        </w:r>
        <w:r>
          <w:tab/>
        </w:r>
        <w:r>
          <w:fldChar w:fldCharType="begin"/>
        </w:r>
        <w:r>
          <w:instrText xml:space="preserve"> PAGEREF _Toc2291 \h </w:instrText>
        </w:r>
        <w:r>
          <w:fldChar w:fldCharType="separate"/>
        </w:r>
        <w:r>
          <w:t>29</w:t>
        </w:r>
        <w:r>
          <w:fldChar w:fldCharType="end"/>
        </w:r>
      </w:hyperlink>
    </w:p>
    <w:p>
      <w:pPr>
        <w:pStyle w:val="TOC1"/>
        <w:tabs>
          <w:tab w:val="right" w:leader="dot" w:pos="8306"/>
        </w:tabs>
      </w:pPr>
      <w:hyperlink w:anchor="_Toc15233" w:history="1">
        <w:r>
          <w:rPr>
            <w:rFonts w:ascii="仿宋" w:eastAsia="仿宋" w:hAnsi="仿宋" w:cs="仿宋" w:hint="eastAsia"/>
            <w:lang w:eastAsia="zh-CN"/>
          </w:rPr>
          <w:t>八、珠宝首饰及有关物品项目环境影响分析</w:t>
        </w:r>
        <w:r>
          <w:tab/>
        </w:r>
        <w:r>
          <w:fldChar w:fldCharType="begin"/>
        </w:r>
        <w:r>
          <w:instrText xml:space="preserve"> PAGEREF _Toc15233 \h </w:instrText>
        </w:r>
        <w:r>
          <w:fldChar w:fldCharType="separate"/>
        </w:r>
        <w:r>
          <w:t>30</w:t>
        </w:r>
        <w:r>
          <w:fldChar w:fldCharType="end"/>
        </w:r>
      </w:hyperlink>
    </w:p>
    <w:p>
      <w:pPr>
        <w:pStyle w:val="TOC2"/>
        <w:tabs>
          <w:tab w:val="right" w:leader="dot" w:pos="8306"/>
        </w:tabs>
      </w:pPr>
      <w:hyperlink w:anchor="_Toc20087" w:history="1">
        <w:r>
          <w:rPr>
            <w:rFonts w:ascii="仿宋" w:eastAsia="仿宋" w:hAnsi="仿宋" w:cs="仿宋" w:hint="eastAsia"/>
            <w:lang w:eastAsia="zh-CN"/>
          </w:rPr>
          <w:t>(一)、建设区域环境质量现状</w:t>
        </w:r>
        <w:r>
          <w:tab/>
        </w:r>
        <w:r>
          <w:fldChar w:fldCharType="begin"/>
        </w:r>
        <w:r>
          <w:instrText xml:space="preserve"> PAGEREF _Toc20087 \h </w:instrText>
        </w:r>
        <w:r>
          <w:fldChar w:fldCharType="separate"/>
        </w:r>
        <w:r>
          <w:t>30</w:t>
        </w:r>
        <w:r>
          <w:fldChar w:fldCharType="end"/>
        </w:r>
      </w:hyperlink>
    </w:p>
    <w:p>
      <w:pPr>
        <w:pStyle w:val="TOC2"/>
        <w:tabs>
          <w:tab w:val="right" w:leader="dot" w:pos="8306"/>
        </w:tabs>
      </w:pPr>
      <w:hyperlink w:anchor="_Toc27620" w:history="1">
        <w:r>
          <w:rPr>
            <w:rFonts w:ascii="仿宋" w:eastAsia="仿宋" w:hAnsi="仿宋" w:cs="仿宋" w:hint="eastAsia"/>
            <w:lang w:eastAsia="zh-CN"/>
          </w:rPr>
          <w:t>(二)、建设期环境保护</w:t>
        </w:r>
        <w:r>
          <w:tab/>
        </w:r>
        <w:r>
          <w:fldChar w:fldCharType="begin"/>
        </w:r>
        <w:r>
          <w:instrText xml:space="preserve"> PAGEREF _Toc27620 \h </w:instrText>
        </w:r>
        <w:r>
          <w:fldChar w:fldCharType="separate"/>
        </w:r>
        <w:r>
          <w:t>32</w:t>
        </w:r>
        <w:r>
          <w:fldChar w:fldCharType="end"/>
        </w:r>
      </w:hyperlink>
    </w:p>
    <w:p>
      <w:pPr>
        <w:pStyle w:val="TOC2"/>
        <w:tabs>
          <w:tab w:val="right" w:leader="dot" w:pos="8306"/>
        </w:tabs>
      </w:pPr>
      <w:hyperlink w:anchor="_Toc19997" w:history="1">
        <w:r>
          <w:rPr>
            <w:rFonts w:ascii="仿宋" w:eastAsia="仿宋" w:hAnsi="仿宋" w:cs="仿宋" w:hint="eastAsia"/>
            <w:lang w:eastAsia="zh-CN"/>
          </w:rPr>
          <w:t>(三)、运营期环境保护</w:t>
        </w:r>
        <w:r>
          <w:tab/>
        </w:r>
        <w:r>
          <w:fldChar w:fldCharType="begin"/>
        </w:r>
        <w:r>
          <w:instrText xml:space="preserve"> PAGEREF _Toc19997 \h </w:instrText>
        </w:r>
        <w:r>
          <w:fldChar w:fldCharType="separate"/>
        </w:r>
        <w:r>
          <w:t>33</w:t>
        </w:r>
        <w:r>
          <w:fldChar w:fldCharType="end"/>
        </w:r>
      </w:hyperlink>
    </w:p>
    <w:p>
      <w:pPr>
        <w:pStyle w:val="TOC2"/>
        <w:tabs>
          <w:tab w:val="right" w:leader="dot" w:pos="8306"/>
        </w:tabs>
      </w:pPr>
      <w:hyperlink w:anchor="_Toc32679" w:history="1">
        <w:r>
          <w:rPr>
            <w:rFonts w:ascii="仿宋" w:eastAsia="仿宋" w:hAnsi="仿宋" w:cs="仿宋" w:hint="eastAsia"/>
            <w:lang w:eastAsia="zh-CN"/>
          </w:rPr>
          <w:t>(四)、珠宝首饰及有关物品项目建设对区域经济的影响</w:t>
        </w:r>
        <w:r>
          <w:tab/>
        </w:r>
        <w:r>
          <w:fldChar w:fldCharType="begin"/>
        </w:r>
        <w:r>
          <w:instrText xml:space="preserve"> PAGEREF _Toc32679 \h </w:instrText>
        </w:r>
        <w:r>
          <w:fldChar w:fldCharType="separate"/>
        </w:r>
        <w:r>
          <w:t>35</w:t>
        </w:r>
        <w:r>
          <w:fldChar w:fldCharType="end"/>
        </w:r>
      </w:hyperlink>
    </w:p>
    <w:p>
      <w:pPr>
        <w:pStyle w:val="TOC2"/>
        <w:tabs>
          <w:tab w:val="right" w:leader="dot" w:pos="8306"/>
        </w:tabs>
      </w:pPr>
      <w:hyperlink w:anchor="_Toc2905" w:history="1">
        <w:r>
          <w:rPr>
            <w:rFonts w:ascii="仿宋" w:eastAsia="仿宋" w:hAnsi="仿宋" w:cs="仿宋" w:hint="eastAsia"/>
            <w:lang w:eastAsia="zh-CN"/>
          </w:rPr>
          <w:t>(五)、废弃物处理</w:t>
        </w:r>
        <w:r>
          <w:tab/>
        </w:r>
        <w:r>
          <w:fldChar w:fldCharType="begin"/>
        </w:r>
        <w:r>
          <w:instrText xml:space="preserve"> PAGEREF _Toc2905 \h </w:instrText>
        </w:r>
        <w:r>
          <w:fldChar w:fldCharType="separate"/>
        </w:r>
        <w:r>
          <w:t>36</w:t>
        </w:r>
        <w:r>
          <w:fldChar w:fldCharType="end"/>
        </w:r>
      </w:hyperlink>
    </w:p>
    <w:p>
      <w:pPr>
        <w:pStyle w:val="TOC2"/>
        <w:tabs>
          <w:tab w:val="right" w:leader="dot" w:pos="8306"/>
        </w:tabs>
      </w:pPr>
      <w:hyperlink w:anchor="_Toc19588" w:history="1">
        <w:r>
          <w:rPr>
            <w:rFonts w:ascii="仿宋" w:eastAsia="仿宋" w:hAnsi="仿宋" w:cs="仿宋" w:hint="eastAsia"/>
            <w:lang w:eastAsia="zh-CN"/>
          </w:rPr>
          <w:t>(六)、特殊环境影响分析</w:t>
        </w:r>
        <w:r>
          <w:tab/>
        </w:r>
        <w:r>
          <w:fldChar w:fldCharType="begin"/>
        </w:r>
        <w:r>
          <w:instrText xml:space="preserve"> PAGEREF _Toc19588 \h </w:instrText>
        </w:r>
        <w:r>
          <w:fldChar w:fldCharType="separate"/>
        </w:r>
        <w:r>
          <w:t>38</w:t>
        </w:r>
        <w:r>
          <w:fldChar w:fldCharType="end"/>
        </w:r>
      </w:hyperlink>
    </w:p>
    <w:p>
      <w:pPr>
        <w:pStyle w:val="TOC2"/>
        <w:tabs>
          <w:tab w:val="right" w:leader="dot" w:pos="8306"/>
        </w:tabs>
      </w:pPr>
      <w:hyperlink w:anchor="_Toc19630" w:history="1">
        <w:r>
          <w:rPr>
            <w:rFonts w:ascii="仿宋" w:eastAsia="仿宋" w:hAnsi="仿宋" w:cs="仿宋" w:hint="eastAsia"/>
            <w:lang w:eastAsia="zh-CN"/>
          </w:rPr>
          <w:t>(七)、清洁生产</w:t>
        </w:r>
        <w:r>
          <w:tab/>
        </w:r>
        <w:r>
          <w:fldChar w:fldCharType="begin"/>
        </w:r>
        <w:r>
          <w:instrText xml:space="preserve"> PAGEREF _Toc19630 \h </w:instrText>
        </w:r>
        <w:r>
          <w:fldChar w:fldCharType="separate"/>
        </w:r>
        <w:r>
          <w:t>39</w:t>
        </w:r>
        <w:r>
          <w:fldChar w:fldCharType="end"/>
        </w:r>
      </w:hyperlink>
    </w:p>
    <w:p>
      <w:pPr>
        <w:pStyle w:val="TOC2"/>
        <w:tabs>
          <w:tab w:val="right" w:leader="dot" w:pos="8306"/>
        </w:tabs>
      </w:pPr>
      <w:hyperlink w:anchor="_Toc28636" w:history="1">
        <w:r>
          <w:rPr>
            <w:rFonts w:ascii="仿宋" w:eastAsia="仿宋" w:hAnsi="仿宋" w:cs="仿宋" w:hint="eastAsia"/>
            <w:lang w:eastAsia="zh-CN"/>
          </w:rPr>
          <w:t>(八)、环境保护综合评价</w:t>
        </w:r>
        <w:r>
          <w:tab/>
        </w:r>
        <w:r>
          <w:fldChar w:fldCharType="begin"/>
        </w:r>
        <w:r>
          <w:instrText xml:space="preserve"> PAGEREF _Toc28636 \h </w:instrText>
        </w:r>
        <w:r>
          <w:fldChar w:fldCharType="separate"/>
        </w:r>
        <w:r>
          <w:t>40</w:t>
        </w:r>
        <w:r>
          <w:fldChar w:fldCharType="end"/>
        </w:r>
      </w:hyperlink>
    </w:p>
    <w:p>
      <w:pPr>
        <w:pStyle w:val="TOC1"/>
        <w:tabs>
          <w:tab w:val="right" w:leader="dot" w:pos="8306"/>
        </w:tabs>
      </w:pPr>
      <w:hyperlink w:anchor="_Toc3902" w:history="1">
        <w:r>
          <w:rPr>
            <w:rFonts w:ascii="仿宋" w:eastAsia="仿宋" w:hAnsi="仿宋" w:cs="仿宋" w:hint="eastAsia"/>
            <w:lang w:eastAsia="zh-CN"/>
          </w:rPr>
          <w:t>九、珠宝首饰及有关物品项目财务管理</w:t>
        </w:r>
        <w:r>
          <w:tab/>
        </w:r>
        <w:r>
          <w:fldChar w:fldCharType="begin"/>
        </w:r>
        <w:r>
          <w:instrText xml:space="preserve"> PAGEREF _Toc3902 \h </w:instrText>
        </w:r>
        <w:r>
          <w:fldChar w:fldCharType="separate"/>
        </w:r>
        <w:r>
          <w:t>42</w:t>
        </w:r>
        <w:r>
          <w:fldChar w:fldCharType="end"/>
        </w:r>
      </w:hyperlink>
    </w:p>
    <w:p>
      <w:pPr>
        <w:pStyle w:val="TOC2"/>
        <w:tabs>
          <w:tab w:val="right" w:leader="dot" w:pos="8306"/>
        </w:tabs>
      </w:pPr>
      <w:hyperlink w:anchor="_Toc31366" w:history="1">
        <w:r>
          <w:rPr>
            <w:rFonts w:ascii="仿宋" w:eastAsia="仿宋" w:hAnsi="仿宋" w:cs="仿宋" w:hint="eastAsia"/>
            <w:lang w:eastAsia="zh-CN"/>
          </w:rPr>
          <w:t>(一)、资金需求大</w:t>
        </w:r>
        <w:r>
          <w:tab/>
        </w:r>
        <w:r>
          <w:fldChar w:fldCharType="begin"/>
        </w:r>
        <w:r>
          <w:instrText xml:space="preserve"> PAGEREF _Toc31366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27" w:history="1">
        <w:r>
          <w:rPr>
            <w:rFonts w:ascii="仿宋" w:eastAsia="仿宋" w:hAnsi="仿宋" w:cs="仿宋" w:hint="eastAsia"/>
            <w:lang w:eastAsia="zh-CN"/>
          </w:rPr>
          <w:t>(二)、研发周期长</w:t>
        </w:r>
        <w:r>
          <w:tab/>
        </w:r>
        <w:r>
          <w:fldChar w:fldCharType="begin"/>
        </w:r>
        <w:r>
          <w:instrText xml:space="preserve"> PAGEREF _Toc28627 \h </w:instrText>
        </w:r>
        <w:r>
          <w:fldChar w:fldCharType="separate"/>
        </w:r>
        <w:r>
          <w:t>43</w:t>
        </w:r>
        <w:r>
          <w:fldChar w:fldCharType="end"/>
        </w:r>
      </w:hyperlink>
    </w:p>
    <w:p>
      <w:pPr>
        <w:pStyle w:val="TOC2"/>
        <w:tabs>
          <w:tab w:val="right" w:leader="dot" w:pos="8306"/>
        </w:tabs>
      </w:pPr>
      <w:hyperlink w:anchor="_Toc28716" w:history="1">
        <w:r>
          <w:rPr>
            <w:rFonts w:ascii="仿宋" w:eastAsia="仿宋" w:hAnsi="仿宋" w:cs="仿宋" w:hint="eastAsia"/>
            <w:lang w:eastAsia="zh-CN"/>
          </w:rPr>
          <w:t>(三)、市场风险大</w:t>
        </w:r>
        <w:r>
          <w:tab/>
        </w:r>
        <w:r>
          <w:fldChar w:fldCharType="begin"/>
        </w:r>
        <w:r>
          <w:instrText xml:space="preserve"> PAGEREF _Toc28716 \h </w:instrText>
        </w:r>
        <w:r>
          <w:fldChar w:fldCharType="separate"/>
        </w:r>
        <w:r>
          <w:t>44</w:t>
        </w:r>
        <w:r>
          <w:fldChar w:fldCharType="end"/>
        </w:r>
      </w:hyperlink>
    </w:p>
    <w:p>
      <w:pPr>
        <w:pStyle w:val="TOC2"/>
        <w:tabs>
          <w:tab w:val="right" w:leader="dot" w:pos="8306"/>
        </w:tabs>
      </w:pPr>
      <w:hyperlink w:anchor="_Toc32084" w:history="1">
        <w:r>
          <w:rPr>
            <w:rFonts w:ascii="仿宋" w:eastAsia="仿宋" w:hAnsi="仿宋" w:cs="仿宋" w:hint="eastAsia"/>
            <w:lang w:eastAsia="zh-CN"/>
          </w:rPr>
          <w:t>(四)、利润率高</w:t>
        </w:r>
        <w:r>
          <w:tab/>
        </w:r>
        <w:r>
          <w:fldChar w:fldCharType="begin"/>
        </w:r>
        <w:r>
          <w:instrText xml:space="preserve"> PAGEREF _Toc32084 \h </w:instrText>
        </w:r>
        <w:r>
          <w:fldChar w:fldCharType="separate"/>
        </w:r>
        <w:r>
          <w:t>47</w:t>
        </w:r>
        <w:r>
          <w:fldChar w:fldCharType="end"/>
        </w:r>
      </w:hyperlink>
    </w:p>
    <w:p>
      <w:pPr>
        <w:pStyle w:val="TOC1"/>
        <w:tabs>
          <w:tab w:val="right" w:leader="dot" w:pos="8306"/>
        </w:tabs>
      </w:pPr>
      <w:hyperlink w:anchor="_Toc24179" w:history="1">
        <w:r>
          <w:rPr>
            <w:rFonts w:ascii="仿宋" w:eastAsia="仿宋" w:hAnsi="仿宋" w:cs="仿宋" w:hint="eastAsia"/>
            <w:lang w:eastAsia="zh-CN"/>
          </w:rPr>
          <w:t>十、珠宝首饰及有关物品项目人力资源培养与发展</w:t>
        </w:r>
        <w:r>
          <w:tab/>
        </w:r>
        <w:r>
          <w:fldChar w:fldCharType="begin"/>
        </w:r>
        <w:r>
          <w:instrText xml:space="preserve"> PAGEREF _Toc24179 \h </w:instrText>
        </w:r>
        <w:r>
          <w:fldChar w:fldCharType="separate"/>
        </w:r>
        <w:r>
          <w:t>49</w:t>
        </w:r>
        <w:r>
          <w:fldChar w:fldCharType="end"/>
        </w:r>
      </w:hyperlink>
    </w:p>
    <w:p>
      <w:pPr>
        <w:pStyle w:val="TOC2"/>
        <w:tabs>
          <w:tab w:val="right" w:leader="dot" w:pos="8306"/>
        </w:tabs>
      </w:pPr>
      <w:hyperlink w:anchor="_Toc18371" w:history="1">
        <w:r>
          <w:rPr>
            <w:rFonts w:ascii="仿宋" w:eastAsia="仿宋" w:hAnsi="仿宋" w:cs="仿宋" w:hint="eastAsia"/>
            <w:lang w:eastAsia="zh-CN"/>
          </w:rPr>
          <w:t>(一)、人才需求与规划</w:t>
        </w:r>
        <w:r>
          <w:tab/>
        </w:r>
        <w:r>
          <w:fldChar w:fldCharType="begin"/>
        </w:r>
        <w:r>
          <w:instrText xml:space="preserve"> PAGEREF _Toc18371 \h </w:instrText>
        </w:r>
        <w:r>
          <w:fldChar w:fldCharType="separate"/>
        </w:r>
        <w:r>
          <w:t>49</w:t>
        </w:r>
        <w:r>
          <w:fldChar w:fldCharType="end"/>
        </w:r>
      </w:hyperlink>
    </w:p>
    <w:p>
      <w:pPr>
        <w:pStyle w:val="TOC2"/>
        <w:tabs>
          <w:tab w:val="right" w:leader="dot" w:pos="8306"/>
        </w:tabs>
      </w:pPr>
      <w:hyperlink w:anchor="_Toc12928" w:history="1">
        <w:r>
          <w:rPr>
            <w:rFonts w:ascii="仿宋" w:eastAsia="仿宋" w:hAnsi="仿宋" w:cs="仿宋" w:hint="eastAsia"/>
            <w:lang w:eastAsia="zh-CN"/>
          </w:rPr>
          <w:t>(二)、培训与发展计划</w:t>
        </w:r>
        <w:r>
          <w:tab/>
        </w:r>
        <w:r>
          <w:fldChar w:fldCharType="begin"/>
        </w:r>
        <w:r>
          <w:instrText xml:space="preserve"> PAGEREF _Toc12928 \h </w:instrText>
        </w:r>
        <w:r>
          <w:fldChar w:fldCharType="separate"/>
        </w:r>
        <w:r>
          <w:t>50</w:t>
        </w:r>
        <w:r>
          <w:fldChar w:fldCharType="end"/>
        </w:r>
      </w:hyperlink>
    </w:p>
    <w:p>
      <w:pPr>
        <w:pStyle w:val="TOC1"/>
        <w:tabs>
          <w:tab w:val="right" w:leader="dot" w:pos="8306"/>
        </w:tabs>
      </w:pPr>
      <w:hyperlink w:anchor="_Toc22574" w:history="1">
        <w:r>
          <w:rPr>
            <w:rFonts w:ascii="仿宋" w:eastAsia="仿宋" w:hAnsi="仿宋" w:cs="仿宋" w:hint="eastAsia"/>
            <w:lang w:eastAsia="zh-CN"/>
          </w:rPr>
          <w:t>十一、珠宝首饰及有关物品项目人力资源管理</w:t>
        </w:r>
        <w:r>
          <w:tab/>
        </w:r>
        <w:r>
          <w:fldChar w:fldCharType="begin"/>
        </w:r>
        <w:r>
          <w:instrText xml:space="preserve"> PAGEREF _Toc22574 \h </w:instrText>
        </w:r>
        <w:r>
          <w:fldChar w:fldCharType="separate"/>
        </w:r>
        <w:r>
          <w:t>50</w:t>
        </w:r>
        <w:r>
          <w:fldChar w:fldCharType="end"/>
        </w:r>
      </w:hyperlink>
    </w:p>
    <w:p>
      <w:pPr>
        <w:pStyle w:val="TOC2"/>
        <w:tabs>
          <w:tab w:val="right" w:leader="dot" w:pos="8306"/>
        </w:tabs>
      </w:pPr>
      <w:hyperlink w:anchor="_Toc26529" w:history="1">
        <w:r>
          <w:rPr>
            <w:rFonts w:ascii="仿宋" w:eastAsia="仿宋" w:hAnsi="仿宋" w:cs="仿宋" w:hint="eastAsia"/>
            <w:lang w:eastAsia="zh-CN"/>
          </w:rPr>
          <w:t>(一)、建立健全的预算管理制度</w:t>
        </w:r>
        <w:r>
          <w:tab/>
        </w:r>
        <w:r>
          <w:fldChar w:fldCharType="begin"/>
        </w:r>
        <w:r>
          <w:instrText xml:space="preserve"> PAGEREF _Toc26529 \h </w:instrText>
        </w:r>
        <w:r>
          <w:fldChar w:fldCharType="separate"/>
        </w:r>
        <w:r>
          <w:t>50</w:t>
        </w:r>
        <w:r>
          <w:fldChar w:fldCharType="end"/>
        </w:r>
      </w:hyperlink>
    </w:p>
    <w:p>
      <w:pPr>
        <w:pStyle w:val="TOC2"/>
        <w:tabs>
          <w:tab w:val="right" w:leader="dot" w:pos="8306"/>
        </w:tabs>
      </w:pPr>
      <w:hyperlink w:anchor="_Toc24900" w:history="1">
        <w:r>
          <w:rPr>
            <w:rFonts w:ascii="仿宋" w:eastAsia="仿宋" w:hAnsi="仿宋" w:cs="仿宋" w:hint="eastAsia"/>
            <w:lang w:eastAsia="zh-CN"/>
          </w:rPr>
          <w:t>(二)、加强资金流动监控</w:t>
        </w:r>
        <w:r>
          <w:tab/>
        </w:r>
        <w:r>
          <w:fldChar w:fldCharType="begin"/>
        </w:r>
        <w:r>
          <w:instrText xml:space="preserve"> PAGEREF _Toc24900 \h </w:instrText>
        </w:r>
        <w:r>
          <w:fldChar w:fldCharType="separate"/>
        </w:r>
        <w:r>
          <w:t>52</w:t>
        </w:r>
        <w:r>
          <w:fldChar w:fldCharType="end"/>
        </w:r>
      </w:hyperlink>
    </w:p>
    <w:p>
      <w:pPr>
        <w:pStyle w:val="TOC2"/>
        <w:tabs>
          <w:tab w:val="right" w:leader="dot" w:pos="8306"/>
        </w:tabs>
      </w:pPr>
      <w:hyperlink w:anchor="_Toc16405" w:history="1">
        <w:r>
          <w:rPr>
            <w:rFonts w:ascii="仿宋" w:eastAsia="仿宋" w:hAnsi="仿宋" w:cs="仿宋" w:hint="eastAsia"/>
            <w:lang w:eastAsia="zh-CN"/>
          </w:rPr>
          <w:t>(三)、制定完善的风险控制机制</w:t>
        </w:r>
        <w:r>
          <w:tab/>
        </w:r>
        <w:r>
          <w:fldChar w:fldCharType="begin"/>
        </w:r>
        <w:r>
          <w:instrText xml:space="preserve"> PAGEREF _Toc16405 \h </w:instrText>
        </w:r>
        <w:r>
          <w:fldChar w:fldCharType="separate"/>
        </w:r>
        <w:r>
          <w:t>53</w:t>
        </w:r>
        <w:r>
          <w:fldChar w:fldCharType="end"/>
        </w:r>
      </w:hyperlink>
    </w:p>
    <w:p>
      <w:pPr>
        <w:pStyle w:val="TOC2"/>
        <w:tabs>
          <w:tab w:val="right" w:leader="dot" w:pos="8306"/>
        </w:tabs>
      </w:pPr>
      <w:hyperlink w:anchor="_Toc13671" w:history="1">
        <w:r>
          <w:rPr>
            <w:rFonts w:ascii="仿宋" w:eastAsia="仿宋" w:hAnsi="仿宋" w:cs="仿宋" w:hint="eastAsia"/>
            <w:lang w:eastAsia="zh-CN"/>
          </w:rPr>
          <w:t>(四)、优化成本管理</w:t>
        </w:r>
        <w:r>
          <w:tab/>
        </w:r>
        <w:r>
          <w:fldChar w:fldCharType="begin"/>
        </w:r>
        <w:r>
          <w:instrText xml:space="preserve"> PAGEREF _Toc13671 \h </w:instrText>
        </w:r>
        <w:r>
          <w:fldChar w:fldCharType="separate"/>
        </w:r>
        <w:r>
          <w:t>55</w:t>
        </w:r>
        <w:r>
          <w:fldChar w:fldCharType="end"/>
        </w:r>
      </w:hyperlink>
    </w:p>
    <w:p>
      <w:pPr>
        <w:pStyle w:val="TOC1"/>
        <w:tabs>
          <w:tab w:val="right" w:leader="dot" w:pos="8306"/>
        </w:tabs>
      </w:pPr>
      <w:hyperlink w:anchor="_Toc335" w:history="1">
        <w:r>
          <w:rPr>
            <w:rFonts w:ascii="仿宋" w:eastAsia="仿宋" w:hAnsi="仿宋" w:cs="仿宋" w:hint="eastAsia"/>
            <w:lang w:eastAsia="zh-CN"/>
          </w:rPr>
          <w:t>十二、珠宝首饰及有关物品项目投资规划</w:t>
        </w:r>
        <w:r>
          <w:tab/>
        </w:r>
        <w:r>
          <w:fldChar w:fldCharType="begin"/>
        </w:r>
        <w:r>
          <w:instrText xml:space="preserve"> PAGEREF _Toc335 \h </w:instrText>
        </w:r>
        <w:r>
          <w:fldChar w:fldCharType="separate"/>
        </w:r>
        <w:r>
          <w:t>56</w:t>
        </w:r>
        <w:r>
          <w:fldChar w:fldCharType="end"/>
        </w:r>
      </w:hyperlink>
    </w:p>
    <w:p>
      <w:pPr>
        <w:pStyle w:val="TOC2"/>
        <w:tabs>
          <w:tab w:val="right" w:leader="dot" w:pos="8306"/>
        </w:tabs>
      </w:pPr>
      <w:hyperlink w:anchor="_Toc13936" w:history="1">
        <w:r>
          <w:rPr>
            <w:rFonts w:ascii="仿宋" w:eastAsia="仿宋" w:hAnsi="仿宋" w:cs="仿宋" w:hint="eastAsia"/>
            <w:lang w:eastAsia="zh-CN"/>
          </w:rPr>
          <w:t>(一)、珠宝首饰及有关物品项目总投资估算</w:t>
        </w:r>
        <w:r>
          <w:tab/>
        </w:r>
        <w:r>
          <w:fldChar w:fldCharType="begin"/>
        </w:r>
        <w:r>
          <w:instrText xml:space="preserve"> PAGEREF _Toc13936 \h </w:instrText>
        </w:r>
        <w:r>
          <w:fldChar w:fldCharType="separate"/>
        </w:r>
        <w:r>
          <w:t>56</w:t>
        </w:r>
        <w:r>
          <w:fldChar w:fldCharType="end"/>
        </w:r>
      </w:hyperlink>
    </w:p>
    <w:p>
      <w:pPr>
        <w:pStyle w:val="TOC2"/>
        <w:tabs>
          <w:tab w:val="right" w:leader="dot" w:pos="8306"/>
        </w:tabs>
      </w:pPr>
      <w:hyperlink w:anchor="_Toc14125" w:history="1">
        <w:r>
          <w:rPr>
            <w:rFonts w:ascii="仿宋" w:eastAsia="仿宋" w:hAnsi="仿宋" w:cs="仿宋" w:hint="eastAsia"/>
            <w:lang w:eastAsia="zh-CN"/>
          </w:rPr>
          <w:t>(二)、资金筹措</w:t>
        </w:r>
        <w:r>
          <w:tab/>
        </w:r>
        <w:r>
          <w:fldChar w:fldCharType="begin"/>
        </w:r>
        <w:r>
          <w:instrText xml:space="preserve"> PAGEREF _Toc14125 \h </w:instrText>
        </w:r>
        <w:r>
          <w:fldChar w:fldCharType="separate"/>
        </w:r>
        <w:r>
          <w:t>57</w:t>
        </w:r>
        <w:r>
          <w:fldChar w:fldCharType="end"/>
        </w:r>
      </w:hyperlink>
    </w:p>
    <w:p>
      <w:pPr>
        <w:pStyle w:val="TOC1"/>
        <w:tabs>
          <w:tab w:val="right" w:leader="dot" w:pos="8306"/>
        </w:tabs>
      </w:pPr>
      <w:hyperlink w:anchor="_Toc21640" w:history="1">
        <w:r>
          <w:rPr>
            <w:rFonts w:ascii="仿宋" w:eastAsia="仿宋" w:hAnsi="仿宋" w:cs="仿宋" w:hint="eastAsia"/>
            <w:lang w:eastAsia="zh-CN"/>
          </w:rPr>
          <w:t>十三、珠宝首饰及有关物品项目变更管理</w:t>
        </w:r>
        <w:r>
          <w:tab/>
        </w:r>
        <w:r>
          <w:fldChar w:fldCharType="begin"/>
        </w:r>
        <w:r>
          <w:instrText xml:space="preserve"> PAGEREF _Toc21640 \h </w:instrText>
        </w:r>
        <w:r>
          <w:fldChar w:fldCharType="separate"/>
        </w:r>
        <w:r>
          <w:t>58</w:t>
        </w:r>
        <w:r>
          <w:fldChar w:fldCharType="end"/>
        </w:r>
      </w:hyperlink>
    </w:p>
    <w:p>
      <w:pPr>
        <w:pStyle w:val="TOC2"/>
        <w:tabs>
          <w:tab w:val="right" w:leader="dot" w:pos="8306"/>
        </w:tabs>
      </w:pPr>
      <w:hyperlink w:anchor="_Toc24049" w:history="1">
        <w:r>
          <w:rPr>
            <w:rFonts w:ascii="仿宋" w:eastAsia="仿宋" w:hAnsi="仿宋" w:cs="仿宋" w:hint="eastAsia"/>
            <w:lang w:eastAsia="zh-CN"/>
          </w:rPr>
          <w:t>(一)、变更申请与评估</w:t>
        </w:r>
        <w:r>
          <w:tab/>
        </w:r>
        <w:r>
          <w:fldChar w:fldCharType="begin"/>
        </w:r>
        <w:r>
          <w:instrText xml:space="preserve"> PAGEREF _Toc24049 \h </w:instrText>
        </w:r>
        <w:r>
          <w:fldChar w:fldCharType="separate"/>
        </w:r>
        <w:r>
          <w:t>58</w:t>
        </w:r>
        <w:r>
          <w:fldChar w:fldCharType="end"/>
        </w:r>
      </w:hyperlink>
    </w:p>
    <w:p>
      <w:pPr>
        <w:pStyle w:val="TOC2"/>
        <w:tabs>
          <w:tab w:val="right" w:leader="dot" w:pos="8306"/>
        </w:tabs>
      </w:pPr>
      <w:hyperlink w:anchor="_Toc7353" w:history="1">
        <w:r>
          <w:rPr>
            <w:rFonts w:ascii="仿宋" w:eastAsia="仿宋" w:hAnsi="仿宋" w:cs="仿宋" w:hint="eastAsia"/>
            <w:lang w:eastAsia="zh-CN"/>
          </w:rPr>
          <w:t>(二)、变更实施与控制</w:t>
        </w:r>
        <w:r>
          <w:tab/>
        </w:r>
        <w:r>
          <w:fldChar w:fldCharType="begin"/>
        </w:r>
        <w:r>
          <w:instrText xml:space="preserve"> PAGEREF _Toc7353 \h </w:instrText>
        </w:r>
        <w:r>
          <w:fldChar w:fldCharType="separate"/>
        </w:r>
        <w:r>
          <w:t>59</w:t>
        </w:r>
        <w:r>
          <w:fldChar w:fldCharType="end"/>
        </w:r>
      </w:hyperlink>
    </w:p>
    <w:p>
      <w:pPr>
        <w:pStyle w:val="TOC1"/>
        <w:tabs>
          <w:tab w:val="right" w:leader="dot" w:pos="8306"/>
        </w:tabs>
      </w:pPr>
      <w:hyperlink w:anchor="_Toc4357" w:history="1">
        <w:r>
          <w:rPr>
            <w:rFonts w:ascii="仿宋" w:eastAsia="仿宋" w:hAnsi="仿宋" w:cs="仿宋" w:hint="eastAsia"/>
            <w:lang w:eastAsia="zh-CN"/>
          </w:rPr>
          <w:t>十四、质量管理体系</w:t>
        </w:r>
        <w:r>
          <w:tab/>
        </w:r>
        <w:r>
          <w:fldChar w:fldCharType="begin"/>
        </w:r>
        <w:r>
          <w:instrText xml:space="preserve"> PAGEREF _Toc4357 \h </w:instrText>
        </w:r>
        <w:r>
          <w:fldChar w:fldCharType="separate"/>
        </w:r>
        <w:r>
          <w:t>59</w:t>
        </w:r>
        <w:r>
          <w:fldChar w:fldCharType="end"/>
        </w:r>
      </w:hyperlink>
    </w:p>
    <w:p>
      <w:pPr>
        <w:pStyle w:val="TOC2"/>
        <w:tabs>
          <w:tab w:val="right" w:leader="dot" w:pos="8306"/>
        </w:tabs>
      </w:pPr>
      <w:hyperlink w:anchor="_Toc7467" w:history="1">
        <w:r>
          <w:rPr>
            <w:rFonts w:ascii="仿宋" w:eastAsia="仿宋" w:hAnsi="仿宋" w:cs="仿宋" w:hint="eastAsia"/>
            <w:lang w:eastAsia="zh-CN"/>
          </w:rPr>
          <w:t>(一)、质量目标与方针</w:t>
        </w:r>
        <w:r>
          <w:tab/>
        </w:r>
        <w:r>
          <w:fldChar w:fldCharType="begin"/>
        </w:r>
        <w:r>
          <w:instrText xml:space="preserve"> PAGEREF _Toc7467 \h </w:instrText>
        </w:r>
        <w:r>
          <w:fldChar w:fldCharType="separate"/>
        </w:r>
        <w:r>
          <w:t>59</w:t>
        </w:r>
        <w:r>
          <w:fldChar w:fldCharType="end"/>
        </w:r>
      </w:hyperlink>
    </w:p>
    <w:p>
      <w:pPr>
        <w:pStyle w:val="TOC2"/>
        <w:tabs>
          <w:tab w:val="right" w:leader="dot" w:pos="8306"/>
        </w:tabs>
      </w:pPr>
      <w:hyperlink w:anchor="_Toc3273" w:history="1">
        <w:r>
          <w:rPr>
            <w:rFonts w:ascii="仿宋" w:eastAsia="仿宋" w:hAnsi="仿宋" w:cs="仿宋" w:hint="eastAsia"/>
            <w:lang w:eastAsia="zh-CN"/>
          </w:rPr>
          <w:t>(二)、质量管理责任</w:t>
        </w:r>
        <w:r>
          <w:tab/>
        </w:r>
        <w:r>
          <w:fldChar w:fldCharType="begin"/>
        </w:r>
        <w:r>
          <w:instrText xml:space="preserve"> PAGEREF _Toc3273 \h </w:instrText>
        </w:r>
        <w:r>
          <w:fldChar w:fldCharType="separate"/>
        </w:r>
        <w:r>
          <w:t>61</w:t>
        </w:r>
        <w:r>
          <w:fldChar w:fldCharType="end"/>
        </w:r>
      </w:hyperlink>
    </w:p>
    <w:p>
      <w:pPr>
        <w:pStyle w:val="TOC2"/>
        <w:tabs>
          <w:tab w:val="right" w:leader="dot" w:pos="8306"/>
        </w:tabs>
      </w:pPr>
      <w:hyperlink w:anchor="_Toc21547" w:history="1">
        <w:r>
          <w:rPr>
            <w:rFonts w:ascii="仿宋" w:eastAsia="仿宋" w:hAnsi="仿宋" w:cs="仿宋" w:hint="eastAsia"/>
            <w:lang w:eastAsia="zh-CN"/>
          </w:rPr>
          <w:t>(三)、质量管理体系文件</w:t>
        </w:r>
        <w:r>
          <w:tab/>
        </w:r>
        <w:r>
          <w:fldChar w:fldCharType="begin"/>
        </w:r>
        <w:r>
          <w:instrText xml:space="preserve"> PAGEREF _Toc21547 \h </w:instrText>
        </w:r>
        <w:r>
          <w:fldChar w:fldCharType="separate"/>
        </w:r>
        <w:r>
          <w:t>62</w:t>
        </w:r>
        <w:r>
          <w:fldChar w:fldCharType="end"/>
        </w:r>
      </w:hyperlink>
    </w:p>
    <w:p>
      <w:pPr>
        <w:pStyle w:val="TOC2"/>
        <w:tabs>
          <w:tab w:val="right" w:leader="dot" w:pos="8306"/>
        </w:tabs>
      </w:pPr>
      <w:hyperlink w:anchor="_Toc1030" w:history="1">
        <w:r>
          <w:rPr>
            <w:rFonts w:ascii="仿宋" w:eastAsia="仿宋" w:hAnsi="仿宋" w:cs="仿宋" w:hint="eastAsia"/>
            <w:lang w:eastAsia="zh-CN"/>
          </w:rPr>
          <w:t>(四)、质量培训与教育</w:t>
        </w:r>
        <w:r>
          <w:tab/>
        </w:r>
        <w:r>
          <w:fldChar w:fldCharType="begin"/>
        </w:r>
        <w:r>
          <w:instrText xml:space="preserve"> PAGEREF _Toc1030 \h </w:instrText>
        </w:r>
        <w:r>
          <w:fldChar w:fldCharType="separate"/>
        </w:r>
        <w:r>
          <w:t>64</w:t>
        </w:r>
        <w:r>
          <w:fldChar w:fldCharType="end"/>
        </w:r>
      </w:hyperlink>
    </w:p>
    <w:p>
      <w:pPr>
        <w:pStyle w:val="TOC2"/>
        <w:tabs>
          <w:tab w:val="right" w:leader="dot" w:pos="8306"/>
        </w:tabs>
      </w:pPr>
      <w:hyperlink w:anchor="_Toc18529" w:history="1">
        <w:r>
          <w:rPr>
            <w:rFonts w:ascii="仿宋" w:eastAsia="仿宋" w:hAnsi="仿宋" w:cs="仿宋" w:hint="eastAsia"/>
            <w:lang w:eastAsia="zh-CN"/>
          </w:rPr>
          <w:t>(五)、质量审核与评价</w:t>
        </w:r>
        <w:r>
          <w:tab/>
        </w:r>
        <w:r>
          <w:fldChar w:fldCharType="begin"/>
        </w:r>
        <w:r>
          <w:instrText xml:space="preserve"> PAGEREF _Toc18529 \h </w:instrText>
        </w:r>
        <w:r>
          <w:fldChar w:fldCharType="separate"/>
        </w:r>
        <w:r>
          <w:t>65</w:t>
        </w:r>
        <w:r>
          <w:fldChar w:fldCharType="end"/>
        </w:r>
      </w:hyperlink>
    </w:p>
    <w:p>
      <w:pPr>
        <w:pStyle w:val="TOC2"/>
        <w:tabs>
          <w:tab w:val="right" w:leader="dot" w:pos="8306"/>
        </w:tabs>
      </w:pPr>
      <w:hyperlink w:anchor="_Toc3511" w:history="1">
        <w:r>
          <w:rPr>
            <w:rFonts w:ascii="仿宋" w:eastAsia="仿宋" w:hAnsi="仿宋" w:cs="仿宋" w:hint="eastAsia"/>
            <w:lang w:eastAsia="zh-CN"/>
          </w:rPr>
          <w:t>(六)、不符合与纠正措施</w:t>
        </w:r>
        <w:r>
          <w:tab/>
        </w:r>
        <w:r>
          <w:fldChar w:fldCharType="begin"/>
        </w:r>
        <w:r>
          <w:instrText xml:space="preserve"> PAGEREF _Toc3511 \h </w:instrText>
        </w:r>
        <w:r>
          <w:fldChar w:fldCharType="separate"/>
        </w:r>
        <w:r>
          <w:t>67</w:t>
        </w:r>
        <w:r>
          <w:fldChar w:fldCharType="end"/>
        </w:r>
      </w:hyperlink>
    </w:p>
    <w:p>
      <w:pPr>
        <w:pStyle w:val="TOC1"/>
        <w:tabs>
          <w:tab w:val="right" w:leader="dot" w:pos="8306"/>
        </w:tabs>
      </w:pPr>
      <w:hyperlink w:anchor="_Toc7153" w:history="1">
        <w:r>
          <w:rPr>
            <w:rFonts w:ascii="仿宋" w:eastAsia="仿宋" w:hAnsi="仿宋" w:cs="仿宋" w:hint="eastAsia"/>
            <w:lang w:eastAsia="zh-CN"/>
          </w:rPr>
          <w:t>十五、供应链管理</w:t>
        </w:r>
        <w:r>
          <w:tab/>
        </w:r>
        <w:r>
          <w:fldChar w:fldCharType="begin"/>
        </w:r>
        <w:r>
          <w:instrText xml:space="preserve"> PAGEREF _Toc7153 \h </w:instrText>
        </w:r>
        <w:r>
          <w:fldChar w:fldCharType="separate"/>
        </w:r>
        <w:r>
          <w:t>68</w:t>
        </w:r>
        <w:r>
          <w:fldChar w:fldCharType="end"/>
        </w:r>
      </w:hyperlink>
    </w:p>
    <w:p>
      <w:pPr>
        <w:pStyle w:val="TOC2"/>
        <w:tabs>
          <w:tab w:val="right" w:leader="dot" w:pos="8306"/>
        </w:tabs>
      </w:pPr>
      <w:hyperlink w:anchor="_Toc22079" w:history="1">
        <w:r>
          <w:rPr>
            <w:rFonts w:ascii="仿宋" w:eastAsia="仿宋" w:hAnsi="仿宋" w:cs="仿宋" w:hint="eastAsia"/>
            <w:lang w:eastAsia="zh-CN"/>
          </w:rPr>
          <w:t>(一)、供应链战略规划</w:t>
        </w:r>
        <w:r>
          <w:tab/>
        </w:r>
        <w:r>
          <w:fldChar w:fldCharType="begin"/>
        </w:r>
        <w:r>
          <w:instrText xml:space="preserve"> PAGEREF _Toc22079 \h </w:instrText>
        </w:r>
        <w:r>
          <w:fldChar w:fldCharType="separate"/>
        </w:r>
        <w:r>
          <w:t>68</w:t>
        </w:r>
        <w:r>
          <w:fldChar w:fldCharType="end"/>
        </w:r>
      </w:hyperlink>
    </w:p>
    <w:p>
      <w:pPr>
        <w:pStyle w:val="TOC2"/>
        <w:tabs>
          <w:tab w:val="right" w:leader="dot" w:pos="8306"/>
        </w:tabs>
      </w:pPr>
      <w:hyperlink w:anchor="_Toc14674" w:history="1">
        <w:r>
          <w:rPr>
            <w:rFonts w:ascii="仿宋" w:eastAsia="仿宋" w:hAnsi="仿宋" w:cs="仿宋" w:hint="eastAsia"/>
            <w:lang w:eastAsia="zh-CN"/>
          </w:rPr>
          <w:t>(二)、供应商选择与合作</w:t>
        </w:r>
        <w:r>
          <w:tab/>
        </w:r>
        <w:r>
          <w:fldChar w:fldCharType="begin"/>
        </w:r>
        <w:r>
          <w:instrText xml:space="preserve"> PAGEREF _Toc14674 \h </w:instrText>
        </w:r>
        <w:r>
          <w:fldChar w:fldCharType="separate"/>
        </w:r>
        <w:r>
          <w:t>69</w:t>
        </w:r>
        <w:r>
          <w:fldChar w:fldCharType="end"/>
        </w:r>
      </w:hyperlink>
    </w:p>
    <w:p>
      <w:pPr>
        <w:pStyle w:val="TOC2"/>
        <w:tabs>
          <w:tab w:val="right" w:leader="dot" w:pos="8306"/>
        </w:tabs>
      </w:pPr>
      <w:hyperlink w:anchor="_Toc22354" w:history="1">
        <w:r>
          <w:rPr>
            <w:rFonts w:ascii="仿宋" w:eastAsia="仿宋" w:hAnsi="仿宋" w:cs="仿宋" w:hint="eastAsia"/>
            <w:lang w:eastAsia="zh-CN"/>
          </w:rPr>
          <w:t>(三)、物流与库存管理</w:t>
        </w:r>
        <w:r>
          <w:tab/>
        </w:r>
        <w:r>
          <w:fldChar w:fldCharType="begin"/>
        </w:r>
        <w:r>
          <w:instrText xml:space="preserve"> PAGEREF _Toc22354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86"/>
      <w:r>
        <w:rPr>
          <w:rFonts w:ascii="仿宋" w:eastAsia="仿宋" w:hAnsi="仿宋" w:cs="仿宋" w:hint="eastAsia"/>
          <w:sz w:val="28"/>
          <w:lang w:eastAsia="zh-CN"/>
        </w:rPr>
        <w:t>一、珠宝首饰及有关物品项目建设背景及必要性分析</w:t>
      </w:r>
      <w:bookmarkEnd w:id="2"/>
    </w:p>
    <w:p>
      <w:pPr>
        <w:pStyle w:val="Heading2"/>
        <w:rPr>
          <w:rFonts w:ascii="仿宋" w:eastAsia="仿宋" w:hAnsi="仿宋" w:cs="仿宋" w:hint="eastAsia"/>
          <w:lang w:eastAsia="zh-CN"/>
        </w:rPr>
      </w:pPr>
      <w:bookmarkStart w:id="3" w:name="_Toc18336"/>
      <w:r>
        <w:rPr>
          <w:rFonts w:ascii="仿宋" w:eastAsia="仿宋" w:hAnsi="仿宋" w:cs="仿宋" w:hint="eastAsia"/>
          <w:lang w:eastAsia="zh-CN"/>
        </w:rPr>
        <w:t>(一)、珠宝首饰及有关物品项目背景分析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珠宝首饰及有关物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珠宝首饰及有关物品项目在这个潮流中的定位。同时，我们将关注行业内涌现的新兴机遇，以便珠宝首饰及有关物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珠宝首饰及有关物品项目提供了强大的发展动力。我们将聚焦于行业内最新的技术发展趋势，包括但不限于人工智能、大数据分析、物联网等领域。通过深度的技术研究，我们将确保珠宝首饰及有关物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珠宝首饰及有关物品项目发展的源泉。我们将投入更多的精力对市场需求进行深入剖析，超越表面的需求，深入挖掘潜在的市场痛点和机遇。通过对市场需求的细致了解，珠宝首饰及有关物品项目将更有针对性地设计解决方案，满足市场的多样化需求，从而更好地促进珠宝首饰及有关物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珠宝首饰及有关物品项目战略至关重要。我们将对竞争态势进行更为深入的分析，包括但不限于市场份额、产品特点、客户满意度等多个维度。通过深度的竞争分析，珠宝首饰及有关物品项目将能够更准确地把握市场脉搏，制定具有竞争力的珠宝首饰及有关物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珠宝首饰及有关物品项目的发展具有直接的影响。我们将进行更为全面的法规和政策分析，了解行业发展中的潜在法律风险和合规挑战。通过充分了解和遵守相关法规，珠宝首饰及有关物品项目将确保在法律框架内合法合规运营，为珠宝首饰及有关物品项目的稳健发展提供有力支持。</w:t>
      </w:r>
    </w:p>
    <w:p>
      <w:pPr>
        <w:pStyle w:val="Heading2"/>
        <w:ind w:firstLine="560" w:firstLineChars="200"/>
        <w:rPr>
          <w:rFonts w:ascii="仿宋" w:eastAsia="仿宋" w:hAnsi="仿宋" w:cs="仿宋" w:hint="eastAsia"/>
          <w:sz w:val="28"/>
          <w:lang w:eastAsia="zh-CN"/>
        </w:rPr>
      </w:pPr>
      <w:bookmarkStart w:id="4" w:name="_Toc29768"/>
      <w:r>
        <w:rPr>
          <w:rFonts w:ascii="仿宋" w:eastAsia="仿宋" w:hAnsi="仿宋" w:cs="仿宋" w:hint="eastAsia"/>
          <w:sz w:val="28"/>
          <w:lang w:eastAsia="zh-CN"/>
        </w:rPr>
        <w:t>(二)、珠宝首饰及有关物品项目建设必要性分析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建设的迫切性源于对行业发展趋势的深刻洞察。我们正处于一个行业变革的时代，科技创新、数字化转型成为企业发展的关键动力。珠宝首饰及有关物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建设不仅仅是为了跟上潮流，更是为了通过技术创新推动企业的持续发展。通过引入先进的技术和解决方案，珠宝首饰及有关物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珠宝首饰及有关物品项目的建设成为必然选择，通过提高产品质量、拓展服务领域，从而在竞争中获得更多的机会。珠宝首饰及有关物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珠宝首饰及有关物品项目建设的必要性体现在对客户需求更精准的满足。通过珠宝首饰及有关物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建设的背后是对企业持续创新的追求。只有通过不断创新，企业才能在竞争中立于不败之地。珠宝首饰及有关物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130"/>
      <w:r>
        <w:rPr>
          <w:rFonts w:ascii="仿宋" w:eastAsia="仿宋" w:hAnsi="仿宋" w:cs="仿宋" w:hint="eastAsia"/>
          <w:sz w:val="28"/>
          <w:lang w:eastAsia="zh-CN"/>
        </w:rPr>
        <w:t>二、珠宝首饰及有关物品项目概论</w:t>
      </w:r>
      <w:bookmarkEnd w:id="5"/>
    </w:p>
    <w:p>
      <w:pPr>
        <w:pStyle w:val="Heading2"/>
        <w:rPr>
          <w:rFonts w:ascii="仿宋" w:eastAsia="仿宋" w:hAnsi="仿宋" w:cs="仿宋" w:hint="eastAsia"/>
          <w:lang w:eastAsia="zh-CN"/>
        </w:rPr>
      </w:pPr>
      <w:bookmarkStart w:id="6" w:name="_Toc15681"/>
      <w:r>
        <w:rPr>
          <w:rFonts w:ascii="仿宋" w:eastAsia="仿宋" w:hAnsi="仿宋" w:cs="仿宋" w:hint="eastAsia"/>
          <w:lang w:eastAsia="zh-CN"/>
        </w:rPr>
        <w:t>(一)、珠宝首饰及有关物品项目概况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起源追溯至对市场的深入洞察。市场的不断演变与变革为珠宝首饰及有关物品项目提供了难得的机遇。当前市场存在的需求缺口和变革的大环境共同构成了珠宝首饰及有关物品项目的背景。这个珠宝首饰及有关物品项目旨在充分利用市场机遇，填补行业中尚未满足的需求，为客户提供全新的解决方案。市场的变革和需求的增长使得这个珠宝首饰及有关物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珠宝首饰及有关物品项目名称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正式命名为珠宝首饰及有关物品。这个名称不仅仅是一个标识，更代表了珠宝首饰及有关物品项目的核心理念和愿景。它蕴含着珠宝首饰及有关物品项目所要解决问题的关键字，具有强烈的表达和辨识度，为珠宝首饰及有关物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珠宝首饰及有关物品项目目标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核心目标是提供一种全新、高效的解决方案，满足客户日益增长的需求。珠宝首饰及有关物品项目追求的不仅仅是满足市场需求，更是在市场中获得卓越的竞争优势。通过不断提升产品或服务的质量和创新水平，珠宝首饰及有关物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珠宝首饰及有关物品项目范围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全面涵盖了产品研发、制造、市场推广和售后服务，确保从产品设计到最终用户体验的全方位关注。这一全面的珠宝首饰及有关物品项目范围是为了确保珠宝首饰及有关物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珠宝首饰及有关物品项目时间表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计划在未来18个月内完成，包括研发、测试、市场试点和正式推出等不同阶段。这个时间表的合理设计是为了确保珠宝首饰及有关物品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珠宝首饰及有关物品项目预算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总预算估算为XX百万美元，主要分配在研发、市场推广、人员培训和运营等方面。这一充足的预算为珠宝首饰及有关物品项目提供了充足的资源，确保珠宝首饰及有关物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珠宝首饰及有关物品项目风险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可能面临的风险包括市场接受度低、技术难题、竞争激烈等。珠宝首饰及有关物品项目团队已经制定了相应的风险应对计划，通过前瞻性的风险管理，确保珠宝首饰及有关物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珠宝首饰及有关物品项目团队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珠宝首饰及有关物品项目汇聚了一支经验丰富、多领域专业素养的核心团队，确保珠宝首饰及有关物品项目在各个方面都能拥有高水平的执行力。团队的协同作战是珠宝首饰及有关物品项目成功的关键因素之一。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珠宝首饰及有关物品项目背景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珠宝首饰及有关物品项目的背景根植于市场对更高效、创新产品的渴望，同时也受到科技发展对行业格局的深刻改变的影响。这为珠宝首饰及有关物品项目提供了广阔的发展空间和市场需求。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珠宝首饰及有关物品项目现状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截至目前，珠宝首饰及有关物品项目已完成市场调研和技术验证，取得了初步的成功。这为珠宝首饰及有关物品项目在未来的发展奠定了坚实的基础，为更远大的目标打下了坚实的基石。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538"/>
      <w:r>
        <w:rPr>
          <w:rFonts w:ascii="仿宋" w:eastAsia="仿宋" w:hAnsi="仿宋" w:cs="仿宋" w:hint="eastAsia"/>
          <w:sz w:val="28"/>
          <w:lang w:eastAsia="zh-CN"/>
        </w:rPr>
        <w:t>(二)、珠宝首饰及有关物品项目目标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珠宝首饰及有关物品项目首要业务目标是在市场中占据有利地位，实现产品/服务的成功推广和销售。通过不断提升产品质量、创新性，珠宝首饰及有关物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在科技迅速发展的时代，珠宝首饰及有关物品项目着眼于技术创新。通过持续的研发和技术升级，珠宝首饰及有关物品项目旨在推出更具创新性的产品或服务，以满足市场对新鲜、先进解决方案的需求。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珠宝首饰及有关物品项目设定了客户满意度目标。通过提供卓越的产品质量和优质的客户服务，珠宝首饰及有关物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珠宝首饰及有关物品项目注重社会责任和可持续发展。通过实施环保、社会责任珠宝首饰及有关物品项目，珠宝首饰及有关物品项目致力于在经济发展的同时保护环境，促进社会公平，实现可持续经营。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珠宝首饰及有关物品项目的团队是实现目标的核心驱动力。因此，珠宝首饰及有关物品项目设定了团队发展目标，包括提升团队成员的专业技能、培养领导力，以及搭建协同高效的团队工作氛围。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588"/>
      <w:r>
        <w:rPr>
          <w:rFonts w:ascii="仿宋" w:eastAsia="仿宋" w:hAnsi="仿宋" w:cs="仿宋" w:hint="eastAsia"/>
          <w:sz w:val="28"/>
          <w:lang w:eastAsia="zh-CN"/>
        </w:rPr>
        <w:t>(三)、珠宝首饰及有关物品项目提出的理由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珠宝首饰及有关物品项目提出的理由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源于对市场机遇的深刻洞察。当前市场中存在的需求缺口和行业发展趋势表明，有巨大的商业机会等待被开发。通过准确捕捉市场机遇，珠宝首饰及有关物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理念基于对技术创新的信仰。通过持续的研发和技术投入，珠宝首饰及有关物品项目有望推出更具创新性的产品或服务。在科技飞速发展的当下，珠宝首饰及有关物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是为了增强企业的行业竞争力。通过提升产品或服务的质量和独特性，珠宝首饰及有关物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响应了消费者需求的变化。随着社会和科技的不断发展，消费者对产品和服务的需求也在发生变化。通过深入了解并及时回应消费者的新需求，珠宝首饰及有关物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是企业战略发展规划的一部分。在面对日益激烈的市场竞争和不断变化的商业环境中，珠宝首饰及有关物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不仅仅是基于商业考量，还注重社会责任。通过推出环保、社会责任等方面的珠宝首饰及有关物品项目，珠宝首饰及有关物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珠宝首饰及有关物品项目的提出反映了对利益相关者期望的关注。包括客户、员工、投资者等利益相关者在企业发展中都有着各自的期望，珠宝首饰及有关物品项目力求在满足这些期望的同时，取得更大的共赢。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804"/>
      <w:r>
        <w:rPr>
          <w:rFonts w:ascii="仿宋" w:eastAsia="仿宋" w:hAnsi="仿宋" w:cs="仿宋" w:hint="eastAsia"/>
          <w:sz w:val="28"/>
          <w:lang w:eastAsia="zh-CN"/>
        </w:rPr>
        <w:t>(四)、珠宝首饰及有关物品项目意义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在实施珠宝首饰及有关物品项目的过程中，我们不仅仅是在追逐商业成功，更是为企业和社会的多个层面创造了深远的意义。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首要意义在于提升企业的市场竞争力。通过持续的创新和对产品质量的高标准要求，珠宝首饰及有关物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珠宝首饰及有关物品项目的推进将促使行业技术水平的提升。通过引入先进技术和创新性解决方案，珠宝首饰及有关物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珠宝首饰及有关物品项目不仅创造了大量就业机会，提高了就业水平，还注重社会责任和环保。通过参与社会公益事业和推动环保珠宝首饰及有关物品项目，珠宝首饰及有关物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综合而言，珠宝首饰及有关物品项目意义重大，不仅推动了企业的发展，也为行业和社会的进步贡献了积极力量。这是一个全面而深刻的影响，将在未来产生可持续的正面效应。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837"/>
      <w:r>
        <w:rPr>
          <w:rFonts w:ascii="仿宋" w:eastAsia="仿宋" w:hAnsi="仿宋" w:cs="仿宋" w:hint="eastAsia"/>
          <w:sz w:val="28"/>
          <w:lang w:eastAsia="zh-CN"/>
        </w:rPr>
        <w:t>(五)、珠宝首饰及有关物品项目背景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在当今迅猛发展的商业环境中，珠宝首饰及有关物品项目的动因根植于对多方面因素的审慎考量。这个珠宝首饰及有关物品项目的提出并非孤立的决策，而是对企业所处背景深入思考的产物。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珠宝首饰及有关物品项目背后的首要原因。科技的迅速发展和全球市场的快速变化使得企业必须灵活应对。珠宝首饰及有关物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珠宝首饰及有关物品项目背景中不可忽视的一环。企业需要在激烈竞争中脱颖而出，为此，珠宝首饰及有关物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技术的迅速发展为企业带来了机遇与挑战。作为珠宝首饰及有关物品项目启动的背景之一，对新兴技术的应用将有助于提升企业的技术水平，使其在不断演进的商业环境中保持竞争优势。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珠宝首饰及有关物品项目充分融入了社会责任的理念，通过可持续经营和社会公益珠宝首饰及有关物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49"/>
      <w:r>
        <w:rPr>
          <w:rFonts w:ascii="仿宋" w:eastAsia="仿宋" w:hAnsi="仿宋" w:cs="仿宋" w:hint="eastAsia"/>
          <w:sz w:val="28"/>
          <w:lang w:eastAsia="zh-CN"/>
        </w:rPr>
        <w:t>三、珠宝首饰及有关物品项目绩效评估</w:t>
      </w:r>
      <w:bookmarkEnd w:id="11"/>
    </w:p>
    <w:p>
      <w:pPr>
        <w:pStyle w:val="Heading2"/>
        <w:rPr>
          <w:rFonts w:ascii="仿宋" w:eastAsia="仿宋" w:hAnsi="仿宋" w:cs="仿宋" w:hint="eastAsia"/>
          <w:lang w:eastAsia="zh-CN"/>
        </w:rPr>
      </w:pPr>
      <w:bookmarkStart w:id="12" w:name="_Toc1798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珠宝首饰及有关物品项目中，我们设计了一套全面的绩效评估指标，以确保珠宝首饰及有关物品项目的可控和成功交付。这些指标跨足珠宝首饰及有关物品项目目标、成本、进度和质量等多个维度，为我们提供了全面洞察珠宝首饰及有关物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目标达成率是我们关注的首要指标。我们设定了明确的目标，并通过定期监测和评估，迅速发现并应对潜在的目标偏差。这为珠宝首饰及有关物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成本绩效是另一个核心关注点。通过实际成本与预算成本的对比分析，我们深入了解成本差异的原因，及时调整资源分配，保持珠宝首饰及有关物品项目在经济效益方面的合理水平。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进度作为关键的绩效指标之一，得到了精心的关注。我们制定了详细的珠宝首饰及有关物品项目进度计划，并设立了进度符合度指标，确保实际进度与计划进度保持一致。这使我们能够快速发现和解决潜在的进度问题，保持珠宝首饰及有关物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珠宝首饰及有关物品项目绩效的不可或缺的一环。我们引入了一系列的质量标准和客户满意度指标，以确保珠宝首饰及有关物品项目交付的成果在质量上达到或超越预期水平。通过持续监测这些指标，我们努力提升珠宝首饰及有关物品项目整体质量水平，为珠宝首饰及有关物品项目的成功交付提供有力保障。通过这些科学且全面的绩效评估，我们能够更好地引导珠宝首饰及有关物品项目的持续改进，确保珠宝首饰及有关物品项目目标的顺利达成。</w:t>
      </w:r>
    </w:p>
    <w:p>
      <w:pPr>
        <w:pStyle w:val="Heading2"/>
        <w:ind w:firstLine="560" w:firstLineChars="200"/>
        <w:rPr>
          <w:rFonts w:ascii="仿宋" w:eastAsia="仿宋" w:hAnsi="仿宋" w:cs="仿宋" w:hint="eastAsia"/>
          <w:sz w:val="28"/>
          <w:lang w:eastAsia="zh-CN"/>
        </w:rPr>
      </w:pPr>
      <w:bookmarkStart w:id="13" w:name="_Toc961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绩效评估是珠宝首饰及有关物品项目中的关键环节，为确保珠宝首饰及有关物品项目达到预期目标，我们采用了多层次、多维度的绩效评估方法。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珠宝首饰及有关物品项目的战略目标对齐，确保每个决策和行动都与珠宝首饰及有关物品项目整体目标保持一致。团队会定期召开战略对齐会议，审视当前工作与珠宝首饰及有关物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珠宝首饰及有关物品项目进度、质量、成本和风险等方面。这些指标通过数据收集和分析，为珠宝首饰及有关物品项目管理团队提供了客观的评估依据。例如，我们通过珠宝首饰及有关物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珠宝首饰及有关物品项目内部，还考虑了珠宝首饰及有关物品项目对外部环境的影响。我们定期进行干系人满意度调查，以了解各利益相关方对珠宝首饰及有关物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这种多层次、多角度的绩效评估方法，使得我们能够全面了解珠宝首饰及有关物品项目的运行状态，及时做出调整，确保珠宝首饰及有关物品项目在不断变化的环境中保持稳健前行。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3186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为了确保珠宝首饰及有关物品项目的有效管理和不断优化，我们采用了精心设计的绩效评估周期。这个周期旨在实现灵活、实时和全面的评估，以适应珠宝首饰及有关物品项目执行中的各种挑战。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珠宝首饰及有关物品项目的不同需求，分为短期、中期和长期。短期评估关注每个迭代或工作周期，以及时发现和解决当前任务中的问题。中期评估涵盖几个迭代，深入了解整体珠宝首饰及有关物品项目的趋势和性能。长期评估则着眼于整个珠宝首饰及有关物品项目阶段，确保珠宝首饰及有关物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珠宝首饰及有关物品项目管理工具和协作平台，团队成员能够随时更新和分享珠宝首饰及有关物品项目数据。这种实时性的反馈机制使我们能够及时察觉潜在问题，快速调整，保持珠宝首饰及有关物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珠宝首饰及有关物品项目的决策制定密不可分。每个周期的珠宝首饰及有关物品项目回顾会议成为集体总结经验、识别问题深层次原因并找到创新解决方案的平台。这种定期的反思与调整机制使珠宝首饰及有关物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507"/>
      <w:r>
        <w:rPr>
          <w:rFonts w:ascii="仿宋" w:eastAsia="仿宋" w:hAnsi="仿宋" w:cs="仿宋" w:hint="eastAsia"/>
          <w:sz w:val="28"/>
          <w:lang w:eastAsia="zh-CN"/>
        </w:rPr>
        <w:t>四、珠宝首饰及有关物品项目选址可行性分析</w:t>
      </w:r>
      <w:bookmarkEnd w:id="15"/>
    </w:p>
    <w:p>
      <w:pPr>
        <w:pStyle w:val="Heading2"/>
        <w:rPr>
          <w:rFonts w:ascii="仿宋" w:eastAsia="仿宋" w:hAnsi="仿宋" w:cs="仿宋" w:hint="eastAsia"/>
          <w:lang w:eastAsia="zh-CN"/>
        </w:rPr>
      </w:pPr>
      <w:bookmarkStart w:id="16" w:name="_Toc11162"/>
      <w:r>
        <w:rPr>
          <w:rFonts w:ascii="仿宋" w:eastAsia="仿宋" w:hAnsi="仿宋" w:cs="仿宋" w:hint="eastAsia"/>
          <w:lang w:eastAsia="zh-CN"/>
        </w:rPr>
        <w:t>(一)、珠宝首饰及有关物品项目选址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该珠宝首饰及有关物品项目选址位于XX省XX市XX区XXX街道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https://d.book118.com/355221313340011041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117C96"/>
    <w:rsid w:val="57117C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213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2024-01-12T03:08:00Z</dcterms:created>
  <dcterms:modified xsi:type="dcterms:W3CDTF">2024-01-12T03:08:48Z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43A987B3001B472BBB4851D307C531EF_11</vt:lpwstr>
  </property>
  <property fmtid="{D5CDD505-2E9C-101B-9397-08002B2CF9AE}" pid="3" name="KSOProductBuildVer">
    <vt:lpwstr>2052-12.1.0.16120</vt:lpwstr>
  </property>
</Properties>
</file>