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装配式建筑项目规划设计方案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1" w:history="1">
        <w:r>
          <w:rPr>
            <w:rFonts w:ascii="仿宋" w:eastAsia="仿宋" w:hAnsi="仿宋" w:cs="仿宋" w:hint="eastAsia"/>
            <w:lang w:eastAsia="zh-CN"/>
          </w:rPr>
          <w:t>序言</w:t>
        </w:r>
        <w:r>
          <w:tab/>
        </w:r>
        <w:r>
          <w:fldChar w:fldCharType="begin"/>
        </w:r>
        <w:r>
          <w:instrText xml:space="preserve"> PAGEREF _Toc12091 \h </w:instrText>
        </w:r>
        <w:r>
          <w:fldChar w:fldCharType="separate"/>
        </w:r>
        <w:r>
          <w:t>3</w:t>
        </w:r>
        <w:r>
          <w:fldChar w:fldCharType="end"/>
        </w:r>
      </w:hyperlink>
    </w:p>
    <w:p>
      <w:pPr>
        <w:pStyle w:val="TOC1"/>
        <w:tabs>
          <w:tab w:val="right" w:leader="dot" w:pos="8306"/>
        </w:tabs>
      </w:pPr>
      <w:hyperlink w:anchor="_Toc20064" w:history="1">
        <w:r>
          <w:rPr>
            <w:rFonts w:ascii="仿宋" w:eastAsia="仿宋" w:hAnsi="仿宋" w:cs="仿宋" w:hint="eastAsia"/>
            <w:lang w:eastAsia="zh-CN"/>
          </w:rPr>
          <w:t>一、装配式建筑项目土建工程</w:t>
        </w:r>
        <w:r>
          <w:tab/>
        </w:r>
        <w:r>
          <w:fldChar w:fldCharType="begin"/>
        </w:r>
        <w:r>
          <w:instrText xml:space="preserve"> PAGEREF _Toc20064 \h </w:instrText>
        </w:r>
        <w:r>
          <w:fldChar w:fldCharType="separate"/>
        </w:r>
        <w:r>
          <w:t>3</w:t>
        </w:r>
        <w:r>
          <w:fldChar w:fldCharType="end"/>
        </w:r>
      </w:hyperlink>
    </w:p>
    <w:p>
      <w:pPr>
        <w:pStyle w:val="TOC2"/>
        <w:tabs>
          <w:tab w:val="right" w:leader="dot" w:pos="8306"/>
        </w:tabs>
      </w:pPr>
      <w:hyperlink w:anchor="_Toc13072" w:history="1">
        <w:r>
          <w:rPr>
            <w:rFonts w:ascii="仿宋" w:eastAsia="仿宋" w:hAnsi="仿宋" w:cs="仿宋" w:hint="eastAsia"/>
            <w:lang w:eastAsia="zh-CN"/>
          </w:rPr>
          <w:t>(一)、建筑工程设计原则</w:t>
        </w:r>
        <w:r>
          <w:tab/>
        </w:r>
        <w:r>
          <w:fldChar w:fldCharType="begin"/>
        </w:r>
        <w:r>
          <w:instrText xml:space="preserve"> PAGEREF _Toc13072 \h </w:instrText>
        </w:r>
        <w:r>
          <w:fldChar w:fldCharType="separate"/>
        </w:r>
        <w:r>
          <w:t>3</w:t>
        </w:r>
        <w:r>
          <w:fldChar w:fldCharType="end"/>
        </w:r>
      </w:hyperlink>
    </w:p>
    <w:p>
      <w:pPr>
        <w:pStyle w:val="TOC2"/>
        <w:tabs>
          <w:tab w:val="right" w:leader="dot" w:pos="8306"/>
        </w:tabs>
      </w:pPr>
      <w:hyperlink w:anchor="_Toc23379" w:history="1">
        <w:r>
          <w:rPr>
            <w:rFonts w:ascii="仿宋" w:eastAsia="仿宋" w:hAnsi="仿宋" w:cs="仿宋" w:hint="eastAsia"/>
            <w:lang w:eastAsia="zh-CN"/>
          </w:rPr>
          <w:t>(二)、土建工程设计年限及安全等级</w:t>
        </w:r>
        <w:r>
          <w:tab/>
        </w:r>
        <w:r>
          <w:fldChar w:fldCharType="begin"/>
        </w:r>
        <w:r>
          <w:instrText xml:space="preserve"> PAGEREF _Toc23379 \h </w:instrText>
        </w:r>
        <w:r>
          <w:fldChar w:fldCharType="separate"/>
        </w:r>
        <w:r>
          <w:t>4</w:t>
        </w:r>
        <w:r>
          <w:fldChar w:fldCharType="end"/>
        </w:r>
      </w:hyperlink>
    </w:p>
    <w:p>
      <w:pPr>
        <w:pStyle w:val="TOC2"/>
        <w:tabs>
          <w:tab w:val="right" w:leader="dot" w:pos="8306"/>
        </w:tabs>
      </w:pPr>
      <w:hyperlink w:anchor="_Toc18821" w:history="1">
        <w:r>
          <w:rPr>
            <w:rFonts w:ascii="仿宋" w:eastAsia="仿宋" w:hAnsi="仿宋" w:cs="仿宋" w:hint="eastAsia"/>
            <w:lang w:eastAsia="zh-CN"/>
          </w:rPr>
          <w:t>(三)、建筑工程设计总体要求</w:t>
        </w:r>
        <w:r>
          <w:tab/>
        </w:r>
        <w:r>
          <w:fldChar w:fldCharType="begin"/>
        </w:r>
        <w:r>
          <w:instrText xml:space="preserve"> PAGEREF _Toc18821 \h </w:instrText>
        </w:r>
        <w:r>
          <w:fldChar w:fldCharType="separate"/>
        </w:r>
        <w:r>
          <w:t>5</w:t>
        </w:r>
        <w:r>
          <w:fldChar w:fldCharType="end"/>
        </w:r>
      </w:hyperlink>
    </w:p>
    <w:p>
      <w:pPr>
        <w:pStyle w:val="TOC2"/>
        <w:tabs>
          <w:tab w:val="right" w:leader="dot" w:pos="8306"/>
        </w:tabs>
      </w:pPr>
      <w:hyperlink w:anchor="_Toc19503" w:history="1">
        <w:r>
          <w:rPr>
            <w:rFonts w:ascii="仿宋" w:eastAsia="仿宋" w:hAnsi="仿宋" w:cs="仿宋" w:hint="eastAsia"/>
            <w:lang w:eastAsia="zh-CN"/>
          </w:rPr>
          <w:t>(四)、土建工程建设指标</w:t>
        </w:r>
        <w:r>
          <w:tab/>
        </w:r>
        <w:r>
          <w:fldChar w:fldCharType="begin"/>
        </w:r>
        <w:r>
          <w:instrText xml:space="preserve"> PAGEREF _Toc19503 \h </w:instrText>
        </w:r>
        <w:r>
          <w:fldChar w:fldCharType="separate"/>
        </w:r>
        <w:r>
          <w:t>6</w:t>
        </w:r>
        <w:r>
          <w:fldChar w:fldCharType="end"/>
        </w:r>
      </w:hyperlink>
    </w:p>
    <w:p>
      <w:pPr>
        <w:pStyle w:val="TOC1"/>
        <w:tabs>
          <w:tab w:val="right" w:leader="dot" w:pos="8306"/>
        </w:tabs>
      </w:pPr>
      <w:hyperlink w:anchor="_Toc5601" w:history="1">
        <w:r>
          <w:rPr>
            <w:rFonts w:ascii="仿宋" w:eastAsia="仿宋" w:hAnsi="仿宋" w:cs="仿宋" w:hint="eastAsia"/>
            <w:lang w:eastAsia="zh-CN"/>
          </w:rPr>
          <w:t>二、市场分析、调研</w:t>
        </w:r>
        <w:r>
          <w:tab/>
        </w:r>
        <w:r>
          <w:fldChar w:fldCharType="begin"/>
        </w:r>
        <w:r>
          <w:instrText xml:space="preserve"> PAGEREF _Toc5601 \h </w:instrText>
        </w:r>
        <w:r>
          <w:fldChar w:fldCharType="separate"/>
        </w:r>
        <w:r>
          <w:t>6</w:t>
        </w:r>
        <w:r>
          <w:fldChar w:fldCharType="end"/>
        </w:r>
      </w:hyperlink>
    </w:p>
    <w:p>
      <w:pPr>
        <w:pStyle w:val="TOC2"/>
        <w:tabs>
          <w:tab w:val="right" w:leader="dot" w:pos="8306"/>
        </w:tabs>
      </w:pPr>
      <w:hyperlink w:anchor="_Toc22376" w:history="1">
        <w:r>
          <w:rPr>
            <w:rFonts w:ascii="仿宋" w:eastAsia="仿宋" w:hAnsi="仿宋" w:cs="仿宋" w:hint="eastAsia"/>
            <w:lang w:eastAsia="zh-CN"/>
          </w:rPr>
          <w:t>(一)、装配式建筑行业分析</w:t>
        </w:r>
        <w:r>
          <w:tab/>
        </w:r>
        <w:r>
          <w:fldChar w:fldCharType="begin"/>
        </w:r>
        <w:r>
          <w:instrText xml:space="preserve"> PAGEREF _Toc22376 \h </w:instrText>
        </w:r>
        <w:r>
          <w:fldChar w:fldCharType="separate"/>
        </w:r>
        <w:r>
          <w:t>6</w:t>
        </w:r>
        <w:r>
          <w:fldChar w:fldCharType="end"/>
        </w:r>
      </w:hyperlink>
    </w:p>
    <w:p>
      <w:pPr>
        <w:pStyle w:val="TOC2"/>
        <w:tabs>
          <w:tab w:val="right" w:leader="dot" w:pos="8306"/>
        </w:tabs>
      </w:pPr>
      <w:hyperlink w:anchor="_Toc15340" w:history="1">
        <w:r>
          <w:rPr>
            <w:rFonts w:ascii="仿宋" w:eastAsia="仿宋" w:hAnsi="仿宋" w:cs="仿宋" w:hint="eastAsia"/>
            <w:lang w:eastAsia="zh-CN"/>
          </w:rPr>
          <w:t>(二)、装配式建筑市场分析预测</w:t>
        </w:r>
        <w:r>
          <w:tab/>
        </w:r>
        <w:r>
          <w:fldChar w:fldCharType="begin"/>
        </w:r>
        <w:r>
          <w:instrText xml:space="preserve"> PAGEREF _Toc15340 \h </w:instrText>
        </w:r>
        <w:r>
          <w:fldChar w:fldCharType="separate"/>
        </w:r>
        <w:r>
          <w:t>7</w:t>
        </w:r>
        <w:r>
          <w:fldChar w:fldCharType="end"/>
        </w:r>
      </w:hyperlink>
    </w:p>
    <w:p>
      <w:pPr>
        <w:pStyle w:val="TOC1"/>
        <w:tabs>
          <w:tab w:val="right" w:leader="dot" w:pos="8306"/>
        </w:tabs>
      </w:pPr>
      <w:hyperlink w:anchor="_Toc17473" w:history="1">
        <w:r>
          <w:rPr>
            <w:rFonts w:ascii="仿宋" w:eastAsia="仿宋" w:hAnsi="仿宋" w:cs="仿宋" w:hint="eastAsia"/>
            <w:lang w:eastAsia="zh-CN"/>
          </w:rPr>
          <w:t>三、装配式建筑项目危机管理</w:t>
        </w:r>
        <w:r>
          <w:tab/>
        </w:r>
        <w:r>
          <w:fldChar w:fldCharType="begin"/>
        </w:r>
        <w:r>
          <w:instrText xml:space="preserve"> PAGEREF _Toc17473 \h </w:instrText>
        </w:r>
        <w:r>
          <w:fldChar w:fldCharType="separate"/>
        </w:r>
        <w:r>
          <w:t>8</w:t>
        </w:r>
        <w:r>
          <w:fldChar w:fldCharType="end"/>
        </w:r>
      </w:hyperlink>
    </w:p>
    <w:p>
      <w:pPr>
        <w:pStyle w:val="TOC2"/>
        <w:tabs>
          <w:tab w:val="right" w:leader="dot" w:pos="8306"/>
        </w:tabs>
      </w:pPr>
      <w:hyperlink w:anchor="_Toc13842" w:history="1">
        <w:r>
          <w:rPr>
            <w:rFonts w:ascii="仿宋" w:eastAsia="仿宋" w:hAnsi="仿宋" w:cs="仿宋" w:hint="eastAsia"/>
            <w:lang w:eastAsia="zh-CN"/>
          </w:rPr>
          <w:t>(一)、危机预警与识别</w:t>
        </w:r>
        <w:r>
          <w:tab/>
        </w:r>
        <w:r>
          <w:fldChar w:fldCharType="begin"/>
        </w:r>
        <w:r>
          <w:instrText xml:space="preserve"> PAGEREF _Toc13842 \h </w:instrText>
        </w:r>
        <w:r>
          <w:fldChar w:fldCharType="separate"/>
        </w:r>
        <w:r>
          <w:t>8</w:t>
        </w:r>
        <w:r>
          <w:fldChar w:fldCharType="end"/>
        </w:r>
      </w:hyperlink>
    </w:p>
    <w:p>
      <w:pPr>
        <w:pStyle w:val="TOC2"/>
        <w:tabs>
          <w:tab w:val="right" w:leader="dot" w:pos="8306"/>
        </w:tabs>
      </w:pPr>
      <w:hyperlink w:anchor="_Toc31459" w:history="1">
        <w:r>
          <w:rPr>
            <w:rFonts w:ascii="仿宋" w:eastAsia="仿宋" w:hAnsi="仿宋" w:cs="仿宋" w:hint="eastAsia"/>
            <w:lang w:eastAsia="zh-CN"/>
          </w:rPr>
          <w:t>(二)、危机应对与恢复</w:t>
        </w:r>
        <w:r>
          <w:tab/>
        </w:r>
        <w:r>
          <w:fldChar w:fldCharType="begin"/>
        </w:r>
        <w:r>
          <w:instrText xml:space="preserve"> PAGEREF _Toc31459 \h </w:instrText>
        </w:r>
        <w:r>
          <w:fldChar w:fldCharType="separate"/>
        </w:r>
        <w:r>
          <w:t>9</w:t>
        </w:r>
        <w:r>
          <w:fldChar w:fldCharType="end"/>
        </w:r>
      </w:hyperlink>
    </w:p>
    <w:p>
      <w:pPr>
        <w:pStyle w:val="TOC1"/>
        <w:tabs>
          <w:tab w:val="right" w:leader="dot" w:pos="8306"/>
        </w:tabs>
      </w:pPr>
      <w:hyperlink w:anchor="_Toc28055" w:history="1">
        <w:r>
          <w:rPr>
            <w:rFonts w:ascii="仿宋" w:eastAsia="仿宋" w:hAnsi="仿宋" w:cs="仿宋" w:hint="eastAsia"/>
            <w:lang w:eastAsia="zh-CN"/>
          </w:rPr>
          <w:t>四、装配式建筑项目绩效评估</w:t>
        </w:r>
        <w:r>
          <w:tab/>
        </w:r>
        <w:r>
          <w:fldChar w:fldCharType="begin"/>
        </w:r>
        <w:r>
          <w:instrText xml:space="preserve"> PAGEREF _Toc28055 \h </w:instrText>
        </w:r>
        <w:r>
          <w:fldChar w:fldCharType="separate"/>
        </w:r>
        <w:r>
          <w:t>10</w:t>
        </w:r>
        <w:r>
          <w:fldChar w:fldCharType="end"/>
        </w:r>
      </w:hyperlink>
    </w:p>
    <w:p>
      <w:pPr>
        <w:pStyle w:val="TOC2"/>
        <w:tabs>
          <w:tab w:val="right" w:leader="dot" w:pos="8306"/>
        </w:tabs>
      </w:pPr>
      <w:hyperlink w:anchor="_Toc25143" w:history="1">
        <w:r>
          <w:rPr>
            <w:rFonts w:ascii="仿宋" w:eastAsia="仿宋" w:hAnsi="仿宋" w:cs="仿宋" w:hint="eastAsia"/>
            <w:lang w:eastAsia="zh-CN"/>
          </w:rPr>
          <w:t>(一)、绩效评估指标</w:t>
        </w:r>
        <w:r>
          <w:tab/>
        </w:r>
        <w:r>
          <w:fldChar w:fldCharType="begin"/>
        </w:r>
        <w:r>
          <w:instrText xml:space="preserve"> PAGEREF _Toc25143 \h </w:instrText>
        </w:r>
        <w:r>
          <w:fldChar w:fldCharType="separate"/>
        </w:r>
        <w:r>
          <w:t>10</w:t>
        </w:r>
        <w:r>
          <w:fldChar w:fldCharType="end"/>
        </w:r>
      </w:hyperlink>
    </w:p>
    <w:p>
      <w:pPr>
        <w:pStyle w:val="TOC2"/>
        <w:tabs>
          <w:tab w:val="right" w:leader="dot" w:pos="8306"/>
        </w:tabs>
      </w:pPr>
      <w:hyperlink w:anchor="_Toc11664" w:history="1">
        <w:r>
          <w:rPr>
            <w:rFonts w:ascii="仿宋" w:eastAsia="仿宋" w:hAnsi="仿宋" w:cs="仿宋" w:hint="eastAsia"/>
            <w:lang w:eastAsia="zh-CN"/>
          </w:rPr>
          <w:t>(二)、绩效评估方法</w:t>
        </w:r>
        <w:r>
          <w:tab/>
        </w:r>
        <w:r>
          <w:fldChar w:fldCharType="begin"/>
        </w:r>
        <w:r>
          <w:instrText xml:space="preserve"> PAGEREF _Toc11664 \h </w:instrText>
        </w:r>
        <w:r>
          <w:fldChar w:fldCharType="separate"/>
        </w:r>
        <w:r>
          <w:t>11</w:t>
        </w:r>
        <w:r>
          <w:fldChar w:fldCharType="end"/>
        </w:r>
      </w:hyperlink>
    </w:p>
    <w:p>
      <w:pPr>
        <w:pStyle w:val="TOC2"/>
        <w:tabs>
          <w:tab w:val="right" w:leader="dot" w:pos="8306"/>
        </w:tabs>
      </w:pPr>
      <w:hyperlink w:anchor="_Toc24970" w:history="1">
        <w:r>
          <w:rPr>
            <w:rFonts w:ascii="仿宋" w:eastAsia="仿宋" w:hAnsi="仿宋" w:cs="仿宋" w:hint="eastAsia"/>
            <w:lang w:eastAsia="zh-CN"/>
          </w:rPr>
          <w:t>(三)、绩效评估周期</w:t>
        </w:r>
        <w:r>
          <w:tab/>
        </w:r>
        <w:r>
          <w:fldChar w:fldCharType="begin"/>
        </w:r>
        <w:r>
          <w:instrText xml:space="preserve"> PAGEREF _Toc24970 \h </w:instrText>
        </w:r>
        <w:r>
          <w:fldChar w:fldCharType="separate"/>
        </w:r>
        <w:r>
          <w:t>12</w:t>
        </w:r>
        <w:r>
          <w:fldChar w:fldCharType="end"/>
        </w:r>
      </w:hyperlink>
    </w:p>
    <w:p>
      <w:pPr>
        <w:pStyle w:val="TOC1"/>
        <w:tabs>
          <w:tab w:val="right" w:leader="dot" w:pos="8306"/>
        </w:tabs>
      </w:pPr>
      <w:hyperlink w:anchor="_Toc3707" w:history="1">
        <w:r>
          <w:rPr>
            <w:rFonts w:ascii="仿宋" w:eastAsia="仿宋" w:hAnsi="仿宋" w:cs="仿宋" w:hint="eastAsia"/>
            <w:lang w:eastAsia="zh-CN"/>
          </w:rPr>
          <w:t>五、装配式建筑项目可持续发展</w:t>
        </w:r>
        <w:r>
          <w:tab/>
        </w:r>
        <w:r>
          <w:fldChar w:fldCharType="begin"/>
        </w:r>
        <w:r>
          <w:instrText xml:space="preserve"> PAGEREF _Toc3707 \h </w:instrText>
        </w:r>
        <w:r>
          <w:fldChar w:fldCharType="separate"/>
        </w:r>
        <w:r>
          <w:t>13</w:t>
        </w:r>
        <w:r>
          <w:fldChar w:fldCharType="end"/>
        </w:r>
      </w:hyperlink>
    </w:p>
    <w:p>
      <w:pPr>
        <w:pStyle w:val="TOC2"/>
        <w:tabs>
          <w:tab w:val="right" w:leader="dot" w:pos="8306"/>
        </w:tabs>
      </w:pPr>
      <w:hyperlink w:anchor="_Toc19518" w:history="1">
        <w:r>
          <w:rPr>
            <w:rFonts w:ascii="仿宋" w:eastAsia="仿宋" w:hAnsi="仿宋" w:cs="仿宋" w:hint="eastAsia"/>
            <w:lang w:eastAsia="zh-CN"/>
          </w:rPr>
          <w:t>(一)、可持续战略与实践</w:t>
        </w:r>
        <w:r>
          <w:tab/>
        </w:r>
        <w:r>
          <w:fldChar w:fldCharType="begin"/>
        </w:r>
        <w:r>
          <w:instrText xml:space="preserve"> PAGEREF _Toc19518 \h </w:instrText>
        </w:r>
        <w:r>
          <w:fldChar w:fldCharType="separate"/>
        </w:r>
        <w:r>
          <w:t>13</w:t>
        </w:r>
        <w:r>
          <w:fldChar w:fldCharType="end"/>
        </w:r>
      </w:hyperlink>
    </w:p>
    <w:p>
      <w:pPr>
        <w:pStyle w:val="TOC2"/>
        <w:tabs>
          <w:tab w:val="right" w:leader="dot" w:pos="8306"/>
        </w:tabs>
      </w:pPr>
      <w:hyperlink w:anchor="_Toc10148" w:history="1">
        <w:r>
          <w:rPr>
            <w:rFonts w:ascii="仿宋" w:eastAsia="仿宋" w:hAnsi="仿宋" w:cs="仿宋" w:hint="eastAsia"/>
            <w:lang w:eastAsia="zh-CN"/>
          </w:rPr>
          <w:t>(二)、环保与社会责任</w:t>
        </w:r>
        <w:r>
          <w:tab/>
        </w:r>
        <w:r>
          <w:fldChar w:fldCharType="begin"/>
        </w:r>
        <w:r>
          <w:instrText xml:space="preserve"> PAGEREF _Toc10148 \h </w:instrText>
        </w:r>
        <w:r>
          <w:fldChar w:fldCharType="separate"/>
        </w:r>
        <w:r>
          <w:t>14</w:t>
        </w:r>
        <w:r>
          <w:fldChar w:fldCharType="end"/>
        </w:r>
      </w:hyperlink>
    </w:p>
    <w:p>
      <w:pPr>
        <w:pStyle w:val="TOC1"/>
        <w:tabs>
          <w:tab w:val="right" w:leader="dot" w:pos="8306"/>
        </w:tabs>
      </w:pPr>
      <w:hyperlink w:anchor="_Toc28693" w:history="1">
        <w:r>
          <w:rPr>
            <w:rFonts w:ascii="仿宋" w:eastAsia="仿宋" w:hAnsi="仿宋" w:cs="仿宋" w:hint="eastAsia"/>
            <w:lang w:eastAsia="zh-CN"/>
          </w:rPr>
          <w:t>六、装配式建筑项目概论</w:t>
        </w:r>
        <w:r>
          <w:tab/>
        </w:r>
        <w:r>
          <w:fldChar w:fldCharType="begin"/>
        </w:r>
        <w:r>
          <w:instrText xml:space="preserve"> PAGEREF _Toc28693 \h </w:instrText>
        </w:r>
        <w:r>
          <w:fldChar w:fldCharType="separate"/>
        </w:r>
        <w:r>
          <w:t>15</w:t>
        </w:r>
        <w:r>
          <w:fldChar w:fldCharType="end"/>
        </w:r>
      </w:hyperlink>
    </w:p>
    <w:p>
      <w:pPr>
        <w:pStyle w:val="TOC2"/>
        <w:tabs>
          <w:tab w:val="right" w:leader="dot" w:pos="8306"/>
        </w:tabs>
      </w:pPr>
      <w:hyperlink w:anchor="_Toc31940" w:history="1">
        <w:r>
          <w:rPr>
            <w:rFonts w:ascii="仿宋" w:eastAsia="仿宋" w:hAnsi="仿宋" w:cs="仿宋" w:hint="eastAsia"/>
            <w:lang w:eastAsia="zh-CN"/>
          </w:rPr>
          <w:t>(一)、装配式建筑项目概况</w:t>
        </w:r>
        <w:r>
          <w:tab/>
        </w:r>
        <w:r>
          <w:fldChar w:fldCharType="begin"/>
        </w:r>
        <w:r>
          <w:instrText xml:space="preserve"> PAGEREF _Toc31940 \h </w:instrText>
        </w:r>
        <w:r>
          <w:fldChar w:fldCharType="separate"/>
        </w:r>
        <w:r>
          <w:t>15</w:t>
        </w:r>
        <w:r>
          <w:fldChar w:fldCharType="end"/>
        </w:r>
      </w:hyperlink>
    </w:p>
    <w:p>
      <w:pPr>
        <w:pStyle w:val="TOC2"/>
        <w:tabs>
          <w:tab w:val="right" w:leader="dot" w:pos="8306"/>
        </w:tabs>
      </w:pPr>
      <w:hyperlink w:anchor="_Toc739" w:history="1">
        <w:r>
          <w:rPr>
            <w:rFonts w:ascii="仿宋" w:eastAsia="仿宋" w:hAnsi="仿宋" w:cs="仿宋" w:hint="eastAsia"/>
            <w:lang w:eastAsia="zh-CN"/>
          </w:rPr>
          <w:t>(二)、装配式建筑项目目标</w:t>
        </w:r>
        <w:r>
          <w:tab/>
        </w:r>
        <w:r>
          <w:fldChar w:fldCharType="begin"/>
        </w:r>
        <w:r>
          <w:instrText xml:space="preserve"> PAGEREF _Toc739 \h </w:instrText>
        </w:r>
        <w:r>
          <w:fldChar w:fldCharType="separate"/>
        </w:r>
        <w:r>
          <w:t>17</w:t>
        </w:r>
        <w:r>
          <w:fldChar w:fldCharType="end"/>
        </w:r>
      </w:hyperlink>
    </w:p>
    <w:p>
      <w:pPr>
        <w:pStyle w:val="TOC2"/>
        <w:tabs>
          <w:tab w:val="right" w:leader="dot" w:pos="8306"/>
        </w:tabs>
      </w:pPr>
      <w:hyperlink w:anchor="_Toc4469" w:history="1">
        <w:r>
          <w:rPr>
            <w:rFonts w:ascii="仿宋" w:eastAsia="仿宋" w:hAnsi="仿宋" w:cs="仿宋" w:hint="eastAsia"/>
            <w:lang w:eastAsia="zh-CN"/>
          </w:rPr>
          <w:t>(三)、装配式建筑项目提出的理由</w:t>
        </w:r>
        <w:r>
          <w:tab/>
        </w:r>
        <w:r>
          <w:fldChar w:fldCharType="begin"/>
        </w:r>
        <w:r>
          <w:instrText xml:space="preserve"> PAGEREF _Toc4469 \h </w:instrText>
        </w:r>
        <w:r>
          <w:fldChar w:fldCharType="separate"/>
        </w:r>
        <w:r>
          <w:t>18</w:t>
        </w:r>
        <w:r>
          <w:fldChar w:fldCharType="end"/>
        </w:r>
      </w:hyperlink>
    </w:p>
    <w:p>
      <w:pPr>
        <w:pStyle w:val="TOC2"/>
        <w:tabs>
          <w:tab w:val="right" w:leader="dot" w:pos="8306"/>
        </w:tabs>
      </w:pPr>
      <w:hyperlink w:anchor="_Toc21150" w:history="1">
        <w:r>
          <w:rPr>
            <w:rFonts w:ascii="仿宋" w:eastAsia="仿宋" w:hAnsi="仿宋" w:cs="仿宋" w:hint="eastAsia"/>
            <w:lang w:eastAsia="zh-CN"/>
          </w:rPr>
          <w:t>(四)、装配式建筑项目意义</w:t>
        </w:r>
        <w:r>
          <w:tab/>
        </w:r>
        <w:r>
          <w:fldChar w:fldCharType="begin"/>
        </w:r>
        <w:r>
          <w:instrText xml:space="preserve"> PAGEREF _Toc21150 \h </w:instrText>
        </w:r>
        <w:r>
          <w:fldChar w:fldCharType="separate"/>
        </w:r>
        <w:r>
          <w:t>20</w:t>
        </w:r>
        <w:r>
          <w:fldChar w:fldCharType="end"/>
        </w:r>
      </w:hyperlink>
    </w:p>
    <w:p>
      <w:pPr>
        <w:pStyle w:val="TOC2"/>
        <w:tabs>
          <w:tab w:val="right" w:leader="dot" w:pos="8306"/>
        </w:tabs>
      </w:pPr>
      <w:hyperlink w:anchor="_Toc6518" w:history="1">
        <w:r>
          <w:rPr>
            <w:rFonts w:ascii="仿宋" w:eastAsia="仿宋" w:hAnsi="仿宋" w:cs="仿宋" w:hint="eastAsia"/>
            <w:lang w:eastAsia="zh-CN"/>
          </w:rPr>
          <w:t>(五)、装配式建筑项目背景</w:t>
        </w:r>
        <w:r>
          <w:tab/>
        </w:r>
        <w:r>
          <w:fldChar w:fldCharType="begin"/>
        </w:r>
        <w:r>
          <w:instrText xml:space="preserve"> PAGEREF _Toc6518 \h </w:instrText>
        </w:r>
        <w:r>
          <w:fldChar w:fldCharType="separate"/>
        </w:r>
        <w:r>
          <w:t>21</w:t>
        </w:r>
        <w:r>
          <w:fldChar w:fldCharType="end"/>
        </w:r>
      </w:hyperlink>
    </w:p>
    <w:p>
      <w:pPr>
        <w:pStyle w:val="TOC1"/>
        <w:tabs>
          <w:tab w:val="right" w:leader="dot" w:pos="8306"/>
        </w:tabs>
      </w:pPr>
      <w:hyperlink w:anchor="_Toc29481" w:history="1">
        <w:r>
          <w:rPr>
            <w:rFonts w:ascii="仿宋" w:eastAsia="仿宋" w:hAnsi="仿宋" w:cs="仿宋" w:hint="eastAsia"/>
            <w:lang w:eastAsia="zh-CN"/>
          </w:rPr>
          <w:t>七、装配式建筑项目风险管理</w:t>
        </w:r>
        <w:r>
          <w:tab/>
        </w:r>
        <w:r>
          <w:fldChar w:fldCharType="begin"/>
        </w:r>
        <w:r>
          <w:instrText xml:space="preserve"> PAGEREF _Toc29481 \h </w:instrText>
        </w:r>
        <w:r>
          <w:fldChar w:fldCharType="separate"/>
        </w:r>
        <w:r>
          <w:t>22</w:t>
        </w:r>
        <w:r>
          <w:fldChar w:fldCharType="end"/>
        </w:r>
      </w:hyperlink>
    </w:p>
    <w:p>
      <w:pPr>
        <w:pStyle w:val="TOC2"/>
        <w:tabs>
          <w:tab w:val="right" w:leader="dot" w:pos="8306"/>
        </w:tabs>
      </w:pPr>
      <w:hyperlink w:anchor="_Toc13263" w:history="1">
        <w:r>
          <w:rPr>
            <w:rFonts w:ascii="仿宋" w:eastAsia="仿宋" w:hAnsi="仿宋" w:cs="仿宋" w:hint="eastAsia"/>
            <w:lang w:eastAsia="zh-CN"/>
          </w:rPr>
          <w:t>(一)、风险识别与评估</w:t>
        </w:r>
        <w:r>
          <w:tab/>
        </w:r>
        <w:r>
          <w:fldChar w:fldCharType="begin"/>
        </w:r>
        <w:r>
          <w:instrText xml:space="preserve"> PAGEREF _Toc13263 \h </w:instrText>
        </w:r>
        <w:r>
          <w:fldChar w:fldCharType="separate"/>
        </w:r>
        <w:r>
          <w:t>22</w:t>
        </w:r>
        <w:r>
          <w:fldChar w:fldCharType="end"/>
        </w:r>
      </w:hyperlink>
    </w:p>
    <w:p>
      <w:pPr>
        <w:pStyle w:val="TOC2"/>
        <w:tabs>
          <w:tab w:val="right" w:leader="dot" w:pos="8306"/>
        </w:tabs>
      </w:pPr>
      <w:hyperlink w:anchor="_Toc16211" w:history="1">
        <w:r>
          <w:rPr>
            <w:rFonts w:ascii="仿宋" w:eastAsia="仿宋" w:hAnsi="仿宋" w:cs="仿宋" w:hint="eastAsia"/>
            <w:lang w:eastAsia="zh-CN"/>
          </w:rPr>
          <w:t>(二)、风险应对策略</w:t>
        </w:r>
        <w:r>
          <w:tab/>
        </w:r>
        <w:r>
          <w:fldChar w:fldCharType="begin"/>
        </w:r>
        <w:r>
          <w:instrText xml:space="preserve"> PAGEREF _Toc16211 \h </w:instrText>
        </w:r>
        <w:r>
          <w:fldChar w:fldCharType="separate"/>
        </w:r>
        <w:r>
          <w:t>23</w:t>
        </w:r>
        <w:r>
          <w:fldChar w:fldCharType="end"/>
        </w:r>
      </w:hyperlink>
    </w:p>
    <w:p>
      <w:pPr>
        <w:pStyle w:val="TOC2"/>
        <w:tabs>
          <w:tab w:val="right" w:leader="dot" w:pos="8306"/>
        </w:tabs>
      </w:pPr>
      <w:hyperlink w:anchor="_Toc20564" w:history="1">
        <w:r>
          <w:rPr>
            <w:rFonts w:ascii="仿宋" w:eastAsia="仿宋" w:hAnsi="仿宋" w:cs="仿宋" w:hint="eastAsia"/>
            <w:lang w:eastAsia="zh-CN"/>
          </w:rPr>
          <w:t>(三)、风险监控与控制</w:t>
        </w:r>
        <w:r>
          <w:tab/>
        </w:r>
        <w:r>
          <w:fldChar w:fldCharType="begin"/>
        </w:r>
        <w:r>
          <w:instrText xml:space="preserve"> PAGEREF _Toc20564 \h </w:instrText>
        </w:r>
        <w:r>
          <w:fldChar w:fldCharType="separate"/>
        </w:r>
        <w:r>
          <w:t>25</w:t>
        </w:r>
        <w:r>
          <w:fldChar w:fldCharType="end"/>
        </w:r>
      </w:hyperlink>
    </w:p>
    <w:p>
      <w:pPr>
        <w:pStyle w:val="TOC1"/>
        <w:tabs>
          <w:tab w:val="right" w:leader="dot" w:pos="8306"/>
        </w:tabs>
      </w:pPr>
      <w:hyperlink w:anchor="_Toc28376" w:history="1">
        <w:r>
          <w:rPr>
            <w:rFonts w:ascii="仿宋" w:eastAsia="仿宋" w:hAnsi="仿宋" w:cs="仿宋" w:hint="eastAsia"/>
            <w:lang w:eastAsia="zh-CN"/>
          </w:rPr>
          <w:t>八、装配式建筑项目环境影响分析</w:t>
        </w:r>
        <w:r>
          <w:tab/>
        </w:r>
        <w:r>
          <w:fldChar w:fldCharType="begin"/>
        </w:r>
        <w:r>
          <w:instrText xml:space="preserve"> PAGEREF _Toc28376 \h </w:instrText>
        </w:r>
        <w:r>
          <w:fldChar w:fldCharType="separate"/>
        </w:r>
        <w:r>
          <w:t>26</w:t>
        </w:r>
        <w:r>
          <w:fldChar w:fldCharType="end"/>
        </w:r>
      </w:hyperlink>
    </w:p>
    <w:p>
      <w:pPr>
        <w:pStyle w:val="TOC2"/>
        <w:tabs>
          <w:tab w:val="right" w:leader="dot" w:pos="8306"/>
        </w:tabs>
      </w:pPr>
      <w:hyperlink w:anchor="_Toc6690" w:history="1">
        <w:r>
          <w:rPr>
            <w:rFonts w:ascii="仿宋" w:eastAsia="仿宋" w:hAnsi="仿宋" w:cs="仿宋" w:hint="eastAsia"/>
            <w:lang w:eastAsia="zh-CN"/>
          </w:rPr>
          <w:t>(一)、建设区域环境质量现状</w:t>
        </w:r>
        <w:r>
          <w:tab/>
        </w:r>
        <w:r>
          <w:fldChar w:fldCharType="begin"/>
        </w:r>
        <w:r>
          <w:instrText xml:space="preserve"> PAGEREF _Toc6690 \h </w:instrText>
        </w:r>
        <w:r>
          <w:fldChar w:fldCharType="separate"/>
        </w:r>
        <w:r>
          <w:t>26</w:t>
        </w:r>
        <w:r>
          <w:fldChar w:fldCharType="end"/>
        </w:r>
      </w:hyperlink>
    </w:p>
    <w:p>
      <w:pPr>
        <w:pStyle w:val="TOC2"/>
        <w:tabs>
          <w:tab w:val="right" w:leader="dot" w:pos="8306"/>
        </w:tabs>
      </w:pPr>
      <w:hyperlink w:anchor="_Toc20846" w:history="1">
        <w:r>
          <w:rPr>
            <w:rFonts w:ascii="仿宋" w:eastAsia="仿宋" w:hAnsi="仿宋" w:cs="仿宋" w:hint="eastAsia"/>
            <w:lang w:eastAsia="zh-CN"/>
          </w:rPr>
          <w:t>(二)、建设期环境保护</w:t>
        </w:r>
        <w:r>
          <w:tab/>
        </w:r>
        <w:r>
          <w:fldChar w:fldCharType="begin"/>
        </w:r>
        <w:r>
          <w:instrText xml:space="preserve"> PAGEREF _Toc20846 \h </w:instrText>
        </w:r>
        <w:r>
          <w:fldChar w:fldCharType="separate"/>
        </w:r>
        <w:r>
          <w:t>27</w:t>
        </w:r>
        <w:r>
          <w:fldChar w:fldCharType="end"/>
        </w:r>
      </w:hyperlink>
    </w:p>
    <w:p>
      <w:pPr>
        <w:pStyle w:val="TOC2"/>
        <w:tabs>
          <w:tab w:val="right" w:leader="dot" w:pos="8306"/>
        </w:tabs>
      </w:pPr>
      <w:hyperlink w:anchor="_Toc22273" w:history="1">
        <w:r>
          <w:rPr>
            <w:rFonts w:ascii="仿宋" w:eastAsia="仿宋" w:hAnsi="仿宋" w:cs="仿宋" w:hint="eastAsia"/>
            <w:lang w:eastAsia="zh-CN"/>
          </w:rPr>
          <w:t>(三)、运营期环境保护</w:t>
        </w:r>
        <w:r>
          <w:tab/>
        </w:r>
        <w:r>
          <w:fldChar w:fldCharType="begin"/>
        </w:r>
        <w:r>
          <w:instrText xml:space="preserve"> PAGEREF _Toc22273 \h </w:instrText>
        </w:r>
        <w:r>
          <w:fldChar w:fldCharType="separate"/>
        </w:r>
        <w:r>
          <w:t>28</w:t>
        </w:r>
        <w:r>
          <w:fldChar w:fldCharType="end"/>
        </w:r>
      </w:hyperlink>
    </w:p>
    <w:p>
      <w:pPr>
        <w:pStyle w:val="TOC2"/>
        <w:tabs>
          <w:tab w:val="right" w:leader="dot" w:pos="8306"/>
        </w:tabs>
      </w:pPr>
      <w:hyperlink w:anchor="_Toc32537" w:history="1">
        <w:r>
          <w:rPr>
            <w:rFonts w:ascii="仿宋" w:eastAsia="仿宋" w:hAnsi="仿宋" w:cs="仿宋" w:hint="eastAsia"/>
            <w:lang w:eastAsia="zh-CN"/>
          </w:rPr>
          <w:t>(四)、装配式建筑项目建设对区域经济的影响</w:t>
        </w:r>
        <w:r>
          <w:tab/>
        </w:r>
        <w:r>
          <w:fldChar w:fldCharType="begin"/>
        </w:r>
        <w:r>
          <w:instrText xml:space="preserve"> PAGEREF _Toc32537 \h </w:instrText>
        </w:r>
        <w:r>
          <w:fldChar w:fldCharType="separate"/>
        </w:r>
        <w:r>
          <w:t>30</w:t>
        </w:r>
        <w:r>
          <w:fldChar w:fldCharType="end"/>
        </w:r>
      </w:hyperlink>
    </w:p>
    <w:p>
      <w:pPr>
        <w:pStyle w:val="TOC2"/>
        <w:tabs>
          <w:tab w:val="right" w:leader="dot" w:pos="8306"/>
        </w:tabs>
      </w:pPr>
      <w:hyperlink w:anchor="_Toc27342" w:history="1">
        <w:r>
          <w:rPr>
            <w:rFonts w:ascii="仿宋" w:eastAsia="仿宋" w:hAnsi="仿宋" w:cs="仿宋" w:hint="eastAsia"/>
            <w:lang w:eastAsia="zh-CN"/>
          </w:rPr>
          <w:t>(五)、废弃物处理</w:t>
        </w:r>
        <w:r>
          <w:tab/>
        </w:r>
        <w:r>
          <w:fldChar w:fldCharType="begin"/>
        </w:r>
        <w:r>
          <w:instrText xml:space="preserve"> PAGEREF _Toc27342 \h </w:instrText>
        </w:r>
        <w:r>
          <w:fldChar w:fldCharType="separate"/>
        </w:r>
        <w:r>
          <w:t>32</w:t>
        </w:r>
        <w:r>
          <w:fldChar w:fldCharType="end"/>
        </w:r>
      </w:hyperlink>
    </w:p>
    <w:p>
      <w:pPr>
        <w:pStyle w:val="TOC2"/>
        <w:tabs>
          <w:tab w:val="right" w:leader="dot" w:pos="8306"/>
        </w:tabs>
      </w:pPr>
      <w:hyperlink w:anchor="_Toc4199" w:history="1">
        <w:r>
          <w:rPr>
            <w:rFonts w:ascii="仿宋" w:eastAsia="仿宋" w:hAnsi="仿宋" w:cs="仿宋" w:hint="eastAsia"/>
            <w:lang w:eastAsia="zh-CN"/>
          </w:rPr>
          <w:t>(六)、特殊环境影响分析</w:t>
        </w:r>
        <w:r>
          <w:tab/>
        </w:r>
        <w:r>
          <w:fldChar w:fldCharType="begin"/>
        </w:r>
        <w:r>
          <w:instrText xml:space="preserve"> PAGEREF _Toc4199 \h </w:instrText>
        </w:r>
        <w:r>
          <w:fldChar w:fldCharType="separate"/>
        </w:r>
        <w:r>
          <w:t>33</w:t>
        </w:r>
        <w:r>
          <w:fldChar w:fldCharType="end"/>
        </w:r>
      </w:hyperlink>
    </w:p>
    <w:p>
      <w:pPr>
        <w:pStyle w:val="TOC2"/>
        <w:tabs>
          <w:tab w:val="right" w:leader="dot" w:pos="8306"/>
        </w:tabs>
      </w:pPr>
      <w:hyperlink w:anchor="_Toc26469" w:history="1">
        <w:r>
          <w:rPr>
            <w:rFonts w:ascii="仿宋" w:eastAsia="仿宋" w:hAnsi="仿宋" w:cs="仿宋" w:hint="eastAsia"/>
            <w:lang w:eastAsia="zh-CN"/>
          </w:rPr>
          <w:t>(七)、清洁生产</w:t>
        </w:r>
        <w:r>
          <w:tab/>
        </w:r>
        <w:r>
          <w:fldChar w:fldCharType="begin"/>
        </w:r>
        <w:r>
          <w:instrText xml:space="preserve"> PAGEREF _Toc26469 \h </w:instrText>
        </w:r>
        <w:r>
          <w:fldChar w:fldCharType="separate"/>
        </w:r>
        <w:r>
          <w:t>34</w:t>
        </w:r>
        <w:r>
          <w:fldChar w:fldCharType="end"/>
        </w:r>
      </w:hyperlink>
    </w:p>
    <w:p>
      <w:pPr>
        <w:pStyle w:val="TOC2"/>
        <w:tabs>
          <w:tab w:val="right" w:leader="dot" w:pos="8306"/>
        </w:tabs>
      </w:pPr>
      <w:hyperlink w:anchor="_Toc17728" w:history="1">
        <w:r>
          <w:rPr>
            <w:rFonts w:ascii="仿宋" w:eastAsia="仿宋" w:hAnsi="仿宋" w:cs="仿宋" w:hint="eastAsia"/>
            <w:lang w:eastAsia="zh-CN"/>
          </w:rPr>
          <w:t>(八)、环境保护综合评价</w:t>
        </w:r>
        <w:r>
          <w:tab/>
        </w:r>
        <w:r>
          <w:fldChar w:fldCharType="begin"/>
        </w:r>
        <w:r>
          <w:instrText xml:space="preserve"> PAGEREF _Toc17728 \h </w:instrText>
        </w:r>
        <w:r>
          <w:fldChar w:fldCharType="separate"/>
        </w:r>
        <w:r>
          <w:t>35</w:t>
        </w:r>
        <w:r>
          <w:fldChar w:fldCharType="end"/>
        </w:r>
      </w:hyperlink>
    </w:p>
    <w:p>
      <w:pPr>
        <w:pStyle w:val="TOC1"/>
        <w:tabs>
          <w:tab w:val="right" w:leader="dot" w:pos="8306"/>
        </w:tabs>
      </w:pPr>
      <w:hyperlink w:anchor="_Toc5277" w:history="1">
        <w:r>
          <w:rPr>
            <w:rFonts w:ascii="仿宋" w:eastAsia="仿宋" w:hAnsi="仿宋" w:cs="仿宋" w:hint="eastAsia"/>
            <w:lang w:eastAsia="zh-CN"/>
          </w:rPr>
          <w:t>九、装配式建筑项目投资规划</w:t>
        </w:r>
        <w:r>
          <w:tab/>
        </w:r>
        <w:r>
          <w:fldChar w:fldCharType="begin"/>
        </w:r>
        <w:r>
          <w:instrText xml:space="preserve"> PAGEREF _Toc5277 \h </w:instrText>
        </w:r>
        <w:r>
          <w:fldChar w:fldCharType="separate"/>
        </w:r>
        <w:r>
          <w:t>36</w:t>
        </w:r>
        <w:r>
          <w:fldChar w:fldCharType="end"/>
        </w:r>
      </w:hyperlink>
    </w:p>
    <w:p>
      <w:pPr>
        <w:pStyle w:val="TOC2"/>
        <w:tabs>
          <w:tab w:val="right" w:leader="dot" w:pos="8306"/>
        </w:tabs>
      </w:pPr>
      <w:hyperlink w:anchor="_Toc30567" w:history="1">
        <w:r>
          <w:rPr>
            <w:rFonts w:ascii="仿宋" w:eastAsia="仿宋" w:hAnsi="仿宋" w:cs="仿宋" w:hint="eastAsia"/>
            <w:lang w:eastAsia="zh-CN"/>
          </w:rPr>
          <w:t>(一)、装配式建筑项目总投资估算</w:t>
        </w:r>
        <w:r>
          <w:tab/>
        </w:r>
        <w:r>
          <w:fldChar w:fldCharType="begin"/>
        </w:r>
        <w:r>
          <w:instrText xml:space="preserve"> PAGEREF _Toc30567 \h </w:instrText>
        </w:r>
        <w:r>
          <w:fldChar w:fldCharType="separate"/>
        </w:r>
        <w:r>
          <w:t>36</w:t>
        </w:r>
        <w:r>
          <w:fldChar w:fldCharType="end"/>
        </w:r>
      </w:hyperlink>
    </w:p>
    <w:p>
      <w:pPr>
        <w:pStyle w:val="TOC2"/>
        <w:tabs>
          <w:tab w:val="right" w:leader="dot" w:pos="8306"/>
        </w:tabs>
      </w:pPr>
      <w:hyperlink w:anchor="_Toc31058" w:history="1">
        <w:r>
          <w:rPr>
            <w:rFonts w:ascii="仿宋" w:eastAsia="仿宋" w:hAnsi="仿宋" w:cs="仿宋" w:hint="eastAsia"/>
            <w:lang w:eastAsia="zh-CN"/>
          </w:rPr>
          <w:t>(二)、资金筹措</w:t>
        </w:r>
        <w:r>
          <w:tab/>
        </w:r>
        <w:r>
          <w:fldChar w:fldCharType="begin"/>
        </w:r>
        <w:r>
          <w:instrText xml:space="preserve"> PAGEREF _Toc31058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1" w:history="1">
        <w:r>
          <w:rPr>
            <w:rFonts w:ascii="仿宋" w:eastAsia="仿宋" w:hAnsi="仿宋" w:cs="仿宋" w:hint="eastAsia"/>
            <w:lang w:eastAsia="zh-CN"/>
          </w:rPr>
          <w:t>十、装配式建筑项目计划安排</w:t>
        </w:r>
        <w:r>
          <w:tab/>
        </w:r>
        <w:r>
          <w:fldChar w:fldCharType="begin"/>
        </w:r>
        <w:r>
          <w:instrText xml:space="preserve"> PAGEREF _Toc24041 \h </w:instrText>
        </w:r>
        <w:r>
          <w:fldChar w:fldCharType="separate"/>
        </w:r>
        <w:r>
          <w:t>38</w:t>
        </w:r>
        <w:r>
          <w:fldChar w:fldCharType="end"/>
        </w:r>
      </w:hyperlink>
    </w:p>
    <w:p>
      <w:pPr>
        <w:pStyle w:val="TOC2"/>
        <w:tabs>
          <w:tab w:val="right" w:leader="dot" w:pos="8306"/>
        </w:tabs>
      </w:pPr>
      <w:hyperlink w:anchor="_Toc30097" w:history="1">
        <w:r>
          <w:rPr>
            <w:rFonts w:ascii="仿宋" w:eastAsia="仿宋" w:hAnsi="仿宋" w:cs="仿宋" w:hint="eastAsia"/>
            <w:lang w:eastAsia="zh-CN"/>
          </w:rPr>
          <w:t>(一)、建设周期</w:t>
        </w:r>
        <w:r>
          <w:tab/>
        </w:r>
        <w:r>
          <w:fldChar w:fldCharType="begin"/>
        </w:r>
        <w:r>
          <w:instrText xml:space="preserve"> PAGEREF _Toc30097 \h </w:instrText>
        </w:r>
        <w:r>
          <w:fldChar w:fldCharType="separate"/>
        </w:r>
        <w:r>
          <w:t>38</w:t>
        </w:r>
        <w:r>
          <w:fldChar w:fldCharType="end"/>
        </w:r>
      </w:hyperlink>
    </w:p>
    <w:p>
      <w:pPr>
        <w:pStyle w:val="TOC2"/>
        <w:tabs>
          <w:tab w:val="right" w:leader="dot" w:pos="8306"/>
        </w:tabs>
      </w:pPr>
      <w:hyperlink w:anchor="_Toc4353" w:history="1">
        <w:r>
          <w:rPr>
            <w:rFonts w:ascii="仿宋" w:eastAsia="仿宋" w:hAnsi="仿宋" w:cs="仿宋" w:hint="eastAsia"/>
            <w:lang w:eastAsia="zh-CN"/>
          </w:rPr>
          <w:t>(二)、建设进度</w:t>
        </w:r>
        <w:r>
          <w:tab/>
        </w:r>
        <w:r>
          <w:fldChar w:fldCharType="begin"/>
        </w:r>
        <w:r>
          <w:instrText xml:space="preserve"> PAGEREF _Toc4353 \h </w:instrText>
        </w:r>
        <w:r>
          <w:fldChar w:fldCharType="separate"/>
        </w:r>
        <w:r>
          <w:t>39</w:t>
        </w:r>
        <w:r>
          <w:fldChar w:fldCharType="end"/>
        </w:r>
      </w:hyperlink>
    </w:p>
    <w:p>
      <w:pPr>
        <w:pStyle w:val="TOC2"/>
        <w:tabs>
          <w:tab w:val="right" w:leader="dot" w:pos="8306"/>
        </w:tabs>
      </w:pPr>
      <w:hyperlink w:anchor="_Toc16231" w:history="1">
        <w:r>
          <w:rPr>
            <w:rFonts w:ascii="仿宋" w:eastAsia="仿宋" w:hAnsi="仿宋" w:cs="仿宋" w:hint="eastAsia"/>
            <w:lang w:eastAsia="zh-CN"/>
          </w:rPr>
          <w:t>(三)、进度安排注意事项</w:t>
        </w:r>
        <w:r>
          <w:tab/>
        </w:r>
        <w:r>
          <w:fldChar w:fldCharType="begin"/>
        </w:r>
        <w:r>
          <w:instrText xml:space="preserve"> PAGEREF _Toc16231 \h </w:instrText>
        </w:r>
        <w:r>
          <w:fldChar w:fldCharType="separate"/>
        </w:r>
        <w:r>
          <w:t>40</w:t>
        </w:r>
        <w:r>
          <w:fldChar w:fldCharType="end"/>
        </w:r>
      </w:hyperlink>
    </w:p>
    <w:p>
      <w:pPr>
        <w:pStyle w:val="TOC2"/>
        <w:tabs>
          <w:tab w:val="right" w:leader="dot" w:pos="8306"/>
        </w:tabs>
      </w:pPr>
      <w:hyperlink w:anchor="_Toc31302" w:history="1">
        <w:r>
          <w:rPr>
            <w:rFonts w:ascii="仿宋" w:eastAsia="仿宋" w:hAnsi="仿宋" w:cs="仿宋" w:hint="eastAsia"/>
            <w:lang w:eastAsia="zh-CN"/>
          </w:rPr>
          <w:t>(四)、人力资源配置</w:t>
        </w:r>
        <w:r>
          <w:tab/>
        </w:r>
        <w:r>
          <w:fldChar w:fldCharType="begin"/>
        </w:r>
        <w:r>
          <w:instrText xml:space="preserve"> PAGEREF _Toc31302 \h </w:instrText>
        </w:r>
        <w:r>
          <w:fldChar w:fldCharType="separate"/>
        </w:r>
        <w:r>
          <w:t>42</w:t>
        </w:r>
        <w:r>
          <w:fldChar w:fldCharType="end"/>
        </w:r>
      </w:hyperlink>
    </w:p>
    <w:p>
      <w:pPr>
        <w:pStyle w:val="TOC1"/>
        <w:tabs>
          <w:tab w:val="right" w:leader="dot" w:pos="8306"/>
        </w:tabs>
      </w:pPr>
      <w:hyperlink w:anchor="_Toc24289" w:history="1">
        <w:r>
          <w:rPr>
            <w:rFonts w:ascii="仿宋" w:eastAsia="仿宋" w:hAnsi="仿宋" w:cs="仿宋" w:hint="eastAsia"/>
            <w:lang w:eastAsia="zh-CN"/>
          </w:rPr>
          <w:t>十一、装配式建筑项目人力资源培养与发展</w:t>
        </w:r>
        <w:r>
          <w:tab/>
        </w:r>
        <w:r>
          <w:fldChar w:fldCharType="begin"/>
        </w:r>
        <w:r>
          <w:instrText xml:space="preserve"> PAGEREF _Toc24289 \h </w:instrText>
        </w:r>
        <w:r>
          <w:fldChar w:fldCharType="separate"/>
        </w:r>
        <w:r>
          <w:t>42</w:t>
        </w:r>
        <w:r>
          <w:fldChar w:fldCharType="end"/>
        </w:r>
      </w:hyperlink>
    </w:p>
    <w:p>
      <w:pPr>
        <w:pStyle w:val="TOC2"/>
        <w:tabs>
          <w:tab w:val="right" w:leader="dot" w:pos="8306"/>
        </w:tabs>
      </w:pPr>
      <w:hyperlink w:anchor="_Toc31517" w:history="1">
        <w:r>
          <w:rPr>
            <w:rFonts w:ascii="仿宋" w:eastAsia="仿宋" w:hAnsi="仿宋" w:cs="仿宋" w:hint="eastAsia"/>
            <w:lang w:eastAsia="zh-CN"/>
          </w:rPr>
          <w:t>(一)、人才需求与规划</w:t>
        </w:r>
        <w:r>
          <w:tab/>
        </w:r>
        <w:r>
          <w:fldChar w:fldCharType="begin"/>
        </w:r>
        <w:r>
          <w:instrText xml:space="preserve"> PAGEREF _Toc31517 \h </w:instrText>
        </w:r>
        <w:r>
          <w:fldChar w:fldCharType="separate"/>
        </w:r>
        <w:r>
          <w:t>42</w:t>
        </w:r>
        <w:r>
          <w:fldChar w:fldCharType="end"/>
        </w:r>
      </w:hyperlink>
    </w:p>
    <w:p>
      <w:pPr>
        <w:pStyle w:val="TOC2"/>
        <w:tabs>
          <w:tab w:val="right" w:leader="dot" w:pos="8306"/>
        </w:tabs>
      </w:pPr>
      <w:hyperlink w:anchor="_Toc27445" w:history="1">
        <w:r>
          <w:rPr>
            <w:rFonts w:ascii="仿宋" w:eastAsia="仿宋" w:hAnsi="仿宋" w:cs="仿宋" w:hint="eastAsia"/>
            <w:lang w:eastAsia="zh-CN"/>
          </w:rPr>
          <w:t>(二)、培训与发展计划</w:t>
        </w:r>
        <w:r>
          <w:tab/>
        </w:r>
        <w:r>
          <w:fldChar w:fldCharType="begin"/>
        </w:r>
        <w:r>
          <w:instrText xml:space="preserve"> PAGEREF _Toc27445 \h </w:instrText>
        </w:r>
        <w:r>
          <w:fldChar w:fldCharType="separate"/>
        </w:r>
        <w:r>
          <w:t>43</w:t>
        </w:r>
        <w:r>
          <w:fldChar w:fldCharType="end"/>
        </w:r>
      </w:hyperlink>
    </w:p>
    <w:p>
      <w:pPr>
        <w:pStyle w:val="TOC1"/>
        <w:tabs>
          <w:tab w:val="right" w:leader="dot" w:pos="8306"/>
        </w:tabs>
      </w:pPr>
      <w:hyperlink w:anchor="_Toc9143" w:history="1">
        <w:r>
          <w:rPr>
            <w:rFonts w:ascii="仿宋" w:eastAsia="仿宋" w:hAnsi="仿宋" w:cs="仿宋" w:hint="eastAsia"/>
            <w:lang w:eastAsia="zh-CN"/>
          </w:rPr>
          <w:t>十二、装配式建筑项目技术管理</w:t>
        </w:r>
        <w:r>
          <w:tab/>
        </w:r>
        <w:r>
          <w:fldChar w:fldCharType="begin"/>
        </w:r>
        <w:r>
          <w:instrText xml:space="preserve"> PAGEREF _Toc9143 \h </w:instrText>
        </w:r>
        <w:r>
          <w:fldChar w:fldCharType="separate"/>
        </w:r>
        <w:r>
          <w:t>43</w:t>
        </w:r>
        <w:r>
          <w:fldChar w:fldCharType="end"/>
        </w:r>
      </w:hyperlink>
    </w:p>
    <w:p>
      <w:pPr>
        <w:pStyle w:val="TOC2"/>
        <w:tabs>
          <w:tab w:val="right" w:leader="dot" w:pos="8306"/>
        </w:tabs>
      </w:pPr>
      <w:hyperlink w:anchor="_Toc6718" w:history="1">
        <w:r>
          <w:rPr>
            <w:rFonts w:ascii="仿宋" w:eastAsia="仿宋" w:hAnsi="仿宋" w:cs="仿宋" w:hint="eastAsia"/>
            <w:lang w:eastAsia="zh-CN"/>
          </w:rPr>
          <w:t>(一)、技术方案选用方向</w:t>
        </w:r>
        <w:r>
          <w:tab/>
        </w:r>
        <w:r>
          <w:fldChar w:fldCharType="begin"/>
        </w:r>
        <w:r>
          <w:instrText xml:space="preserve"> PAGEREF _Toc6718 \h </w:instrText>
        </w:r>
        <w:r>
          <w:fldChar w:fldCharType="separate"/>
        </w:r>
        <w:r>
          <w:t>43</w:t>
        </w:r>
        <w:r>
          <w:fldChar w:fldCharType="end"/>
        </w:r>
      </w:hyperlink>
    </w:p>
    <w:p>
      <w:pPr>
        <w:pStyle w:val="TOC2"/>
        <w:tabs>
          <w:tab w:val="right" w:leader="dot" w:pos="8306"/>
        </w:tabs>
      </w:pPr>
      <w:hyperlink w:anchor="_Toc26420" w:history="1">
        <w:r>
          <w:rPr>
            <w:rFonts w:ascii="仿宋" w:eastAsia="仿宋" w:hAnsi="仿宋" w:cs="仿宋" w:hint="eastAsia"/>
            <w:lang w:eastAsia="zh-CN"/>
          </w:rPr>
          <w:t>(二)、工艺技术方案选用原则</w:t>
        </w:r>
        <w:r>
          <w:tab/>
        </w:r>
        <w:r>
          <w:fldChar w:fldCharType="begin"/>
        </w:r>
        <w:r>
          <w:instrText xml:space="preserve"> PAGEREF _Toc26420 \h </w:instrText>
        </w:r>
        <w:r>
          <w:fldChar w:fldCharType="separate"/>
        </w:r>
        <w:r>
          <w:t>45</w:t>
        </w:r>
        <w:r>
          <w:fldChar w:fldCharType="end"/>
        </w:r>
      </w:hyperlink>
    </w:p>
    <w:p>
      <w:pPr>
        <w:pStyle w:val="TOC2"/>
        <w:tabs>
          <w:tab w:val="right" w:leader="dot" w:pos="8306"/>
        </w:tabs>
      </w:pPr>
      <w:hyperlink w:anchor="_Toc31905" w:history="1">
        <w:r>
          <w:rPr>
            <w:rFonts w:ascii="仿宋" w:eastAsia="仿宋" w:hAnsi="仿宋" w:cs="仿宋" w:hint="eastAsia"/>
            <w:lang w:eastAsia="zh-CN"/>
          </w:rPr>
          <w:t>(三)、工艺技术方案要求</w:t>
        </w:r>
        <w:r>
          <w:tab/>
        </w:r>
        <w:r>
          <w:fldChar w:fldCharType="begin"/>
        </w:r>
        <w:r>
          <w:instrText xml:space="preserve"> PAGEREF _Toc31905 \h </w:instrText>
        </w:r>
        <w:r>
          <w:fldChar w:fldCharType="separate"/>
        </w:r>
        <w:r>
          <w:t>47</w:t>
        </w:r>
        <w:r>
          <w:fldChar w:fldCharType="end"/>
        </w:r>
      </w:hyperlink>
    </w:p>
    <w:p>
      <w:pPr>
        <w:pStyle w:val="TOC1"/>
        <w:tabs>
          <w:tab w:val="right" w:leader="dot" w:pos="8306"/>
        </w:tabs>
      </w:pPr>
      <w:hyperlink w:anchor="_Toc23963" w:history="1">
        <w:r>
          <w:rPr>
            <w:rFonts w:ascii="仿宋" w:eastAsia="仿宋" w:hAnsi="仿宋" w:cs="仿宋" w:hint="eastAsia"/>
            <w:lang w:eastAsia="zh-CN"/>
          </w:rPr>
          <w:t>十三、装配式建筑项目变更管理</w:t>
        </w:r>
        <w:r>
          <w:tab/>
        </w:r>
        <w:r>
          <w:fldChar w:fldCharType="begin"/>
        </w:r>
        <w:r>
          <w:instrText xml:space="preserve"> PAGEREF _Toc23963 \h </w:instrText>
        </w:r>
        <w:r>
          <w:fldChar w:fldCharType="separate"/>
        </w:r>
        <w:r>
          <w:t>50</w:t>
        </w:r>
        <w:r>
          <w:fldChar w:fldCharType="end"/>
        </w:r>
      </w:hyperlink>
    </w:p>
    <w:p>
      <w:pPr>
        <w:pStyle w:val="TOC2"/>
        <w:tabs>
          <w:tab w:val="right" w:leader="dot" w:pos="8306"/>
        </w:tabs>
      </w:pPr>
      <w:hyperlink w:anchor="_Toc21594" w:history="1">
        <w:r>
          <w:rPr>
            <w:rFonts w:ascii="仿宋" w:eastAsia="仿宋" w:hAnsi="仿宋" w:cs="仿宋" w:hint="eastAsia"/>
            <w:lang w:eastAsia="zh-CN"/>
          </w:rPr>
          <w:t>(一)、变更申请与评估</w:t>
        </w:r>
        <w:r>
          <w:tab/>
        </w:r>
        <w:r>
          <w:fldChar w:fldCharType="begin"/>
        </w:r>
        <w:r>
          <w:instrText xml:space="preserve"> PAGEREF _Toc21594 \h </w:instrText>
        </w:r>
        <w:r>
          <w:fldChar w:fldCharType="separate"/>
        </w:r>
        <w:r>
          <w:t>50</w:t>
        </w:r>
        <w:r>
          <w:fldChar w:fldCharType="end"/>
        </w:r>
      </w:hyperlink>
    </w:p>
    <w:p>
      <w:pPr>
        <w:pStyle w:val="TOC2"/>
        <w:tabs>
          <w:tab w:val="right" w:leader="dot" w:pos="8306"/>
        </w:tabs>
      </w:pPr>
      <w:hyperlink w:anchor="_Toc27331" w:history="1">
        <w:r>
          <w:rPr>
            <w:rFonts w:ascii="仿宋" w:eastAsia="仿宋" w:hAnsi="仿宋" w:cs="仿宋" w:hint="eastAsia"/>
            <w:lang w:eastAsia="zh-CN"/>
          </w:rPr>
          <w:t>(二)、变更实施与控制</w:t>
        </w:r>
        <w:r>
          <w:tab/>
        </w:r>
        <w:r>
          <w:fldChar w:fldCharType="begin"/>
        </w:r>
        <w:r>
          <w:instrText xml:space="preserve"> PAGEREF _Toc27331 \h </w:instrText>
        </w:r>
        <w:r>
          <w:fldChar w:fldCharType="separate"/>
        </w:r>
        <w:r>
          <w:t>50</w:t>
        </w:r>
        <w:r>
          <w:fldChar w:fldCharType="end"/>
        </w:r>
      </w:hyperlink>
    </w:p>
    <w:p>
      <w:pPr>
        <w:pStyle w:val="TOC1"/>
        <w:tabs>
          <w:tab w:val="right" w:leader="dot" w:pos="8306"/>
        </w:tabs>
      </w:pPr>
      <w:hyperlink w:anchor="_Toc8329" w:history="1">
        <w:r>
          <w:rPr>
            <w:rFonts w:ascii="仿宋" w:eastAsia="仿宋" w:hAnsi="仿宋" w:cs="仿宋" w:hint="eastAsia"/>
            <w:lang w:eastAsia="zh-CN"/>
          </w:rPr>
          <w:t>十四、装配式建筑项目实施保障措施</w:t>
        </w:r>
        <w:r>
          <w:tab/>
        </w:r>
        <w:r>
          <w:fldChar w:fldCharType="begin"/>
        </w:r>
        <w:r>
          <w:instrText xml:space="preserve"> PAGEREF _Toc8329 \h </w:instrText>
        </w:r>
        <w:r>
          <w:fldChar w:fldCharType="separate"/>
        </w:r>
        <w:r>
          <w:t>51</w:t>
        </w:r>
        <w:r>
          <w:fldChar w:fldCharType="end"/>
        </w:r>
      </w:hyperlink>
    </w:p>
    <w:p>
      <w:pPr>
        <w:pStyle w:val="TOC2"/>
        <w:tabs>
          <w:tab w:val="right" w:leader="dot" w:pos="8306"/>
        </w:tabs>
      </w:pPr>
      <w:hyperlink w:anchor="_Toc6503" w:history="1">
        <w:r>
          <w:rPr>
            <w:rFonts w:ascii="仿宋" w:eastAsia="仿宋" w:hAnsi="仿宋" w:cs="仿宋" w:hint="eastAsia"/>
            <w:lang w:eastAsia="zh-CN"/>
          </w:rPr>
          <w:t>(一)、装配式建筑项目实施保障机制</w:t>
        </w:r>
        <w:r>
          <w:tab/>
        </w:r>
        <w:r>
          <w:fldChar w:fldCharType="begin"/>
        </w:r>
        <w:r>
          <w:instrText xml:space="preserve"> PAGEREF _Toc6503 \h </w:instrText>
        </w:r>
        <w:r>
          <w:fldChar w:fldCharType="separate"/>
        </w:r>
        <w:r>
          <w:t>51</w:t>
        </w:r>
        <w:r>
          <w:fldChar w:fldCharType="end"/>
        </w:r>
      </w:hyperlink>
    </w:p>
    <w:p>
      <w:pPr>
        <w:pStyle w:val="TOC2"/>
        <w:tabs>
          <w:tab w:val="right" w:leader="dot" w:pos="8306"/>
        </w:tabs>
      </w:pPr>
      <w:hyperlink w:anchor="_Toc4267" w:history="1">
        <w:r>
          <w:rPr>
            <w:rFonts w:ascii="仿宋" w:eastAsia="仿宋" w:hAnsi="仿宋" w:cs="仿宋" w:hint="eastAsia"/>
            <w:lang w:eastAsia="zh-CN"/>
          </w:rPr>
          <w:t>(二)、装配式建筑项目法律合规要求</w:t>
        </w:r>
        <w:r>
          <w:tab/>
        </w:r>
        <w:r>
          <w:fldChar w:fldCharType="begin"/>
        </w:r>
        <w:r>
          <w:instrText xml:space="preserve"> PAGEREF _Toc4267 \h </w:instrText>
        </w:r>
        <w:r>
          <w:fldChar w:fldCharType="separate"/>
        </w:r>
        <w:r>
          <w:t>54</w:t>
        </w:r>
        <w:r>
          <w:fldChar w:fldCharType="end"/>
        </w:r>
      </w:hyperlink>
    </w:p>
    <w:p>
      <w:pPr>
        <w:pStyle w:val="TOC2"/>
        <w:tabs>
          <w:tab w:val="right" w:leader="dot" w:pos="8306"/>
        </w:tabs>
      </w:pPr>
      <w:hyperlink w:anchor="_Toc13305" w:history="1">
        <w:r>
          <w:rPr>
            <w:rFonts w:ascii="仿宋" w:eastAsia="仿宋" w:hAnsi="仿宋" w:cs="仿宋" w:hint="eastAsia"/>
            <w:lang w:eastAsia="zh-CN"/>
          </w:rPr>
          <w:t>(三)、装配式建筑项目合同管理与法律事务</w:t>
        </w:r>
        <w:r>
          <w:tab/>
        </w:r>
        <w:r>
          <w:fldChar w:fldCharType="begin"/>
        </w:r>
        <w:r>
          <w:instrText xml:space="preserve"> PAGEREF _Toc13305 \h </w:instrText>
        </w:r>
        <w:r>
          <w:fldChar w:fldCharType="separate"/>
        </w:r>
        <w:r>
          <w:t>59</w:t>
        </w:r>
        <w:r>
          <w:fldChar w:fldCharType="end"/>
        </w:r>
      </w:hyperlink>
    </w:p>
    <w:p>
      <w:pPr>
        <w:pStyle w:val="TOC2"/>
        <w:tabs>
          <w:tab w:val="right" w:leader="dot" w:pos="8306"/>
        </w:tabs>
      </w:pPr>
      <w:hyperlink w:anchor="_Toc25259" w:history="1">
        <w:r>
          <w:rPr>
            <w:rFonts w:ascii="仿宋" w:eastAsia="仿宋" w:hAnsi="仿宋" w:cs="仿宋" w:hint="eastAsia"/>
            <w:lang w:eastAsia="zh-CN"/>
          </w:rPr>
          <w:t>(四)、装配式建筑项目知识产权保护策略</w:t>
        </w:r>
        <w:r>
          <w:tab/>
        </w:r>
        <w:r>
          <w:fldChar w:fldCharType="begin"/>
        </w:r>
        <w:r>
          <w:instrText xml:space="preserve"> PAGEREF _Toc25259 \h </w:instrText>
        </w:r>
        <w:r>
          <w:fldChar w:fldCharType="separate"/>
        </w:r>
        <w:r>
          <w:t>65</w:t>
        </w:r>
        <w:r>
          <w:fldChar w:fldCharType="end"/>
        </w:r>
      </w:hyperlink>
    </w:p>
    <w:p>
      <w:pPr>
        <w:pStyle w:val="TOC1"/>
        <w:tabs>
          <w:tab w:val="right" w:leader="dot" w:pos="8306"/>
        </w:tabs>
      </w:pPr>
      <w:hyperlink w:anchor="_Toc12533" w:history="1">
        <w:r>
          <w:rPr>
            <w:rFonts w:ascii="仿宋" w:eastAsia="仿宋" w:hAnsi="仿宋" w:cs="仿宋" w:hint="eastAsia"/>
            <w:lang w:eastAsia="zh-CN"/>
          </w:rPr>
          <w:t>十五、装配式建筑项目治理与监督</w:t>
        </w:r>
        <w:r>
          <w:tab/>
        </w:r>
        <w:r>
          <w:fldChar w:fldCharType="begin"/>
        </w:r>
        <w:r>
          <w:instrText xml:space="preserve"> PAGEREF _Toc12533 \h </w:instrText>
        </w:r>
        <w:r>
          <w:fldChar w:fldCharType="separate"/>
        </w:r>
        <w:r>
          <w:t>67</w:t>
        </w:r>
        <w:r>
          <w:fldChar w:fldCharType="end"/>
        </w:r>
      </w:hyperlink>
    </w:p>
    <w:p>
      <w:pPr>
        <w:pStyle w:val="TOC2"/>
        <w:tabs>
          <w:tab w:val="right" w:leader="dot" w:pos="8306"/>
        </w:tabs>
      </w:pPr>
      <w:hyperlink w:anchor="_Toc2669" w:history="1">
        <w:r>
          <w:rPr>
            <w:rFonts w:ascii="仿宋" w:eastAsia="仿宋" w:hAnsi="仿宋" w:cs="仿宋" w:hint="eastAsia"/>
            <w:lang w:eastAsia="zh-CN"/>
          </w:rPr>
          <w:t>(一)、装配式建筑项目治理结构</w:t>
        </w:r>
        <w:r>
          <w:tab/>
        </w:r>
        <w:r>
          <w:fldChar w:fldCharType="begin"/>
        </w:r>
        <w:r>
          <w:instrText xml:space="preserve"> PAGEREF _Toc2669 \h </w:instrText>
        </w:r>
        <w:r>
          <w:fldChar w:fldCharType="separate"/>
        </w:r>
        <w:r>
          <w:t>67</w:t>
        </w:r>
        <w:r>
          <w:fldChar w:fldCharType="end"/>
        </w:r>
      </w:hyperlink>
    </w:p>
    <w:p>
      <w:pPr>
        <w:pStyle w:val="TOC2"/>
        <w:tabs>
          <w:tab w:val="right" w:leader="dot" w:pos="8306"/>
        </w:tabs>
      </w:pPr>
      <w:hyperlink w:anchor="_Toc30387" w:history="1">
        <w:r>
          <w:rPr>
            <w:rFonts w:ascii="仿宋" w:eastAsia="仿宋" w:hAnsi="仿宋" w:cs="仿宋" w:hint="eastAsia"/>
            <w:lang w:eastAsia="zh-CN"/>
          </w:rPr>
          <w:t>(二)、监督与审计</w:t>
        </w:r>
        <w:r>
          <w:tab/>
        </w:r>
        <w:r>
          <w:fldChar w:fldCharType="begin"/>
        </w:r>
        <w:r>
          <w:instrText xml:space="preserve"> PAGEREF _Toc30387 \h </w:instrText>
        </w:r>
        <w:r>
          <w:fldChar w:fldCharType="separate"/>
        </w:r>
        <w:r>
          <w:t>69</w:t>
        </w:r>
        <w:r>
          <w:fldChar w:fldCharType="end"/>
        </w:r>
      </w:hyperlink>
    </w:p>
    <w:p>
      <w:pPr>
        <w:pStyle w:val="TOC1"/>
        <w:tabs>
          <w:tab w:val="right" w:leader="dot" w:pos="8306"/>
        </w:tabs>
      </w:pPr>
      <w:hyperlink w:anchor="_Toc14018" w:history="1">
        <w:r>
          <w:rPr>
            <w:rFonts w:ascii="仿宋" w:eastAsia="仿宋" w:hAnsi="仿宋" w:cs="仿宋" w:hint="eastAsia"/>
            <w:lang w:eastAsia="zh-CN"/>
          </w:rPr>
          <w:t>十六、利益相关者分析与沟通计划</w:t>
        </w:r>
        <w:r>
          <w:tab/>
        </w:r>
        <w:r>
          <w:fldChar w:fldCharType="begin"/>
        </w:r>
        <w:r>
          <w:instrText xml:space="preserve"> PAGEREF _Toc14018 \h </w:instrText>
        </w:r>
        <w:r>
          <w:fldChar w:fldCharType="separate"/>
        </w:r>
        <w:r>
          <w:t>70</w:t>
        </w:r>
        <w:r>
          <w:fldChar w:fldCharType="end"/>
        </w:r>
      </w:hyperlink>
    </w:p>
    <w:p>
      <w:pPr>
        <w:pStyle w:val="TOC2"/>
        <w:tabs>
          <w:tab w:val="right" w:leader="dot" w:pos="8306"/>
        </w:tabs>
      </w:pPr>
      <w:hyperlink w:anchor="_Toc23326" w:history="1">
        <w:r>
          <w:rPr>
            <w:rFonts w:ascii="仿宋" w:eastAsia="仿宋" w:hAnsi="仿宋" w:cs="仿宋" w:hint="eastAsia"/>
            <w:lang w:eastAsia="zh-CN"/>
          </w:rPr>
          <w:t>(一)、利益相关者分析</w:t>
        </w:r>
        <w:r>
          <w:tab/>
        </w:r>
        <w:r>
          <w:fldChar w:fldCharType="begin"/>
        </w:r>
        <w:r>
          <w:instrText xml:space="preserve"> PAGEREF _Toc23326 \h </w:instrText>
        </w:r>
        <w:r>
          <w:fldChar w:fldCharType="separate"/>
        </w:r>
        <w:r>
          <w:t>70</w:t>
        </w:r>
        <w:r>
          <w:fldChar w:fldCharType="end"/>
        </w:r>
      </w:hyperlink>
    </w:p>
    <w:p>
      <w:pPr>
        <w:pStyle w:val="TOC2"/>
        <w:tabs>
          <w:tab w:val="right" w:leader="dot" w:pos="8306"/>
        </w:tabs>
      </w:pPr>
      <w:hyperlink w:anchor="_Toc9958" w:history="1">
        <w:r>
          <w:rPr>
            <w:rFonts w:ascii="仿宋" w:eastAsia="仿宋" w:hAnsi="仿宋" w:cs="仿宋" w:hint="eastAsia"/>
            <w:lang w:eastAsia="zh-CN"/>
          </w:rPr>
          <w:t>(二)、沟通计划</w:t>
        </w:r>
        <w:r>
          <w:tab/>
        </w:r>
        <w:r>
          <w:fldChar w:fldCharType="begin"/>
        </w:r>
        <w:r>
          <w:instrText xml:space="preserve"> PAGEREF _Toc9958 \h </w:instrText>
        </w:r>
        <w:r>
          <w:fldChar w:fldCharType="separate"/>
        </w:r>
        <w:r>
          <w:t>71</w:t>
        </w:r>
        <w:r>
          <w:fldChar w:fldCharType="end"/>
        </w:r>
      </w:hyperlink>
    </w:p>
    <w:p>
      <w:pPr>
        <w:pStyle w:val="TOC1"/>
        <w:tabs>
          <w:tab w:val="right" w:leader="dot" w:pos="8306"/>
        </w:tabs>
      </w:pPr>
      <w:hyperlink w:anchor="_Toc9643" w:history="1">
        <w:r>
          <w:rPr>
            <w:rFonts w:ascii="仿宋" w:eastAsia="仿宋" w:hAnsi="仿宋" w:cs="仿宋" w:hint="eastAsia"/>
            <w:lang w:eastAsia="zh-CN"/>
          </w:rPr>
          <w:t>十七、质量管理体系</w:t>
        </w:r>
        <w:r>
          <w:tab/>
        </w:r>
        <w:r>
          <w:fldChar w:fldCharType="begin"/>
        </w:r>
        <w:r>
          <w:instrText xml:space="preserve"> PAGEREF _Toc9643 \h </w:instrText>
        </w:r>
        <w:r>
          <w:fldChar w:fldCharType="separate"/>
        </w:r>
        <w:r>
          <w:t>73</w:t>
        </w:r>
        <w:r>
          <w:fldChar w:fldCharType="end"/>
        </w:r>
      </w:hyperlink>
    </w:p>
    <w:p>
      <w:pPr>
        <w:pStyle w:val="TOC2"/>
        <w:tabs>
          <w:tab w:val="right" w:leader="dot" w:pos="8306"/>
        </w:tabs>
      </w:pPr>
      <w:hyperlink w:anchor="_Toc7409" w:history="1">
        <w:r>
          <w:rPr>
            <w:rFonts w:ascii="仿宋" w:eastAsia="仿宋" w:hAnsi="仿宋" w:cs="仿宋" w:hint="eastAsia"/>
            <w:lang w:eastAsia="zh-CN"/>
          </w:rPr>
          <w:t>(一)、质量目标与方针</w:t>
        </w:r>
        <w:r>
          <w:tab/>
        </w:r>
        <w:r>
          <w:fldChar w:fldCharType="begin"/>
        </w:r>
        <w:r>
          <w:instrText xml:space="preserve"> PAGEREF _Toc7409 \h </w:instrText>
        </w:r>
        <w:r>
          <w:fldChar w:fldCharType="separate"/>
        </w:r>
        <w:r>
          <w:t>73</w:t>
        </w:r>
        <w:r>
          <w:fldChar w:fldCharType="end"/>
        </w:r>
      </w:hyperlink>
    </w:p>
    <w:p>
      <w:pPr>
        <w:pStyle w:val="TOC2"/>
        <w:tabs>
          <w:tab w:val="right" w:leader="dot" w:pos="8306"/>
        </w:tabs>
      </w:pPr>
      <w:hyperlink w:anchor="_Toc20106" w:history="1">
        <w:r>
          <w:rPr>
            <w:rFonts w:ascii="仿宋" w:eastAsia="仿宋" w:hAnsi="仿宋" w:cs="仿宋" w:hint="eastAsia"/>
            <w:lang w:eastAsia="zh-CN"/>
          </w:rPr>
          <w:t>(二)、质量管理责任</w:t>
        </w:r>
        <w:r>
          <w:tab/>
        </w:r>
        <w:r>
          <w:fldChar w:fldCharType="begin"/>
        </w:r>
        <w:r>
          <w:instrText xml:space="preserve"> PAGEREF _Toc20106 \h </w:instrText>
        </w:r>
        <w:r>
          <w:fldChar w:fldCharType="separate"/>
        </w:r>
        <w:r>
          <w:t>74</w:t>
        </w:r>
        <w:r>
          <w:fldChar w:fldCharType="end"/>
        </w:r>
      </w:hyperlink>
    </w:p>
    <w:p>
      <w:pPr>
        <w:pStyle w:val="TOC2"/>
        <w:tabs>
          <w:tab w:val="right" w:leader="dot" w:pos="8306"/>
        </w:tabs>
      </w:pPr>
      <w:hyperlink w:anchor="_Toc23789" w:history="1">
        <w:r>
          <w:rPr>
            <w:rFonts w:ascii="仿宋" w:eastAsia="仿宋" w:hAnsi="仿宋" w:cs="仿宋" w:hint="eastAsia"/>
            <w:lang w:eastAsia="zh-CN"/>
          </w:rPr>
          <w:t>(三)、质量管理体系文件</w:t>
        </w:r>
        <w:r>
          <w:tab/>
        </w:r>
        <w:r>
          <w:fldChar w:fldCharType="begin"/>
        </w:r>
        <w:r>
          <w:instrText xml:space="preserve"> PAGEREF _Toc23789 \h </w:instrText>
        </w:r>
        <w:r>
          <w:fldChar w:fldCharType="separate"/>
        </w:r>
        <w:r>
          <w:t>75</w:t>
        </w:r>
        <w:r>
          <w:fldChar w:fldCharType="end"/>
        </w:r>
      </w:hyperlink>
    </w:p>
    <w:p>
      <w:pPr>
        <w:pStyle w:val="TOC2"/>
        <w:tabs>
          <w:tab w:val="right" w:leader="dot" w:pos="8306"/>
        </w:tabs>
      </w:pPr>
      <w:hyperlink w:anchor="_Toc19436" w:history="1">
        <w:r>
          <w:rPr>
            <w:rFonts w:ascii="仿宋" w:eastAsia="仿宋" w:hAnsi="仿宋" w:cs="仿宋" w:hint="eastAsia"/>
            <w:lang w:eastAsia="zh-CN"/>
          </w:rPr>
          <w:t>(四)、质量培训与教育</w:t>
        </w:r>
        <w:r>
          <w:tab/>
        </w:r>
        <w:r>
          <w:fldChar w:fldCharType="begin"/>
        </w:r>
        <w:r>
          <w:instrText xml:space="preserve"> PAGEREF _Toc19436 \h </w:instrText>
        </w:r>
        <w:r>
          <w:fldChar w:fldCharType="separate"/>
        </w:r>
        <w:r>
          <w:t>77</w:t>
        </w:r>
        <w:r>
          <w:fldChar w:fldCharType="end"/>
        </w:r>
      </w:hyperlink>
    </w:p>
    <w:p>
      <w:pPr>
        <w:pStyle w:val="TOC2"/>
        <w:tabs>
          <w:tab w:val="right" w:leader="dot" w:pos="8306"/>
        </w:tabs>
      </w:pPr>
      <w:hyperlink w:anchor="_Toc25957" w:history="1">
        <w:r>
          <w:rPr>
            <w:rFonts w:ascii="仿宋" w:eastAsia="仿宋" w:hAnsi="仿宋" w:cs="仿宋" w:hint="eastAsia"/>
            <w:lang w:eastAsia="zh-CN"/>
          </w:rPr>
          <w:t>(五)、质量审核与评价</w:t>
        </w:r>
        <w:r>
          <w:tab/>
        </w:r>
        <w:r>
          <w:fldChar w:fldCharType="begin"/>
        </w:r>
        <w:r>
          <w:instrText xml:space="preserve"> PAGEREF _Toc25957 \h </w:instrText>
        </w:r>
        <w:r>
          <w:fldChar w:fldCharType="separate"/>
        </w:r>
        <w:r>
          <w:t>78</w:t>
        </w:r>
        <w:r>
          <w:fldChar w:fldCharType="end"/>
        </w:r>
      </w:hyperlink>
    </w:p>
    <w:p>
      <w:pPr>
        <w:pStyle w:val="TOC2"/>
        <w:tabs>
          <w:tab w:val="right" w:leader="dot" w:pos="8306"/>
        </w:tabs>
      </w:pPr>
      <w:hyperlink w:anchor="_Toc1735" w:history="1">
        <w:r>
          <w:rPr>
            <w:rFonts w:ascii="仿宋" w:eastAsia="仿宋" w:hAnsi="仿宋" w:cs="仿宋" w:hint="eastAsia"/>
            <w:lang w:eastAsia="zh-CN"/>
          </w:rPr>
          <w:t>(六)、不符合与纠正措施</w:t>
        </w:r>
        <w:r>
          <w:tab/>
        </w:r>
        <w:r>
          <w:fldChar w:fldCharType="begin"/>
        </w:r>
        <w:r>
          <w:instrText xml:space="preserve"> PAGEREF _Toc1735 \h </w:instrText>
        </w:r>
        <w:r>
          <w:fldChar w:fldCharType="separate"/>
        </w:r>
        <w:r>
          <w:t>79</w:t>
        </w:r>
        <w:r>
          <w:fldChar w:fldCharType="end"/>
        </w:r>
      </w:hyperlink>
    </w:p>
    <w:p>
      <w:pPr>
        <w:pStyle w:val="TOC1"/>
        <w:tabs>
          <w:tab w:val="right" w:leader="dot" w:pos="8306"/>
        </w:tabs>
      </w:pPr>
      <w:hyperlink w:anchor="_Toc13741" w:history="1">
        <w:r>
          <w:rPr>
            <w:rFonts w:ascii="仿宋" w:eastAsia="仿宋" w:hAnsi="仿宋" w:cs="仿宋" w:hint="eastAsia"/>
            <w:lang w:eastAsia="zh-CN"/>
          </w:rPr>
          <w:t>十八、供应链管理</w:t>
        </w:r>
        <w:r>
          <w:tab/>
        </w:r>
        <w:r>
          <w:fldChar w:fldCharType="begin"/>
        </w:r>
        <w:r>
          <w:instrText xml:space="preserve"> PAGEREF _Toc13741 \h </w:instrText>
        </w:r>
        <w:r>
          <w:fldChar w:fldCharType="separate"/>
        </w:r>
        <w:r>
          <w:t>81</w:t>
        </w:r>
        <w:r>
          <w:fldChar w:fldCharType="end"/>
        </w:r>
      </w:hyperlink>
    </w:p>
    <w:p>
      <w:pPr>
        <w:pStyle w:val="TOC2"/>
        <w:tabs>
          <w:tab w:val="right" w:leader="dot" w:pos="8306"/>
        </w:tabs>
      </w:pPr>
      <w:hyperlink w:anchor="_Toc6794" w:history="1">
        <w:r>
          <w:rPr>
            <w:rFonts w:ascii="仿宋" w:eastAsia="仿宋" w:hAnsi="仿宋" w:cs="仿宋" w:hint="eastAsia"/>
            <w:lang w:eastAsia="zh-CN"/>
          </w:rPr>
          <w:t>(一)、供应链战略规划</w:t>
        </w:r>
        <w:r>
          <w:tab/>
        </w:r>
        <w:r>
          <w:fldChar w:fldCharType="begin"/>
        </w:r>
        <w:r>
          <w:instrText xml:space="preserve"> PAGEREF _Toc6794 \h </w:instrText>
        </w:r>
        <w:r>
          <w:fldChar w:fldCharType="separate"/>
        </w:r>
        <w:r>
          <w:t>81</w:t>
        </w:r>
        <w:r>
          <w:fldChar w:fldCharType="end"/>
        </w:r>
      </w:hyperlink>
    </w:p>
    <w:p>
      <w:pPr>
        <w:pStyle w:val="TOC2"/>
        <w:tabs>
          <w:tab w:val="right" w:leader="dot" w:pos="8306"/>
        </w:tabs>
      </w:pPr>
      <w:hyperlink w:anchor="_Toc22327" w:history="1">
        <w:r>
          <w:rPr>
            <w:rFonts w:ascii="仿宋" w:eastAsia="仿宋" w:hAnsi="仿宋" w:cs="仿宋" w:hint="eastAsia"/>
            <w:lang w:eastAsia="zh-CN"/>
          </w:rPr>
          <w:t>(二)、供应商选择与合作</w:t>
        </w:r>
        <w:r>
          <w:tab/>
        </w:r>
        <w:r>
          <w:fldChar w:fldCharType="begin"/>
        </w:r>
        <w:r>
          <w:instrText xml:space="preserve"> PAGEREF _Toc22327 \h </w:instrText>
        </w:r>
        <w:r>
          <w:fldChar w:fldCharType="separate"/>
        </w:r>
        <w:r>
          <w:t>82</w:t>
        </w:r>
        <w:r>
          <w:fldChar w:fldCharType="end"/>
        </w:r>
      </w:hyperlink>
    </w:p>
    <w:p>
      <w:pPr>
        <w:pStyle w:val="TOC2"/>
        <w:tabs>
          <w:tab w:val="right" w:leader="dot" w:pos="8306"/>
        </w:tabs>
      </w:pPr>
      <w:hyperlink w:anchor="_Toc24473" w:history="1">
        <w:r>
          <w:rPr>
            <w:rFonts w:ascii="仿宋" w:eastAsia="仿宋" w:hAnsi="仿宋" w:cs="仿宋" w:hint="eastAsia"/>
            <w:lang w:eastAsia="zh-CN"/>
          </w:rPr>
          <w:t>(三)、物流与库存管理</w:t>
        </w:r>
        <w:r>
          <w:tab/>
        </w:r>
        <w:r>
          <w:fldChar w:fldCharType="begin"/>
        </w:r>
        <w:r>
          <w:instrText xml:space="preserve"> PAGEREF _Toc24473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64"/>
      <w:r>
        <w:rPr>
          <w:rFonts w:ascii="仿宋" w:eastAsia="仿宋" w:hAnsi="仿宋" w:cs="仿宋" w:hint="eastAsia"/>
          <w:sz w:val="28"/>
          <w:lang w:eastAsia="zh-CN"/>
        </w:rPr>
        <w:t>一、装配式建筑项目土建工程</w:t>
      </w:r>
      <w:bookmarkEnd w:id="2"/>
    </w:p>
    <w:p>
      <w:pPr>
        <w:pStyle w:val="Heading2"/>
        <w:rPr>
          <w:rFonts w:ascii="仿宋" w:eastAsia="仿宋" w:hAnsi="仿宋" w:cs="仿宋" w:hint="eastAsia"/>
          <w:lang w:eastAsia="zh-CN"/>
        </w:rPr>
      </w:pPr>
      <w:bookmarkStart w:id="3" w:name="_Toc130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在装配式建筑项目的建筑工程设计中，我们将秉承一系列重要的设计原则，以确保装配式建筑项目建筑在功能、美观、可持续性等方面达到最佳效果。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首要原则是确保建筑的功能性得到最大化的发挥。我们将充分理解装配式建筑项目的实际需求，合理布局各个功能区域，保证建筑在满足业务需求的同时，提供高效的工作环境。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在建筑设计中，我们将综合考虑建设和运营成本。通过精细的经济效益分析，确保设计方案在高效利用资源的同时，对装配式建筑项目的长期盈利能力有积极的贡献。</w:t>
      </w:r>
    </w:p>
    <w:p>
      <w:pPr>
        <w:pStyle w:val="Heading2"/>
        <w:ind w:firstLine="560" w:firstLineChars="200"/>
        <w:rPr>
          <w:rFonts w:ascii="仿宋" w:eastAsia="仿宋" w:hAnsi="仿宋" w:cs="仿宋" w:hint="eastAsia"/>
          <w:sz w:val="28"/>
          <w:lang w:eastAsia="zh-CN"/>
        </w:rPr>
      </w:pPr>
      <w:bookmarkStart w:id="4" w:name="_Toc233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的土建工程设计中，我们将精准设定设计年限，结合装配式建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装配式建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8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装配式建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装配式建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装配式建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5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本期工程装配式建筑项目预计总建筑面积XXX平方米，其中：计容建筑面积XXX平方米，计划建筑工程投资XX万元，占装配式建筑项目总投资的XX%。</w:t>
      </w:r>
    </w:p>
    <w:p>
      <w:pPr>
        <w:pStyle w:val="Heading1"/>
        <w:ind w:firstLine="560" w:firstLineChars="200"/>
        <w:rPr>
          <w:rFonts w:ascii="仿宋" w:eastAsia="仿宋" w:hAnsi="仿宋" w:cs="仿宋" w:hint="eastAsia"/>
          <w:sz w:val="28"/>
          <w:lang w:eastAsia="zh-CN"/>
        </w:rPr>
      </w:pPr>
      <w:bookmarkStart w:id="7" w:name="_Toc560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376"/>
      <w:r>
        <w:rPr>
          <w:rFonts w:ascii="仿宋" w:eastAsia="仿宋" w:hAnsi="仿宋" w:cs="仿宋" w:hint="eastAsia"/>
          <w:lang w:eastAsia="zh-CN"/>
        </w:rPr>
        <w:t>(一)、装配式建筑行业分析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行业一直以来都是市场的关注焦点。行业内的发展趋势、竞争态势以及潜在机会都对装配式建筑项目的推进产生深远的影响。通过深入研究行业的整体概貌，我们将更好地理解行业的核心特征，为装配式建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行业，技术一直是推动创新和发展的关键因素。我们将对当前技术趋势进行详尽分析，包括但不限于人工智能、大数据应用、先进制造技术等。这有助于装配式建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配式建筑项目成功的基础。我们将对主要竞争对手进行深入研究，包括其市场份额、产品特点、市场定位等。通过全面了解竞争对手的优势和劣势，装配式建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5340"/>
      <w:r>
        <w:rPr>
          <w:rFonts w:ascii="仿宋" w:eastAsia="仿宋" w:hAnsi="仿宋" w:cs="仿宋" w:hint="eastAsia"/>
          <w:sz w:val="28"/>
          <w:lang w:eastAsia="zh-CN"/>
        </w:rPr>
        <w:t>(二)、装配式建筑市场分析预测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配式建筑市场未来的增长趋势。这包括市场的整体规模、各细分领域的发展趋势等。装配式建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配式建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装配式建筑项目实施过程中需要充分考虑的因素。我们将对市场风险进行全面评估，包括但不限于政策法规风险、市场竞争风险、技术变革风险等。通过对潜在风险的深入分析，装配式建筑项目可以制定相应的风险缓解策略，降低不确定性对装配式建筑项目的影响。</w:t>
      </w:r>
    </w:p>
    <w:p>
      <w:pPr>
        <w:pStyle w:val="Heading1"/>
        <w:ind w:firstLine="560" w:firstLineChars="200"/>
        <w:rPr>
          <w:rFonts w:ascii="仿宋" w:eastAsia="仿宋" w:hAnsi="仿宋" w:cs="仿宋" w:hint="eastAsia"/>
          <w:sz w:val="28"/>
          <w:lang w:eastAsia="zh-CN"/>
        </w:rPr>
      </w:pPr>
      <w:bookmarkStart w:id="10" w:name="_Toc17473"/>
      <w:r>
        <w:rPr>
          <w:rFonts w:ascii="仿宋" w:eastAsia="仿宋" w:hAnsi="仿宋" w:cs="仿宋" w:hint="eastAsia"/>
          <w:sz w:val="28"/>
          <w:lang w:eastAsia="zh-CN"/>
        </w:rPr>
        <w:t>三、装配式建筑项目危机管理</w:t>
      </w:r>
      <w:bookmarkEnd w:id="10"/>
    </w:p>
    <w:p>
      <w:pPr>
        <w:pStyle w:val="Heading2"/>
        <w:rPr>
          <w:rFonts w:ascii="仿宋" w:eastAsia="仿宋" w:hAnsi="仿宋" w:cs="仿宋" w:hint="eastAsia"/>
          <w:lang w:eastAsia="zh-CN"/>
        </w:rPr>
      </w:pPr>
      <w:bookmarkStart w:id="11" w:name="_Toc1384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危机管理中，危机预警与识别是确保装配式建筑项目稳健运行的核心步骤。通过建立全面的监测机制，装配式建筑项目团队旨在及时发现和理解潜在的风险和危机因素，以便采取及时的预防和应对措施，确保装配式建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首先，通过深入的风险评估，装配式建筑项目团队全面分析了整个装配式建筑项目和各个阶段可能存在的威胁。这包括准确评估每个潜在风险的发生概率和可能影响的程度，为后续危机预警提供了有力支持。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配式建筑项目团队着重于明确定义装配式建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配式建筑项目进展的持续监控，团队能够及时发现潜在问题并作出迅速反应。装配式建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在这一阶段，团队的专业素养和反应速度将发挥至关重要的作用，以确保潜在危机能够在初期得到有效的处理，最大程度地减轻负面影响。通过危机预警与识别，装配式建筑项目得以更有序、可控地推进。</w:t>
      </w:r>
    </w:p>
    <w:p>
      <w:pPr>
        <w:pStyle w:val="Heading2"/>
        <w:ind w:firstLine="560" w:firstLineChars="200"/>
        <w:rPr>
          <w:rFonts w:ascii="仿宋" w:eastAsia="仿宋" w:hAnsi="仿宋" w:cs="仿宋" w:hint="eastAsia"/>
          <w:sz w:val="28"/>
          <w:lang w:eastAsia="zh-CN"/>
        </w:rPr>
      </w:pPr>
      <w:bookmarkStart w:id="12" w:name="_Toc3145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在危机发生时，装配式建筑项目团队立即行动，成立了应急小组。该小组的任务是迅速制定并实施紧急应对措施，以最小化潜在损失。以下是采取的主要措施：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暂停装配式建筑项目进度：为遏制危机蔓延，装配式建筑项目暂时停止进行，以便全面评估当前状况。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资源重新分配：重新评估装配式建筑项目资源的分配，确保最大限度地减小损失。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实时沟通：与关键利益相关者建立实时沟通机制，向他们传递装配式建筑项目危机的实际状况，保障装配式建筑项目核心利益。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在紧急应对的同时，装配式建筑项目团队强调了团队协作和有效沟通的重要性。以下是团队协作的关键举措：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信息共享机制：建立了信息共享平台，确保团队成员能够及时获取装配式建筑项目危机的实时信息。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领导者沟通：装配式建筑项目领导者通过定期会议和即时沟通工具，指导团队应对危机，保持团队稳定运行。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随着危机得到初步控制，装配式建筑项目团队转向制定恢复计划，以确保装配式建筑项目能够从中迅速恢复。主要恢复计划包括：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修复受损的进度计划：重新评估装配式建筑项目进度，制定修复计划，确保装配式建筑项目尽快回归正常进程。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重新调整资源分配：优化资源分配，确保装配式建筑项目在有限资源下高效运转。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风险管理机制加强：对装配式建筑项目风险进行全面评估，制定更强化的风险管理策略，以预防未来可能的危机。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055"/>
      <w:r>
        <w:rPr>
          <w:rFonts w:ascii="仿宋" w:eastAsia="仿宋" w:hAnsi="仿宋" w:cs="仿宋" w:hint="eastAsia"/>
          <w:sz w:val="28"/>
          <w:lang w:eastAsia="zh-CN"/>
        </w:rPr>
        <w:t>四、装配式建筑项目绩效评估</w:t>
      </w:r>
      <w:bookmarkEnd w:id="13"/>
    </w:p>
    <w:p>
      <w:pPr>
        <w:pStyle w:val="Heading2"/>
        <w:rPr>
          <w:rFonts w:ascii="仿宋" w:eastAsia="仿宋" w:hAnsi="仿宋" w:cs="仿宋" w:hint="eastAsia"/>
          <w:lang w:eastAsia="zh-CN"/>
        </w:rPr>
      </w:pPr>
      <w:bookmarkStart w:id="14" w:name="_Toc2514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中，我们设计了一套全面的绩效评估指标，以确保装配式建筑项目的可控和成功交付。这些指标跨足装配式建筑项目目标、成本、进度和质量等多个维度，为我们提供了全面洞察装配式建筑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目标达成率是我们关注的首要指标。我们设定了明确的目标，并通过定期监测和评估，迅速发现并应对潜在的目标偏差。这为装配式建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成本绩效是另一个核心关注点。通过实际成本与预算成本的对比分析，我们深入了解成本差异的原因，及时调整资源分配，保持装配式建筑项目在经济效益方面的合理水平。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进度作为关键的绩效指标之一，得到了精心的关注。我们制定了详细的装配式建筑项目进度计划，并设立了进度符合度指标，确保实际进度与计划进度保持一致。这使我们能够快速发现和解决潜在的进度问题，保持装配式建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配式建筑项目绩效的不可或缺的一环。我们引入了一系列的质量标准和客户满意度指标，以确保装配式建筑项目交付的成果在质量上达到或超越预期水平。通过持续监测这些指标，我们努力提升装配式建筑项目整体质量水平，为装配式建筑项目的成功交付提供有力保障。通过这些科学且全面的绩效评估，我们能够更好地引导装配式建筑项目的持续改进，确保装配式建筑项目目标的顺利达成。</w:t>
      </w:r>
    </w:p>
    <w:p>
      <w:pPr>
        <w:pStyle w:val="Heading2"/>
        <w:ind w:firstLine="560" w:firstLineChars="200"/>
        <w:rPr>
          <w:rFonts w:ascii="仿宋" w:eastAsia="仿宋" w:hAnsi="仿宋" w:cs="仿宋" w:hint="eastAsia"/>
          <w:sz w:val="28"/>
          <w:lang w:eastAsia="zh-CN"/>
        </w:rPr>
      </w:pPr>
      <w:bookmarkStart w:id="15" w:name="_Toc1166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绩效评估是装配式建筑项目中的关键环节，为确保装配式建筑项目达到预期目标，我们采用了多层次、多维度的绩效评估方法。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配式建筑项目的战略目标对齐，确保每个决策和行动都与装配式建筑项目整体目标保持一致。团队会定期召开战略对齐会议，审视当前工作与装配式建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配式建筑项目进度、质量、成本和风险等方面。这些指标通过数据收集和分析，为装配式建筑项目管理团队提供了客观的评估依据。例如，我们通过装配式建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绩效评估不仅仅停留在装配式建筑项目内部，还考虑了装配式建筑项目对外部环境的影响。我们定期进行干系人满意度调查，以了解各利益相关方对装配式建筑项目的期望和满意度，并及时做出调整。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这种多层次、多角度的绩效评估方法，使得我们能够全面了解装配式建筑项目的运行状态，及时做出调整，确保装配式建筑项目在不断变化的环境中保持稳健前行。</w:t>
      </w:r>
    </w:p>
    <w:p>
      <w:pPr>
        <w:pStyle w:val="Heading2"/>
        <w:ind w:firstLine="560" w:firstLineChars="200"/>
        <w:rPr>
          <w:rFonts w:ascii="仿宋" w:eastAsia="仿宋" w:hAnsi="仿宋" w:cs="仿宋" w:hint="eastAsia"/>
          <w:sz w:val="28"/>
          <w:lang w:eastAsia="zh-CN"/>
        </w:rPr>
      </w:pPr>
      <w:bookmarkStart w:id="16" w:name="_Toc2497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为了确保装配式建筑项目的有效管理和不断优化，我们采用了精心设计的绩效评估周期。这个周期旨在实现灵活、实时和全面的评估，以适应装配式建筑项目执行中的各种挑战。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配式建筑项目的不同需求，分为短期、中期和长期。短期评估关注每个迭代或工作周期，以及时发现和解决当前任务中的问题。中期评估涵盖几个迭代，深入了解整体装配式建筑项目的趋势和性能。长期评估则着眼于整个装配式建筑项目阶段，确保装配式建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配式建筑项目管理工具和协作平台，团队成员能够随时更新和分享装配式建筑项目数据。这种实时性的反馈机制使我们能够及时察觉潜在问题，快速调整，保持装配式建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配式建筑项目的决策制定密不可分。每个周期的装配式建筑项目回顾会议成为集体总结经验、识别问题深层次原因并找到创新解决方案的平台。这种定期的反思与调整机制使装配式建筑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707"/>
      <w:r>
        <w:rPr>
          <w:rFonts w:ascii="仿宋" w:eastAsia="仿宋" w:hAnsi="仿宋" w:cs="仿宋" w:hint="eastAsia"/>
          <w:sz w:val="28"/>
          <w:lang w:eastAsia="zh-CN"/>
        </w:rPr>
        <w:t>五、装配式建筑项目可持续发展</w:t>
      </w:r>
      <w:bookmarkEnd w:id="17"/>
    </w:p>
    <w:p>
      <w:pPr>
        <w:pStyle w:val="Heading2"/>
        <w:rPr>
          <w:rFonts w:ascii="仿宋" w:eastAsia="仿宋" w:hAnsi="仿宋" w:cs="仿宋" w:hint="eastAsia"/>
          <w:lang w:eastAsia="zh-CN"/>
        </w:rPr>
      </w:pPr>
      <w:bookmarkStart w:id="18" w:name="_Toc1951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中，装配式建筑项目团队着眼于未来，明确了可持续发展的战略方向。制定的具体可持续发展目标包括降低资源使用、采用环保技术、最大化社会效益等。这一步骤不仅有助于装配式建筑项目在环保和社会责任方面达到最高标准，也为未来提供了明确的指引，确保装配式建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可持续实践的融入装配式建筑项目管理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装配式建筑项目管理周期。从装配式建筑项目规划开始，装配式建筑项目团队就考虑了环境和社会的因素。在执行阶段，装配式建筑项目团队积极推动绿色技术的应用，优化资源利用。此外，关注员工的社会责任，通过培训和沟通活动提高员工对可持续发展的认知，使他们能够在日常工作中践行可持续实践。这些举措不仅为装配式建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14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扎根于装配式建筑项目的可持续发展理念，我们深信环保与社会责任是装配式建筑项目成功的关键支柱。在装配式建筑项目的每一步，我们都致力于通过创新和实践，履行对环境和社会的坚定责任。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团队通过引入先进的环保技术、建立高效的废物处理系统以及推动能源节约措施，积极履行环保责任。定期的环保监测和评估确保装配式建筑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不仅致力于自身可持续发展，还注重对社会的回馈。通过支持社区装配式建筑项目、参与慈善事业、提供培训机会等方式，装配式建筑项目积极履行社会责任。与当地社区建立积极互动，关注员工的工作与生活平衡，以及员工的身心健康，是装配式建筑项目在社会责任层面的关键举措。这样的实践不仅增强了装配式建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8693"/>
      <w:r>
        <w:rPr>
          <w:rFonts w:ascii="仿宋" w:eastAsia="仿宋" w:hAnsi="仿宋" w:cs="仿宋" w:hint="eastAsia"/>
          <w:sz w:val="28"/>
          <w:lang w:eastAsia="zh-CN"/>
        </w:rPr>
        <w:t>六、装配式建筑项目概论</w:t>
      </w:r>
      <w:bookmarkEnd w:id="20"/>
    </w:p>
    <w:p>
      <w:pPr>
        <w:pStyle w:val="Heading2"/>
        <w:rPr>
          <w:rFonts w:ascii="仿宋" w:eastAsia="仿宋" w:hAnsi="仿宋" w:cs="仿宋" w:hint="eastAsia"/>
          <w:lang w:eastAsia="zh-CN"/>
        </w:rPr>
      </w:pPr>
      <w:bookmarkStart w:id="21" w:name="_Toc31940"/>
      <w:r>
        <w:rPr>
          <w:rFonts w:ascii="仿宋" w:eastAsia="仿宋" w:hAnsi="仿宋" w:cs="仿宋" w:hint="eastAsia"/>
          <w:lang w:eastAsia="zh-CN"/>
        </w:rPr>
        <w:t>(一)、装配式建筑项目概况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的起源追溯至对市场的深入洞察。市场的不断演变与变革为装配式建筑项目提供了难得的机遇。当前市场存在的需求缺口和变革的大环境共同构成了装配式建筑项目的背景。这个装配式建筑项目旨在充分利用市场机遇，填补行业中尚未满足的需求，为客户提供全新的解决方案。市场的变革和需求的增长使得这个装配式建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装配式建筑项目名称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正式命名为装配式建筑。这个名称不仅仅是一个标识，更代表了装配式建筑项目的核心理念和愿景。它蕴含着装配式建筑项目所要解决问题的关键字，具有强烈的表达和辨识度，为装配式建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装配式建筑项目目标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的核心目标是提供一种全新、高效的解决方案，满足客户日益增长的需求。装配式建筑项目追求的不仅仅是满足市场需求，更是在市场中获得卓越的竞争优势。通过不断提升产品或服务的质量和创新水平，装配式建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装配式建筑项目范围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全面涵盖了产品研发、制造、市场推广和售后服务，确保从产品设计到最终用户体验的全方位关注。这一全面的装配式建筑项目范围是为了确保装配式建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装配式建筑项目时间表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装配式建筑项目计划在未来18个月内完成，包括研发、测试、市场试点和正式推出等不同阶段。这个时间表的合理设计是为了确保装配式建筑项目各个阶段的顺利推进，以便按时交付高质量的成果。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装配式建筑项目预算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装配式建筑项目总预算估算为XX百万美元，主要分配在研发、市场推广、人员培训和运营等方面。这一充足的预算为装配式建筑项目提供了充足的资源，确保装配式建筑项目在各个方面都能取得优异的表现。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装配式建筑项目风险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https://d.book118.com/355241111203011034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45A9C"/>
    <w:rsid w:val="15045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1111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2024-01-02T21:04:00Z</dcterms:created>
  <dcterms:modified xsi:type="dcterms:W3CDTF">2024-01-02T21:05:07Z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49BE693FD61B48C2A1B7861E4888B605_11</vt:lpwstr>
  </property>
  <property fmtid="{D5CDD505-2E9C-101B-9397-08002B2CF9AE}" pid="3" name="KSOProductBuildVer">
    <vt:lpwstr>2052-12.1.0.16120</vt:lpwstr>
  </property>
</Properties>
</file>