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直接还原铁项目规划设计方案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4" w:history="1">
        <w:r>
          <w:rPr>
            <w:rFonts w:ascii="仿宋" w:eastAsia="仿宋" w:hAnsi="仿宋" w:cs="仿宋" w:hint="eastAsia"/>
            <w:lang w:eastAsia="zh-CN"/>
          </w:rPr>
          <w:t>前言</w:t>
        </w:r>
        <w:r>
          <w:tab/>
        </w:r>
        <w:r>
          <w:fldChar w:fldCharType="begin"/>
        </w:r>
        <w:r>
          <w:instrText xml:space="preserve"> PAGEREF _Toc30844 \h </w:instrText>
        </w:r>
        <w:r>
          <w:fldChar w:fldCharType="separate"/>
        </w:r>
        <w:r>
          <w:t>3</w:t>
        </w:r>
        <w:r>
          <w:fldChar w:fldCharType="end"/>
        </w:r>
      </w:hyperlink>
    </w:p>
    <w:p>
      <w:pPr>
        <w:pStyle w:val="TOC1"/>
        <w:tabs>
          <w:tab w:val="right" w:leader="dot" w:pos="8306"/>
        </w:tabs>
      </w:pPr>
      <w:hyperlink w:anchor="_Toc6868" w:history="1">
        <w:r>
          <w:rPr>
            <w:rFonts w:ascii="仿宋" w:eastAsia="仿宋" w:hAnsi="仿宋" w:cs="仿宋" w:hint="eastAsia"/>
            <w:lang w:eastAsia="zh-CN"/>
          </w:rPr>
          <w:t>一、直接还原铁项目文档管理</w:t>
        </w:r>
        <w:r>
          <w:tab/>
        </w:r>
        <w:r>
          <w:fldChar w:fldCharType="begin"/>
        </w:r>
        <w:r>
          <w:instrText xml:space="preserve"> PAGEREF _Toc6868 \h </w:instrText>
        </w:r>
        <w:r>
          <w:fldChar w:fldCharType="separate"/>
        </w:r>
        <w:r>
          <w:t>3</w:t>
        </w:r>
        <w:r>
          <w:fldChar w:fldCharType="end"/>
        </w:r>
      </w:hyperlink>
    </w:p>
    <w:p>
      <w:pPr>
        <w:pStyle w:val="TOC2"/>
        <w:tabs>
          <w:tab w:val="right" w:leader="dot" w:pos="8306"/>
        </w:tabs>
      </w:pPr>
      <w:hyperlink w:anchor="_Toc164" w:history="1">
        <w:r>
          <w:rPr>
            <w:rFonts w:ascii="仿宋" w:eastAsia="仿宋" w:hAnsi="仿宋" w:cs="仿宋" w:hint="eastAsia"/>
            <w:lang w:eastAsia="zh-CN"/>
          </w:rPr>
          <w:t>(一)、文档编制与审查</w:t>
        </w:r>
        <w:r>
          <w:tab/>
        </w:r>
        <w:r>
          <w:fldChar w:fldCharType="begin"/>
        </w:r>
        <w:r>
          <w:instrText xml:space="preserve"> PAGEREF _Toc164 \h </w:instrText>
        </w:r>
        <w:r>
          <w:fldChar w:fldCharType="separate"/>
        </w:r>
        <w:r>
          <w:t>3</w:t>
        </w:r>
        <w:r>
          <w:fldChar w:fldCharType="end"/>
        </w:r>
      </w:hyperlink>
    </w:p>
    <w:p>
      <w:pPr>
        <w:pStyle w:val="TOC2"/>
        <w:tabs>
          <w:tab w:val="right" w:leader="dot" w:pos="8306"/>
        </w:tabs>
      </w:pPr>
      <w:hyperlink w:anchor="_Toc5914" w:history="1">
        <w:r>
          <w:rPr>
            <w:rFonts w:ascii="仿宋" w:eastAsia="仿宋" w:hAnsi="仿宋" w:cs="仿宋" w:hint="eastAsia"/>
            <w:lang w:eastAsia="zh-CN"/>
          </w:rPr>
          <w:t>(二)、文档发布与分发</w:t>
        </w:r>
        <w:r>
          <w:tab/>
        </w:r>
        <w:r>
          <w:fldChar w:fldCharType="begin"/>
        </w:r>
        <w:r>
          <w:instrText xml:space="preserve"> PAGEREF _Toc5914 \h </w:instrText>
        </w:r>
        <w:r>
          <w:fldChar w:fldCharType="separate"/>
        </w:r>
        <w:r>
          <w:t>4</w:t>
        </w:r>
        <w:r>
          <w:fldChar w:fldCharType="end"/>
        </w:r>
      </w:hyperlink>
    </w:p>
    <w:p>
      <w:pPr>
        <w:pStyle w:val="TOC2"/>
        <w:tabs>
          <w:tab w:val="right" w:leader="dot" w:pos="8306"/>
        </w:tabs>
      </w:pPr>
      <w:hyperlink w:anchor="_Toc12473" w:history="1">
        <w:r>
          <w:rPr>
            <w:rFonts w:ascii="仿宋" w:eastAsia="仿宋" w:hAnsi="仿宋" w:cs="仿宋" w:hint="eastAsia"/>
            <w:lang w:eastAsia="zh-CN"/>
          </w:rPr>
          <w:t>(三)、文档存档与归档</w:t>
        </w:r>
        <w:r>
          <w:tab/>
        </w:r>
        <w:r>
          <w:fldChar w:fldCharType="begin"/>
        </w:r>
        <w:r>
          <w:instrText xml:space="preserve"> PAGEREF _Toc12473 \h </w:instrText>
        </w:r>
        <w:r>
          <w:fldChar w:fldCharType="separate"/>
        </w:r>
        <w:r>
          <w:t>5</w:t>
        </w:r>
        <w:r>
          <w:fldChar w:fldCharType="end"/>
        </w:r>
      </w:hyperlink>
    </w:p>
    <w:p>
      <w:pPr>
        <w:pStyle w:val="TOC1"/>
        <w:tabs>
          <w:tab w:val="right" w:leader="dot" w:pos="8306"/>
        </w:tabs>
      </w:pPr>
      <w:hyperlink w:anchor="_Toc28363" w:history="1">
        <w:r>
          <w:rPr>
            <w:rFonts w:ascii="仿宋" w:eastAsia="仿宋" w:hAnsi="仿宋" w:cs="仿宋" w:hint="eastAsia"/>
            <w:lang w:eastAsia="zh-CN"/>
          </w:rPr>
          <w:t>二、市场分析、调研</w:t>
        </w:r>
        <w:r>
          <w:tab/>
        </w:r>
        <w:r>
          <w:fldChar w:fldCharType="begin"/>
        </w:r>
        <w:r>
          <w:instrText xml:space="preserve"> PAGEREF _Toc28363 \h </w:instrText>
        </w:r>
        <w:r>
          <w:fldChar w:fldCharType="separate"/>
        </w:r>
        <w:r>
          <w:t>6</w:t>
        </w:r>
        <w:r>
          <w:fldChar w:fldCharType="end"/>
        </w:r>
      </w:hyperlink>
    </w:p>
    <w:p>
      <w:pPr>
        <w:pStyle w:val="TOC2"/>
        <w:tabs>
          <w:tab w:val="right" w:leader="dot" w:pos="8306"/>
        </w:tabs>
      </w:pPr>
      <w:hyperlink w:anchor="_Toc28146" w:history="1">
        <w:r>
          <w:rPr>
            <w:rFonts w:ascii="仿宋" w:eastAsia="仿宋" w:hAnsi="仿宋" w:cs="仿宋" w:hint="eastAsia"/>
            <w:lang w:eastAsia="zh-CN"/>
          </w:rPr>
          <w:t>(一)、直接还原铁行业分析</w:t>
        </w:r>
        <w:r>
          <w:tab/>
        </w:r>
        <w:r>
          <w:fldChar w:fldCharType="begin"/>
        </w:r>
        <w:r>
          <w:instrText xml:space="preserve"> PAGEREF _Toc28146 \h </w:instrText>
        </w:r>
        <w:r>
          <w:fldChar w:fldCharType="separate"/>
        </w:r>
        <w:r>
          <w:t>6</w:t>
        </w:r>
        <w:r>
          <w:fldChar w:fldCharType="end"/>
        </w:r>
      </w:hyperlink>
    </w:p>
    <w:p>
      <w:pPr>
        <w:pStyle w:val="TOC2"/>
        <w:tabs>
          <w:tab w:val="right" w:leader="dot" w:pos="8306"/>
        </w:tabs>
      </w:pPr>
      <w:hyperlink w:anchor="_Toc30164" w:history="1">
        <w:r>
          <w:rPr>
            <w:rFonts w:ascii="仿宋" w:eastAsia="仿宋" w:hAnsi="仿宋" w:cs="仿宋" w:hint="eastAsia"/>
            <w:lang w:eastAsia="zh-CN"/>
          </w:rPr>
          <w:t>(二)、直接还原铁市场分析预测</w:t>
        </w:r>
        <w:r>
          <w:tab/>
        </w:r>
        <w:r>
          <w:fldChar w:fldCharType="begin"/>
        </w:r>
        <w:r>
          <w:instrText xml:space="preserve"> PAGEREF _Toc30164 \h </w:instrText>
        </w:r>
        <w:r>
          <w:fldChar w:fldCharType="separate"/>
        </w:r>
        <w:r>
          <w:t>7</w:t>
        </w:r>
        <w:r>
          <w:fldChar w:fldCharType="end"/>
        </w:r>
      </w:hyperlink>
    </w:p>
    <w:p>
      <w:pPr>
        <w:pStyle w:val="TOC1"/>
        <w:tabs>
          <w:tab w:val="right" w:leader="dot" w:pos="8306"/>
        </w:tabs>
      </w:pPr>
      <w:hyperlink w:anchor="_Toc31194" w:history="1">
        <w:r>
          <w:rPr>
            <w:rFonts w:ascii="仿宋" w:eastAsia="仿宋" w:hAnsi="仿宋" w:cs="仿宋" w:hint="eastAsia"/>
            <w:lang w:eastAsia="zh-CN"/>
          </w:rPr>
          <w:t>三、直接还原铁项目选址可行性分析</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22457" w:history="1">
        <w:r>
          <w:rPr>
            <w:rFonts w:ascii="仿宋" w:eastAsia="仿宋" w:hAnsi="仿宋" w:cs="仿宋" w:hint="eastAsia"/>
            <w:lang w:eastAsia="zh-CN"/>
          </w:rPr>
          <w:t>(一)、直接还原铁项目选址</w:t>
        </w:r>
        <w:r>
          <w:tab/>
        </w:r>
        <w:r>
          <w:fldChar w:fldCharType="begin"/>
        </w:r>
        <w:r>
          <w:instrText xml:space="preserve"> PAGEREF _Toc22457 \h </w:instrText>
        </w:r>
        <w:r>
          <w:fldChar w:fldCharType="separate"/>
        </w:r>
        <w:r>
          <w:t>8</w:t>
        </w:r>
        <w:r>
          <w:fldChar w:fldCharType="end"/>
        </w:r>
      </w:hyperlink>
    </w:p>
    <w:p>
      <w:pPr>
        <w:pStyle w:val="TOC2"/>
        <w:tabs>
          <w:tab w:val="right" w:leader="dot" w:pos="8306"/>
        </w:tabs>
      </w:pPr>
      <w:hyperlink w:anchor="_Toc2426" w:history="1">
        <w:r>
          <w:rPr>
            <w:rFonts w:ascii="仿宋" w:eastAsia="仿宋" w:hAnsi="仿宋" w:cs="仿宋" w:hint="eastAsia"/>
            <w:lang w:eastAsia="zh-CN"/>
          </w:rPr>
          <w:t>(二)、用地控制指标</w:t>
        </w:r>
        <w:r>
          <w:tab/>
        </w:r>
        <w:r>
          <w:fldChar w:fldCharType="begin"/>
        </w:r>
        <w:r>
          <w:instrText xml:space="preserve"> PAGEREF _Toc2426 \h </w:instrText>
        </w:r>
        <w:r>
          <w:fldChar w:fldCharType="separate"/>
        </w:r>
        <w:r>
          <w:t>8</w:t>
        </w:r>
        <w:r>
          <w:fldChar w:fldCharType="end"/>
        </w:r>
      </w:hyperlink>
    </w:p>
    <w:p>
      <w:pPr>
        <w:pStyle w:val="TOC2"/>
        <w:tabs>
          <w:tab w:val="right" w:leader="dot" w:pos="8306"/>
        </w:tabs>
      </w:pPr>
      <w:hyperlink w:anchor="_Toc13964" w:history="1">
        <w:r>
          <w:rPr>
            <w:rFonts w:ascii="仿宋" w:eastAsia="仿宋" w:hAnsi="仿宋" w:cs="仿宋" w:hint="eastAsia"/>
            <w:lang w:eastAsia="zh-CN"/>
          </w:rPr>
          <w:t>(三)、节约用地措施</w:t>
        </w:r>
        <w:r>
          <w:tab/>
        </w:r>
        <w:r>
          <w:fldChar w:fldCharType="begin"/>
        </w:r>
        <w:r>
          <w:instrText xml:space="preserve"> PAGEREF _Toc13964 \h </w:instrText>
        </w:r>
        <w:r>
          <w:fldChar w:fldCharType="separate"/>
        </w:r>
        <w:r>
          <w:t>10</w:t>
        </w:r>
        <w:r>
          <w:fldChar w:fldCharType="end"/>
        </w:r>
      </w:hyperlink>
    </w:p>
    <w:p>
      <w:pPr>
        <w:pStyle w:val="TOC2"/>
        <w:tabs>
          <w:tab w:val="right" w:leader="dot" w:pos="8306"/>
        </w:tabs>
      </w:pPr>
      <w:hyperlink w:anchor="_Toc15110" w:history="1">
        <w:r>
          <w:rPr>
            <w:rFonts w:ascii="仿宋" w:eastAsia="仿宋" w:hAnsi="仿宋" w:cs="仿宋" w:hint="eastAsia"/>
            <w:lang w:eastAsia="zh-CN"/>
          </w:rPr>
          <w:t>(四)、总图布置方案</w:t>
        </w:r>
        <w:r>
          <w:tab/>
        </w:r>
        <w:r>
          <w:fldChar w:fldCharType="begin"/>
        </w:r>
        <w:r>
          <w:instrText xml:space="preserve"> PAGEREF _Toc15110 \h </w:instrText>
        </w:r>
        <w:r>
          <w:fldChar w:fldCharType="separate"/>
        </w:r>
        <w:r>
          <w:t>11</w:t>
        </w:r>
        <w:r>
          <w:fldChar w:fldCharType="end"/>
        </w:r>
      </w:hyperlink>
    </w:p>
    <w:p>
      <w:pPr>
        <w:pStyle w:val="TOC2"/>
        <w:tabs>
          <w:tab w:val="right" w:leader="dot" w:pos="8306"/>
        </w:tabs>
      </w:pPr>
      <w:hyperlink w:anchor="_Toc21108" w:history="1">
        <w:r>
          <w:rPr>
            <w:rFonts w:ascii="仿宋" w:eastAsia="仿宋" w:hAnsi="仿宋" w:cs="仿宋" w:hint="eastAsia"/>
            <w:lang w:eastAsia="zh-CN"/>
          </w:rPr>
          <w:t>(五)、选址综合评价</w:t>
        </w:r>
        <w:r>
          <w:tab/>
        </w:r>
        <w:r>
          <w:fldChar w:fldCharType="begin"/>
        </w:r>
        <w:r>
          <w:instrText xml:space="preserve"> PAGEREF _Toc21108 \h </w:instrText>
        </w:r>
        <w:r>
          <w:fldChar w:fldCharType="separate"/>
        </w:r>
        <w:r>
          <w:t>12</w:t>
        </w:r>
        <w:r>
          <w:fldChar w:fldCharType="end"/>
        </w:r>
      </w:hyperlink>
    </w:p>
    <w:p>
      <w:pPr>
        <w:pStyle w:val="TOC1"/>
        <w:tabs>
          <w:tab w:val="right" w:leader="dot" w:pos="8306"/>
        </w:tabs>
      </w:pPr>
      <w:hyperlink w:anchor="_Toc1477" w:history="1">
        <w:r>
          <w:rPr>
            <w:rFonts w:ascii="仿宋" w:eastAsia="仿宋" w:hAnsi="仿宋" w:cs="仿宋" w:hint="eastAsia"/>
            <w:lang w:eastAsia="zh-CN"/>
          </w:rPr>
          <w:t>四、直接还原铁项目危机管理</w:t>
        </w:r>
        <w:r>
          <w:tab/>
        </w:r>
        <w:r>
          <w:fldChar w:fldCharType="begin"/>
        </w:r>
        <w:r>
          <w:instrText xml:space="preserve"> PAGEREF _Toc1477 \h </w:instrText>
        </w:r>
        <w:r>
          <w:fldChar w:fldCharType="separate"/>
        </w:r>
        <w:r>
          <w:t>13</w:t>
        </w:r>
        <w:r>
          <w:fldChar w:fldCharType="end"/>
        </w:r>
      </w:hyperlink>
    </w:p>
    <w:p>
      <w:pPr>
        <w:pStyle w:val="TOC2"/>
        <w:tabs>
          <w:tab w:val="right" w:leader="dot" w:pos="8306"/>
        </w:tabs>
      </w:pPr>
      <w:hyperlink w:anchor="_Toc1649" w:history="1">
        <w:r>
          <w:rPr>
            <w:rFonts w:ascii="仿宋" w:eastAsia="仿宋" w:hAnsi="仿宋" w:cs="仿宋" w:hint="eastAsia"/>
            <w:lang w:eastAsia="zh-CN"/>
          </w:rPr>
          <w:t>(一)、危机预警与识别</w:t>
        </w:r>
        <w:r>
          <w:tab/>
        </w:r>
        <w:r>
          <w:fldChar w:fldCharType="begin"/>
        </w:r>
        <w:r>
          <w:instrText xml:space="preserve"> PAGEREF _Toc1649 \h </w:instrText>
        </w:r>
        <w:r>
          <w:fldChar w:fldCharType="separate"/>
        </w:r>
        <w:r>
          <w:t>13</w:t>
        </w:r>
        <w:r>
          <w:fldChar w:fldCharType="end"/>
        </w:r>
      </w:hyperlink>
    </w:p>
    <w:p>
      <w:pPr>
        <w:pStyle w:val="TOC2"/>
        <w:tabs>
          <w:tab w:val="right" w:leader="dot" w:pos="8306"/>
        </w:tabs>
      </w:pPr>
      <w:hyperlink w:anchor="_Toc24129" w:history="1">
        <w:r>
          <w:rPr>
            <w:rFonts w:ascii="仿宋" w:eastAsia="仿宋" w:hAnsi="仿宋" w:cs="仿宋" w:hint="eastAsia"/>
            <w:lang w:eastAsia="zh-CN"/>
          </w:rPr>
          <w:t>(二)、危机应对与恢复</w:t>
        </w:r>
        <w:r>
          <w:tab/>
        </w:r>
        <w:r>
          <w:fldChar w:fldCharType="begin"/>
        </w:r>
        <w:r>
          <w:instrText xml:space="preserve"> PAGEREF _Toc24129 \h </w:instrText>
        </w:r>
        <w:r>
          <w:fldChar w:fldCharType="separate"/>
        </w:r>
        <w:r>
          <w:t>14</w:t>
        </w:r>
        <w:r>
          <w:fldChar w:fldCharType="end"/>
        </w:r>
      </w:hyperlink>
    </w:p>
    <w:p>
      <w:pPr>
        <w:pStyle w:val="TOC1"/>
        <w:tabs>
          <w:tab w:val="right" w:leader="dot" w:pos="8306"/>
        </w:tabs>
      </w:pPr>
      <w:hyperlink w:anchor="_Toc3142" w:history="1">
        <w:r>
          <w:rPr>
            <w:rFonts w:ascii="仿宋" w:eastAsia="仿宋" w:hAnsi="仿宋" w:cs="仿宋" w:hint="eastAsia"/>
            <w:lang w:eastAsia="zh-CN"/>
          </w:rPr>
          <w:t>五、直接还原铁项目建设单位说明</w:t>
        </w:r>
        <w:r>
          <w:tab/>
        </w:r>
        <w:r>
          <w:fldChar w:fldCharType="begin"/>
        </w:r>
        <w:r>
          <w:instrText xml:space="preserve"> PAGEREF _Toc3142 \h </w:instrText>
        </w:r>
        <w:r>
          <w:fldChar w:fldCharType="separate"/>
        </w:r>
        <w:r>
          <w:t>16</w:t>
        </w:r>
        <w:r>
          <w:fldChar w:fldCharType="end"/>
        </w:r>
      </w:hyperlink>
    </w:p>
    <w:p>
      <w:pPr>
        <w:pStyle w:val="TOC2"/>
        <w:tabs>
          <w:tab w:val="right" w:leader="dot" w:pos="8306"/>
        </w:tabs>
      </w:pPr>
      <w:hyperlink w:anchor="_Toc22796" w:history="1">
        <w:r>
          <w:rPr>
            <w:rFonts w:ascii="仿宋" w:eastAsia="仿宋" w:hAnsi="仿宋" w:cs="仿宋" w:hint="eastAsia"/>
            <w:lang w:eastAsia="zh-CN"/>
          </w:rPr>
          <w:t>(一)、直接还原铁项目承办单位基本情况</w:t>
        </w:r>
        <w:r>
          <w:tab/>
        </w:r>
        <w:r>
          <w:fldChar w:fldCharType="begin"/>
        </w:r>
        <w:r>
          <w:instrText xml:space="preserve"> PAGEREF _Toc22796 \h </w:instrText>
        </w:r>
        <w:r>
          <w:fldChar w:fldCharType="separate"/>
        </w:r>
        <w:r>
          <w:t>16</w:t>
        </w:r>
        <w:r>
          <w:fldChar w:fldCharType="end"/>
        </w:r>
      </w:hyperlink>
    </w:p>
    <w:p>
      <w:pPr>
        <w:pStyle w:val="TOC2"/>
        <w:tabs>
          <w:tab w:val="right" w:leader="dot" w:pos="8306"/>
        </w:tabs>
      </w:pPr>
      <w:hyperlink w:anchor="_Toc18606" w:history="1">
        <w:r>
          <w:rPr>
            <w:rFonts w:ascii="仿宋" w:eastAsia="仿宋" w:hAnsi="仿宋" w:cs="仿宋" w:hint="eastAsia"/>
            <w:lang w:eastAsia="zh-CN"/>
          </w:rPr>
          <w:t>(二)、公司经济效益分析</w:t>
        </w:r>
        <w:r>
          <w:tab/>
        </w:r>
        <w:r>
          <w:fldChar w:fldCharType="begin"/>
        </w:r>
        <w:r>
          <w:instrText xml:space="preserve"> PAGEREF _Toc18606 \h </w:instrText>
        </w:r>
        <w:r>
          <w:fldChar w:fldCharType="separate"/>
        </w:r>
        <w:r>
          <w:t>16</w:t>
        </w:r>
        <w:r>
          <w:fldChar w:fldCharType="end"/>
        </w:r>
      </w:hyperlink>
    </w:p>
    <w:p>
      <w:pPr>
        <w:pStyle w:val="TOC1"/>
        <w:tabs>
          <w:tab w:val="right" w:leader="dot" w:pos="8306"/>
        </w:tabs>
      </w:pPr>
      <w:hyperlink w:anchor="_Toc10395" w:history="1">
        <w:r>
          <w:rPr>
            <w:rFonts w:ascii="仿宋" w:eastAsia="仿宋" w:hAnsi="仿宋" w:cs="仿宋" w:hint="eastAsia"/>
            <w:lang w:eastAsia="zh-CN"/>
          </w:rPr>
          <w:t>六、直接还原铁项目可持续发展</w:t>
        </w:r>
        <w:r>
          <w:tab/>
        </w:r>
        <w:r>
          <w:fldChar w:fldCharType="begin"/>
        </w:r>
        <w:r>
          <w:instrText xml:space="preserve"> PAGEREF _Toc10395 \h </w:instrText>
        </w:r>
        <w:r>
          <w:fldChar w:fldCharType="separate"/>
        </w:r>
        <w:r>
          <w:t>17</w:t>
        </w:r>
        <w:r>
          <w:fldChar w:fldCharType="end"/>
        </w:r>
      </w:hyperlink>
    </w:p>
    <w:p>
      <w:pPr>
        <w:pStyle w:val="TOC2"/>
        <w:tabs>
          <w:tab w:val="right" w:leader="dot" w:pos="8306"/>
        </w:tabs>
      </w:pPr>
      <w:hyperlink w:anchor="_Toc10826" w:history="1">
        <w:r>
          <w:rPr>
            <w:rFonts w:ascii="仿宋" w:eastAsia="仿宋" w:hAnsi="仿宋" w:cs="仿宋" w:hint="eastAsia"/>
            <w:lang w:eastAsia="zh-CN"/>
          </w:rPr>
          <w:t>(一)、可持续战略与实践</w:t>
        </w:r>
        <w:r>
          <w:tab/>
        </w:r>
        <w:r>
          <w:fldChar w:fldCharType="begin"/>
        </w:r>
        <w:r>
          <w:instrText xml:space="preserve"> PAGEREF _Toc10826 \h </w:instrText>
        </w:r>
        <w:r>
          <w:fldChar w:fldCharType="separate"/>
        </w:r>
        <w:r>
          <w:t>17</w:t>
        </w:r>
        <w:r>
          <w:fldChar w:fldCharType="end"/>
        </w:r>
      </w:hyperlink>
    </w:p>
    <w:p>
      <w:pPr>
        <w:pStyle w:val="TOC2"/>
        <w:tabs>
          <w:tab w:val="right" w:leader="dot" w:pos="8306"/>
        </w:tabs>
      </w:pPr>
      <w:hyperlink w:anchor="_Toc30469" w:history="1">
        <w:r>
          <w:rPr>
            <w:rFonts w:ascii="仿宋" w:eastAsia="仿宋" w:hAnsi="仿宋" w:cs="仿宋" w:hint="eastAsia"/>
            <w:lang w:eastAsia="zh-CN"/>
          </w:rPr>
          <w:t>(二)、环保与社会责任</w:t>
        </w:r>
        <w:r>
          <w:tab/>
        </w:r>
        <w:r>
          <w:fldChar w:fldCharType="begin"/>
        </w:r>
        <w:r>
          <w:instrText xml:space="preserve"> PAGEREF _Toc30469 \h </w:instrText>
        </w:r>
        <w:r>
          <w:fldChar w:fldCharType="separate"/>
        </w:r>
        <w:r>
          <w:t>18</w:t>
        </w:r>
        <w:r>
          <w:fldChar w:fldCharType="end"/>
        </w:r>
      </w:hyperlink>
    </w:p>
    <w:p>
      <w:pPr>
        <w:pStyle w:val="TOC1"/>
        <w:tabs>
          <w:tab w:val="right" w:leader="dot" w:pos="8306"/>
        </w:tabs>
      </w:pPr>
      <w:hyperlink w:anchor="_Toc14571" w:history="1">
        <w:r>
          <w:rPr>
            <w:rFonts w:ascii="仿宋" w:eastAsia="仿宋" w:hAnsi="仿宋" w:cs="仿宋" w:hint="eastAsia"/>
            <w:lang w:eastAsia="zh-CN"/>
          </w:rPr>
          <w:t>七、直接还原铁项目投资规划</w:t>
        </w:r>
        <w:r>
          <w:tab/>
        </w:r>
        <w:r>
          <w:fldChar w:fldCharType="begin"/>
        </w:r>
        <w:r>
          <w:instrText xml:space="preserve"> PAGEREF _Toc14571 \h </w:instrText>
        </w:r>
        <w:r>
          <w:fldChar w:fldCharType="separate"/>
        </w:r>
        <w:r>
          <w:t>19</w:t>
        </w:r>
        <w:r>
          <w:fldChar w:fldCharType="end"/>
        </w:r>
      </w:hyperlink>
    </w:p>
    <w:p>
      <w:pPr>
        <w:pStyle w:val="TOC2"/>
        <w:tabs>
          <w:tab w:val="right" w:leader="dot" w:pos="8306"/>
        </w:tabs>
      </w:pPr>
      <w:hyperlink w:anchor="_Toc25255" w:history="1">
        <w:r>
          <w:rPr>
            <w:rFonts w:ascii="仿宋" w:eastAsia="仿宋" w:hAnsi="仿宋" w:cs="仿宋" w:hint="eastAsia"/>
            <w:lang w:eastAsia="zh-CN"/>
          </w:rPr>
          <w:t>(一)、直接还原铁项目总投资估算</w:t>
        </w:r>
        <w:r>
          <w:tab/>
        </w:r>
        <w:r>
          <w:fldChar w:fldCharType="begin"/>
        </w:r>
        <w:r>
          <w:instrText xml:space="preserve"> PAGEREF _Toc25255 \h </w:instrText>
        </w:r>
        <w:r>
          <w:fldChar w:fldCharType="separate"/>
        </w:r>
        <w:r>
          <w:t>19</w:t>
        </w:r>
        <w:r>
          <w:fldChar w:fldCharType="end"/>
        </w:r>
      </w:hyperlink>
    </w:p>
    <w:p>
      <w:pPr>
        <w:pStyle w:val="TOC2"/>
        <w:tabs>
          <w:tab w:val="right" w:leader="dot" w:pos="8306"/>
        </w:tabs>
      </w:pPr>
      <w:hyperlink w:anchor="_Toc8217" w:history="1">
        <w:r>
          <w:rPr>
            <w:rFonts w:ascii="仿宋" w:eastAsia="仿宋" w:hAnsi="仿宋" w:cs="仿宋" w:hint="eastAsia"/>
            <w:lang w:eastAsia="zh-CN"/>
          </w:rPr>
          <w:t>(二)、资金筹措</w:t>
        </w:r>
        <w:r>
          <w:tab/>
        </w:r>
        <w:r>
          <w:fldChar w:fldCharType="begin"/>
        </w:r>
        <w:r>
          <w:instrText xml:space="preserve"> PAGEREF _Toc8217 \h </w:instrText>
        </w:r>
        <w:r>
          <w:fldChar w:fldCharType="separate"/>
        </w:r>
        <w:r>
          <w:t>20</w:t>
        </w:r>
        <w:r>
          <w:fldChar w:fldCharType="end"/>
        </w:r>
      </w:hyperlink>
    </w:p>
    <w:p>
      <w:pPr>
        <w:pStyle w:val="TOC1"/>
        <w:tabs>
          <w:tab w:val="right" w:leader="dot" w:pos="8306"/>
        </w:tabs>
      </w:pPr>
      <w:hyperlink w:anchor="_Toc23805" w:history="1">
        <w:r>
          <w:rPr>
            <w:rFonts w:ascii="仿宋" w:eastAsia="仿宋" w:hAnsi="仿宋" w:cs="仿宋" w:hint="eastAsia"/>
            <w:lang w:eastAsia="zh-CN"/>
          </w:rPr>
          <w:t>八、直接还原铁项目技术管理</w:t>
        </w:r>
        <w:r>
          <w:tab/>
        </w:r>
        <w:r>
          <w:fldChar w:fldCharType="begin"/>
        </w:r>
        <w:r>
          <w:instrText xml:space="preserve"> PAGEREF _Toc23805 \h </w:instrText>
        </w:r>
        <w:r>
          <w:fldChar w:fldCharType="separate"/>
        </w:r>
        <w:r>
          <w:t>21</w:t>
        </w:r>
        <w:r>
          <w:fldChar w:fldCharType="end"/>
        </w:r>
      </w:hyperlink>
    </w:p>
    <w:p>
      <w:pPr>
        <w:pStyle w:val="TOC2"/>
        <w:tabs>
          <w:tab w:val="right" w:leader="dot" w:pos="8306"/>
        </w:tabs>
      </w:pPr>
      <w:hyperlink w:anchor="_Toc5910" w:history="1">
        <w:r>
          <w:rPr>
            <w:rFonts w:ascii="仿宋" w:eastAsia="仿宋" w:hAnsi="仿宋" w:cs="仿宋" w:hint="eastAsia"/>
            <w:lang w:eastAsia="zh-CN"/>
          </w:rPr>
          <w:t>(一)、技术方案选用方向</w:t>
        </w:r>
        <w:r>
          <w:tab/>
        </w:r>
        <w:r>
          <w:fldChar w:fldCharType="begin"/>
        </w:r>
        <w:r>
          <w:instrText xml:space="preserve"> PAGEREF _Toc5910 \h </w:instrText>
        </w:r>
        <w:r>
          <w:fldChar w:fldCharType="separate"/>
        </w:r>
        <w:r>
          <w:t>21</w:t>
        </w:r>
        <w:r>
          <w:fldChar w:fldCharType="end"/>
        </w:r>
      </w:hyperlink>
    </w:p>
    <w:p>
      <w:pPr>
        <w:pStyle w:val="TOC2"/>
        <w:tabs>
          <w:tab w:val="right" w:leader="dot" w:pos="8306"/>
        </w:tabs>
      </w:pPr>
      <w:hyperlink w:anchor="_Toc25903" w:history="1">
        <w:r>
          <w:rPr>
            <w:rFonts w:ascii="仿宋" w:eastAsia="仿宋" w:hAnsi="仿宋" w:cs="仿宋" w:hint="eastAsia"/>
            <w:lang w:eastAsia="zh-CN"/>
          </w:rPr>
          <w:t>(二)、工艺技术方案选用原则</w:t>
        </w:r>
        <w:r>
          <w:tab/>
        </w:r>
        <w:r>
          <w:fldChar w:fldCharType="begin"/>
        </w:r>
        <w:r>
          <w:instrText xml:space="preserve"> PAGEREF _Toc25903 \h </w:instrText>
        </w:r>
        <w:r>
          <w:fldChar w:fldCharType="separate"/>
        </w:r>
        <w:r>
          <w:t>23</w:t>
        </w:r>
        <w:r>
          <w:fldChar w:fldCharType="end"/>
        </w:r>
      </w:hyperlink>
    </w:p>
    <w:p>
      <w:pPr>
        <w:pStyle w:val="TOC2"/>
        <w:tabs>
          <w:tab w:val="right" w:leader="dot" w:pos="8306"/>
        </w:tabs>
      </w:pPr>
      <w:hyperlink w:anchor="_Toc22950" w:history="1">
        <w:r>
          <w:rPr>
            <w:rFonts w:ascii="仿宋" w:eastAsia="仿宋" w:hAnsi="仿宋" w:cs="仿宋" w:hint="eastAsia"/>
            <w:lang w:eastAsia="zh-CN"/>
          </w:rPr>
          <w:t>(三)、工艺技术方案要求</w:t>
        </w:r>
        <w:r>
          <w:tab/>
        </w:r>
        <w:r>
          <w:fldChar w:fldCharType="begin"/>
        </w:r>
        <w:r>
          <w:instrText xml:space="preserve"> PAGEREF _Toc22950 \h </w:instrText>
        </w:r>
        <w:r>
          <w:fldChar w:fldCharType="separate"/>
        </w:r>
        <w:r>
          <w:t>25</w:t>
        </w:r>
        <w:r>
          <w:fldChar w:fldCharType="end"/>
        </w:r>
      </w:hyperlink>
    </w:p>
    <w:p>
      <w:pPr>
        <w:pStyle w:val="TOC1"/>
        <w:tabs>
          <w:tab w:val="right" w:leader="dot" w:pos="8306"/>
        </w:tabs>
      </w:pPr>
      <w:hyperlink w:anchor="_Toc9255" w:history="1">
        <w:r>
          <w:rPr>
            <w:rFonts w:ascii="仿宋" w:eastAsia="仿宋" w:hAnsi="仿宋" w:cs="仿宋" w:hint="eastAsia"/>
            <w:lang w:eastAsia="zh-CN"/>
          </w:rPr>
          <w:t>九、直接还原铁项目风险管理</w:t>
        </w:r>
        <w:r>
          <w:tab/>
        </w:r>
        <w:r>
          <w:fldChar w:fldCharType="begin"/>
        </w:r>
        <w:r>
          <w:instrText xml:space="preserve"> PAGEREF _Toc9255 \h </w:instrText>
        </w:r>
        <w:r>
          <w:fldChar w:fldCharType="separate"/>
        </w:r>
        <w:r>
          <w:t>27</w:t>
        </w:r>
        <w:r>
          <w:fldChar w:fldCharType="end"/>
        </w:r>
      </w:hyperlink>
    </w:p>
    <w:p>
      <w:pPr>
        <w:pStyle w:val="TOC2"/>
        <w:tabs>
          <w:tab w:val="right" w:leader="dot" w:pos="8306"/>
        </w:tabs>
      </w:pPr>
      <w:hyperlink w:anchor="_Toc16483" w:history="1">
        <w:r>
          <w:rPr>
            <w:rFonts w:ascii="仿宋" w:eastAsia="仿宋" w:hAnsi="仿宋" w:cs="仿宋" w:hint="eastAsia"/>
            <w:lang w:eastAsia="zh-CN"/>
          </w:rPr>
          <w:t>(一)、风险识别与评估</w:t>
        </w:r>
        <w:r>
          <w:tab/>
        </w:r>
        <w:r>
          <w:fldChar w:fldCharType="begin"/>
        </w:r>
        <w:r>
          <w:instrText xml:space="preserve"> PAGEREF _Toc16483 \h </w:instrText>
        </w:r>
        <w:r>
          <w:fldChar w:fldCharType="separate"/>
        </w:r>
        <w:r>
          <w:t>27</w:t>
        </w:r>
        <w:r>
          <w:fldChar w:fldCharType="end"/>
        </w:r>
      </w:hyperlink>
    </w:p>
    <w:p>
      <w:pPr>
        <w:pStyle w:val="TOC2"/>
        <w:tabs>
          <w:tab w:val="right" w:leader="dot" w:pos="8306"/>
        </w:tabs>
      </w:pPr>
      <w:hyperlink w:anchor="_Toc24102" w:history="1">
        <w:r>
          <w:rPr>
            <w:rFonts w:ascii="仿宋" w:eastAsia="仿宋" w:hAnsi="仿宋" w:cs="仿宋" w:hint="eastAsia"/>
            <w:lang w:eastAsia="zh-CN"/>
          </w:rPr>
          <w:t>(二)、风险应对策略</w:t>
        </w:r>
        <w:r>
          <w:tab/>
        </w:r>
        <w:r>
          <w:fldChar w:fldCharType="begin"/>
        </w:r>
        <w:r>
          <w:instrText xml:space="preserve"> PAGEREF _Toc24102 \h </w:instrText>
        </w:r>
        <w:r>
          <w:fldChar w:fldCharType="separate"/>
        </w:r>
        <w:r>
          <w:t>28</w:t>
        </w:r>
        <w:r>
          <w:fldChar w:fldCharType="end"/>
        </w:r>
      </w:hyperlink>
    </w:p>
    <w:p>
      <w:pPr>
        <w:pStyle w:val="TOC2"/>
        <w:tabs>
          <w:tab w:val="right" w:leader="dot" w:pos="8306"/>
        </w:tabs>
      </w:pPr>
      <w:hyperlink w:anchor="_Toc15463" w:history="1">
        <w:r>
          <w:rPr>
            <w:rFonts w:ascii="仿宋" w:eastAsia="仿宋" w:hAnsi="仿宋" w:cs="仿宋" w:hint="eastAsia"/>
            <w:lang w:eastAsia="zh-CN"/>
          </w:rPr>
          <w:t>(三)、风险监控与控制</w:t>
        </w:r>
        <w:r>
          <w:tab/>
        </w:r>
        <w:r>
          <w:fldChar w:fldCharType="begin"/>
        </w:r>
        <w:r>
          <w:instrText xml:space="preserve"> PAGEREF _Toc15463 \h </w:instrText>
        </w:r>
        <w:r>
          <w:fldChar w:fldCharType="separate"/>
        </w:r>
        <w:r>
          <w:t>30</w:t>
        </w:r>
        <w:r>
          <w:fldChar w:fldCharType="end"/>
        </w:r>
      </w:hyperlink>
    </w:p>
    <w:p>
      <w:pPr>
        <w:pStyle w:val="TOC1"/>
        <w:tabs>
          <w:tab w:val="right" w:leader="dot" w:pos="8306"/>
        </w:tabs>
      </w:pPr>
      <w:hyperlink w:anchor="_Toc3636" w:history="1">
        <w:r>
          <w:rPr>
            <w:rFonts w:ascii="仿宋" w:eastAsia="仿宋" w:hAnsi="仿宋" w:cs="仿宋" w:hint="eastAsia"/>
            <w:lang w:eastAsia="zh-CN"/>
          </w:rPr>
          <w:t>十、直接还原铁项目经营效益</w:t>
        </w:r>
        <w:r>
          <w:tab/>
        </w:r>
        <w:r>
          <w:fldChar w:fldCharType="begin"/>
        </w:r>
        <w:r>
          <w:instrText xml:space="preserve"> PAGEREF _Toc3636 \h </w:instrText>
        </w:r>
        <w:r>
          <w:fldChar w:fldCharType="separate"/>
        </w:r>
        <w:r>
          <w:t>31</w:t>
        </w:r>
        <w:r>
          <w:fldChar w:fldCharType="end"/>
        </w:r>
      </w:hyperlink>
    </w:p>
    <w:p>
      <w:pPr>
        <w:pStyle w:val="TOC2"/>
        <w:tabs>
          <w:tab w:val="right" w:leader="dot" w:pos="8306"/>
        </w:tabs>
      </w:pPr>
      <w:hyperlink w:anchor="_Toc22929" w:history="1">
        <w:r>
          <w:rPr>
            <w:rFonts w:ascii="仿宋" w:eastAsia="仿宋" w:hAnsi="仿宋" w:cs="仿宋" w:hint="eastAsia"/>
            <w:lang w:eastAsia="zh-CN"/>
          </w:rPr>
          <w:t>(一)、经济评价财务测算</w:t>
        </w:r>
        <w:r>
          <w:tab/>
        </w:r>
        <w:r>
          <w:fldChar w:fldCharType="begin"/>
        </w:r>
        <w:r>
          <w:instrText xml:space="preserve"> PAGEREF _Toc22929 \h </w:instrText>
        </w:r>
        <w:r>
          <w:fldChar w:fldCharType="separate"/>
        </w:r>
        <w:r>
          <w:t>31</w:t>
        </w:r>
        <w:r>
          <w:fldChar w:fldCharType="end"/>
        </w:r>
      </w:hyperlink>
    </w:p>
    <w:p>
      <w:pPr>
        <w:pStyle w:val="TOC2"/>
        <w:tabs>
          <w:tab w:val="right" w:leader="dot" w:pos="8306"/>
        </w:tabs>
      </w:pPr>
      <w:hyperlink w:anchor="_Toc25054" w:history="1">
        <w:r>
          <w:rPr>
            <w:rFonts w:ascii="仿宋" w:eastAsia="仿宋" w:hAnsi="仿宋" w:cs="仿宋" w:hint="eastAsia"/>
            <w:lang w:eastAsia="zh-CN"/>
          </w:rPr>
          <w:t>(二)、直接还原铁项目盈利能力分析</w:t>
        </w:r>
        <w:r>
          <w:tab/>
        </w:r>
        <w:r>
          <w:fldChar w:fldCharType="begin"/>
        </w:r>
        <w:r>
          <w:instrText xml:space="preserve"> PAGEREF _Toc25054 \h </w:instrText>
        </w:r>
        <w:r>
          <w:fldChar w:fldCharType="separate"/>
        </w:r>
        <w:r>
          <w:t>32</w:t>
        </w:r>
        <w:r>
          <w:fldChar w:fldCharType="end"/>
        </w:r>
      </w:hyperlink>
    </w:p>
    <w:p>
      <w:pPr>
        <w:pStyle w:val="TOC1"/>
        <w:tabs>
          <w:tab w:val="right" w:leader="dot" w:pos="8306"/>
        </w:tabs>
      </w:pPr>
      <w:hyperlink w:anchor="_Toc17334" w:history="1">
        <w:r>
          <w:rPr>
            <w:rFonts w:ascii="仿宋" w:eastAsia="仿宋" w:hAnsi="仿宋" w:cs="仿宋" w:hint="eastAsia"/>
            <w:lang w:eastAsia="zh-CN"/>
          </w:rPr>
          <w:t>十一、直接还原铁项目财务管理</w:t>
        </w:r>
        <w:r>
          <w:tab/>
        </w:r>
        <w:r>
          <w:fldChar w:fldCharType="begin"/>
        </w:r>
        <w:r>
          <w:instrText xml:space="preserve"> PAGEREF _Toc17334 \h </w:instrText>
        </w:r>
        <w:r>
          <w:fldChar w:fldCharType="separate"/>
        </w:r>
        <w:r>
          <w:t>33</w:t>
        </w:r>
        <w:r>
          <w:fldChar w:fldCharType="end"/>
        </w:r>
      </w:hyperlink>
    </w:p>
    <w:p>
      <w:pPr>
        <w:pStyle w:val="TOC2"/>
        <w:tabs>
          <w:tab w:val="right" w:leader="dot" w:pos="8306"/>
        </w:tabs>
      </w:pPr>
      <w:hyperlink w:anchor="_Toc16419" w:history="1">
        <w:r>
          <w:rPr>
            <w:rFonts w:ascii="仿宋" w:eastAsia="仿宋" w:hAnsi="仿宋" w:cs="仿宋" w:hint="eastAsia"/>
            <w:lang w:eastAsia="zh-CN"/>
          </w:rPr>
          <w:t>(一)、资金需求大</w:t>
        </w:r>
        <w:r>
          <w:tab/>
        </w:r>
        <w:r>
          <w:fldChar w:fldCharType="begin"/>
        </w:r>
        <w:r>
          <w:instrText xml:space="preserve"> PAGEREF _Toc16419 \h </w:instrText>
        </w:r>
        <w:r>
          <w:fldChar w:fldCharType="separate"/>
        </w:r>
        <w:r>
          <w:t>33</w:t>
        </w:r>
        <w:r>
          <w:fldChar w:fldCharType="end"/>
        </w:r>
      </w:hyperlink>
    </w:p>
    <w:p>
      <w:pPr>
        <w:pStyle w:val="TOC2"/>
        <w:tabs>
          <w:tab w:val="right" w:leader="dot" w:pos="8306"/>
        </w:tabs>
      </w:pPr>
      <w:hyperlink w:anchor="_Toc28272" w:history="1">
        <w:r>
          <w:rPr>
            <w:rFonts w:ascii="仿宋" w:eastAsia="仿宋" w:hAnsi="仿宋" w:cs="仿宋" w:hint="eastAsia"/>
            <w:lang w:eastAsia="zh-CN"/>
          </w:rPr>
          <w:t>(二)、研发周期长</w:t>
        </w:r>
        <w:r>
          <w:tab/>
        </w:r>
        <w:r>
          <w:fldChar w:fldCharType="begin"/>
        </w:r>
        <w:r>
          <w:instrText xml:space="preserve"> PAGEREF _Toc28272 \h </w:instrText>
        </w:r>
        <w:r>
          <w:fldChar w:fldCharType="separate"/>
        </w:r>
        <w:r>
          <w:t>34</w:t>
        </w:r>
        <w:r>
          <w:fldChar w:fldCharType="end"/>
        </w:r>
      </w:hyperlink>
    </w:p>
    <w:p>
      <w:pPr>
        <w:pStyle w:val="TOC2"/>
        <w:tabs>
          <w:tab w:val="right" w:leader="dot" w:pos="8306"/>
        </w:tabs>
      </w:pPr>
      <w:hyperlink w:anchor="_Toc7292" w:history="1">
        <w:r>
          <w:rPr>
            <w:rFonts w:ascii="仿宋" w:eastAsia="仿宋" w:hAnsi="仿宋" w:cs="仿宋" w:hint="eastAsia"/>
            <w:lang w:eastAsia="zh-CN"/>
          </w:rPr>
          <w:t>(三)、市场风险大</w:t>
        </w:r>
        <w:r>
          <w:tab/>
        </w:r>
        <w:r>
          <w:fldChar w:fldCharType="begin"/>
        </w:r>
        <w:r>
          <w:instrText xml:space="preserve"> PAGEREF _Toc7292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8" w:history="1">
        <w:r>
          <w:rPr>
            <w:rFonts w:ascii="仿宋" w:eastAsia="仿宋" w:hAnsi="仿宋" w:cs="仿宋" w:hint="eastAsia"/>
            <w:lang w:eastAsia="zh-CN"/>
          </w:rPr>
          <w:t>(四)、利润率高</w:t>
        </w:r>
        <w:r>
          <w:tab/>
        </w:r>
        <w:r>
          <w:fldChar w:fldCharType="begin"/>
        </w:r>
        <w:r>
          <w:instrText xml:space="preserve"> PAGEREF _Toc15478 \h </w:instrText>
        </w:r>
        <w:r>
          <w:fldChar w:fldCharType="separate"/>
        </w:r>
        <w:r>
          <w:t>38</w:t>
        </w:r>
        <w:r>
          <w:fldChar w:fldCharType="end"/>
        </w:r>
      </w:hyperlink>
    </w:p>
    <w:p>
      <w:pPr>
        <w:pStyle w:val="TOC1"/>
        <w:tabs>
          <w:tab w:val="right" w:leader="dot" w:pos="8306"/>
        </w:tabs>
      </w:pPr>
      <w:hyperlink w:anchor="_Toc8027" w:history="1">
        <w:r>
          <w:rPr>
            <w:rFonts w:ascii="仿宋" w:eastAsia="仿宋" w:hAnsi="仿宋" w:cs="仿宋" w:hint="eastAsia"/>
            <w:lang w:eastAsia="zh-CN"/>
          </w:rPr>
          <w:t>十二、直接还原铁项目环境影响分析</w:t>
        </w:r>
        <w:r>
          <w:tab/>
        </w:r>
        <w:r>
          <w:fldChar w:fldCharType="begin"/>
        </w:r>
        <w:r>
          <w:instrText xml:space="preserve"> PAGEREF _Toc8027 \h </w:instrText>
        </w:r>
        <w:r>
          <w:fldChar w:fldCharType="separate"/>
        </w:r>
        <w:r>
          <w:t>40</w:t>
        </w:r>
        <w:r>
          <w:fldChar w:fldCharType="end"/>
        </w:r>
      </w:hyperlink>
    </w:p>
    <w:p>
      <w:pPr>
        <w:pStyle w:val="TOC2"/>
        <w:tabs>
          <w:tab w:val="right" w:leader="dot" w:pos="8306"/>
        </w:tabs>
      </w:pPr>
      <w:hyperlink w:anchor="_Toc10912" w:history="1">
        <w:r>
          <w:rPr>
            <w:rFonts w:ascii="仿宋" w:eastAsia="仿宋" w:hAnsi="仿宋" w:cs="仿宋" w:hint="eastAsia"/>
            <w:lang w:eastAsia="zh-CN"/>
          </w:rPr>
          <w:t>(一)、建设区域环境质量现状</w:t>
        </w:r>
        <w:r>
          <w:tab/>
        </w:r>
        <w:r>
          <w:fldChar w:fldCharType="begin"/>
        </w:r>
        <w:r>
          <w:instrText xml:space="preserve"> PAGEREF _Toc10912 \h </w:instrText>
        </w:r>
        <w:r>
          <w:fldChar w:fldCharType="separate"/>
        </w:r>
        <w:r>
          <w:t>40</w:t>
        </w:r>
        <w:r>
          <w:fldChar w:fldCharType="end"/>
        </w:r>
      </w:hyperlink>
    </w:p>
    <w:p>
      <w:pPr>
        <w:pStyle w:val="TOC2"/>
        <w:tabs>
          <w:tab w:val="right" w:leader="dot" w:pos="8306"/>
        </w:tabs>
      </w:pPr>
      <w:hyperlink w:anchor="_Toc14248" w:history="1">
        <w:r>
          <w:rPr>
            <w:rFonts w:ascii="仿宋" w:eastAsia="仿宋" w:hAnsi="仿宋" w:cs="仿宋" w:hint="eastAsia"/>
            <w:lang w:eastAsia="zh-CN"/>
          </w:rPr>
          <w:t>(二)、建设期环境保护</w:t>
        </w:r>
        <w:r>
          <w:tab/>
        </w:r>
        <w:r>
          <w:fldChar w:fldCharType="begin"/>
        </w:r>
        <w:r>
          <w:instrText xml:space="preserve"> PAGEREF _Toc14248 \h </w:instrText>
        </w:r>
        <w:r>
          <w:fldChar w:fldCharType="separate"/>
        </w:r>
        <w:r>
          <w:t>41</w:t>
        </w:r>
        <w:r>
          <w:fldChar w:fldCharType="end"/>
        </w:r>
      </w:hyperlink>
    </w:p>
    <w:p>
      <w:pPr>
        <w:pStyle w:val="TOC2"/>
        <w:tabs>
          <w:tab w:val="right" w:leader="dot" w:pos="8306"/>
        </w:tabs>
      </w:pPr>
      <w:hyperlink w:anchor="_Toc25593" w:history="1">
        <w:r>
          <w:rPr>
            <w:rFonts w:ascii="仿宋" w:eastAsia="仿宋" w:hAnsi="仿宋" w:cs="仿宋" w:hint="eastAsia"/>
            <w:lang w:eastAsia="zh-CN"/>
          </w:rPr>
          <w:t>(三)、运营期环境保护</w:t>
        </w:r>
        <w:r>
          <w:tab/>
        </w:r>
        <w:r>
          <w:fldChar w:fldCharType="begin"/>
        </w:r>
        <w:r>
          <w:instrText xml:space="preserve"> PAGEREF _Toc25593 \h </w:instrText>
        </w:r>
        <w:r>
          <w:fldChar w:fldCharType="separate"/>
        </w:r>
        <w:r>
          <w:t>43</w:t>
        </w:r>
        <w:r>
          <w:fldChar w:fldCharType="end"/>
        </w:r>
      </w:hyperlink>
    </w:p>
    <w:p>
      <w:pPr>
        <w:pStyle w:val="TOC2"/>
        <w:tabs>
          <w:tab w:val="right" w:leader="dot" w:pos="8306"/>
        </w:tabs>
      </w:pPr>
      <w:hyperlink w:anchor="_Toc1271" w:history="1">
        <w:r>
          <w:rPr>
            <w:rFonts w:ascii="仿宋" w:eastAsia="仿宋" w:hAnsi="仿宋" w:cs="仿宋" w:hint="eastAsia"/>
            <w:lang w:eastAsia="zh-CN"/>
          </w:rPr>
          <w:t>(四)、直接还原铁项目建设对区域经济的影响</w:t>
        </w:r>
        <w:r>
          <w:tab/>
        </w:r>
        <w:r>
          <w:fldChar w:fldCharType="begin"/>
        </w:r>
        <w:r>
          <w:instrText xml:space="preserve"> PAGEREF _Toc1271 \h </w:instrText>
        </w:r>
        <w:r>
          <w:fldChar w:fldCharType="separate"/>
        </w:r>
        <w:r>
          <w:t>44</w:t>
        </w:r>
        <w:r>
          <w:fldChar w:fldCharType="end"/>
        </w:r>
      </w:hyperlink>
    </w:p>
    <w:p>
      <w:pPr>
        <w:pStyle w:val="TOC2"/>
        <w:tabs>
          <w:tab w:val="right" w:leader="dot" w:pos="8306"/>
        </w:tabs>
      </w:pPr>
      <w:hyperlink w:anchor="_Toc3995" w:history="1">
        <w:r>
          <w:rPr>
            <w:rFonts w:ascii="仿宋" w:eastAsia="仿宋" w:hAnsi="仿宋" w:cs="仿宋" w:hint="eastAsia"/>
            <w:lang w:eastAsia="zh-CN"/>
          </w:rPr>
          <w:t>(五)、废弃物处理</w:t>
        </w:r>
        <w:r>
          <w:tab/>
        </w:r>
        <w:r>
          <w:fldChar w:fldCharType="begin"/>
        </w:r>
        <w:r>
          <w:instrText xml:space="preserve"> PAGEREF _Toc3995 \h </w:instrText>
        </w:r>
        <w:r>
          <w:fldChar w:fldCharType="separate"/>
        </w:r>
        <w:r>
          <w:t>46</w:t>
        </w:r>
        <w:r>
          <w:fldChar w:fldCharType="end"/>
        </w:r>
      </w:hyperlink>
    </w:p>
    <w:p>
      <w:pPr>
        <w:pStyle w:val="TOC2"/>
        <w:tabs>
          <w:tab w:val="right" w:leader="dot" w:pos="8306"/>
        </w:tabs>
      </w:pPr>
      <w:hyperlink w:anchor="_Toc18569" w:history="1">
        <w:r>
          <w:rPr>
            <w:rFonts w:ascii="仿宋" w:eastAsia="仿宋" w:hAnsi="仿宋" w:cs="仿宋" w:hint="eastAsia"/>
            <w:lang w:eastAsia="zh-CN"/>
          </w:rPr>
          <w:t>(六)、特殊环境影响分析</w:t>
        </w:r>
        <w:r>
          <w:tab/>
        </w:r>
        <w:r>
          <w:fldChar w:fldCharType="begin"/>
        </w:r>
        <w:r>
          <w:instrText xml:space="preserve"> PAGEREF _Toc18569 \h </w:instrText>
        </w:r>
        <w:r>
          <w:fldChar w:fldCharType="separate"/>
        </w:r>
        <w:r>
          <w:t>47</w:t>
        </w:r>
        <w:r>
          <w:fldChar w:fldCharType="end"/>
        </w:r>
      </w:hyperlink>
    </w:p>
    <w:p>
      <w:pPr>
        <w:pStyle w:val="TOC2"/>
        <w:tabs>
          <w:tab w:val="right" w:leader="dot" w:pos="8306"/>
        </w:tabs>
      </w:pPr>
      <w:hyperlink w:anchor="_Toc28193" w:history="1">
        <w:r>
          <w:rPr>
            <w:rFonts w:ascii="仿宋" w:eastAsia="仿宋" w:hAnsi="仿宋" w:cs="仿宋" w:hint="eastAsia"/>
            <w:lang w:eastAsia="zh-CN"/>
          </w:rPr>
          <w:t>(七)、清洁生产</w:t>
        </w:r>
        <w:r>
          <w:tab/>
        </w:r>
        <w:r>
          <w:fldChar w:fldCharType="begin"/>
        </w:r>
        <w:r>
          <w:instrText xml:space="preserve"> PAGEREF _Toc28193 \h </w:instrText>
        </w:r>
        <w:r>
          <w:fldChar w:fldCharType="separate"/>
        </w:r>
        <w:r>
          <w:t>48</w:t>
        </w:r>
        <w:r>
          <w:fldChar w:fldCharType="end"/>
        </w:r>
      </w:hyperlink>
    </w:p>
    <w:p>
      <w:pPr>
        <w:pStyle w:val="TOC2"/>
        <w:tabs>
          <w:tab w:val="right" w:leader="dot" w:pos="8306"/>
        </w:tabs>
      </w:pPr>
      <w:hyperlink w:anchor="_Toc15201" w:history="1">
        <w:r>
          <w:rPr>
            <w:rFonts w:ascii="仿宋" w:eastAsia="仿宋" w:hAnsi="仿宋" w:cs="仿宋" w:hint="eastAsia"/>
            <w:lang w:eastAsia="zh-CN"/>
          </w:rPr>
          <w:t>(八)、环境保护综合评价</w:t>
        </w:r>
        <w:r>
          <w:tab/>
        </w:r>
        <w:r>
          <w:fldChar w:fldCharType="begin"/>
        </w:r>
        <w:r>
          <w:instrText xml:space="preserve"> PAGEREF _Toc15201 \h </w:instrText>
        </w:r>
        <w:r>
          <w:fldChar w:fldCharType="separate"/>
        </w:r>
        <w:r>
          <w:t>49</w:t>
        </w:r>
        <w:r>
          <w:fldChar w:fldCharType="end"/>
        </w:r>
      </w:hyperlink>
    </w:p>
    <w:p>
      <w:pPr>
        <w:pStyle w:val="TOC1"/>
        <w:tabs>
          <w:tab w:val="right" w:leader="dot" w:pos="8306"/>
        </w:tabs>
      </w:pPr>
      <w:hyperlink w:anchor="_Toc19445" w:history="1">
        <w:r>
          <w:rPr>
            <w:rFonts w:ascii="仿宋" w:eastAsia="仿宋" w:hAnsi="仿宋" w:cs="仿宋" w:hint="eastAsia"/>
            <w:lang w:eastAsia="zh-CN"/>
          </w:rPr>
          <w:t>十三、直接还原铁项目实施时间节点</w:t>
        </w:r>
        <w:r>
          <w:tab/>
        </w:r>
        <w:r>
          <w:fldChar w:fldCharType="begin"/>
        </w:r>
        <w:r>
          <w:instrText xml:space="preserve"> PAGEREF _Toc19445 \h </w:instrText>
        </w:r>
        <w:r>
          <w:fldChar w:fldCharType="separate"/>
        </w:r>
        <w:r>
          <w:t>51</w:t>
        </w:r>
        <w:r>
          <w:fldChar w:fldCharType="end"/>
        </w:r>
      </w:hyperlink>
    </w:p>
    <w:p>
      <w:pPr>
        <w:pStyle w:val="TOC2"/>
        <w:tabs>
          <w:tab w:val="right" w:leader="dot" w:pos="8306"/>
        </w:tabs>
      </w:pPr>
      <w:hyperlink w:anchor="_Toc23024" w:history="1">
        <w:r>
          <w:rPr>
            <w:rFonts w:ascii="仿宋" w:eastAsia="仿宋" w:hAnsi="仿宋" w:cs="仿宋" w:hint="eastAsia"/>
            <w:lang w:eastAsia="zh-CN"/>
          </w:rPr>
          <w:t>(一)、直接还原铁项目启动阶段时间节点</w:t>
        </w:r>
        <w:r>
          <w:tab/>
        </w:r>
        <w:r>
          <w:fldChar w:fldCharType="begin"/>
        </w:r>
        <w:r>
          <w:instrText xml:space="preserve"> PAGEREF _Toc23024 \h </w:instrText>
        </w:r>
        <w:r>
          <w:fldChar w:fldCharType="separate"/>
        </w:r>
        <w:r>
          <w:t>51</w:t>
        </w:r>
        <w:r>
          <w:fldChar w:fldCharType="end"/>
        </w:r>
      </w:hyperlink>
    </w:p>
    <w:p>
      <w:pPr>
        <w:pStyle w:val="TOC2"/>
        <w:tabs>
          <w:tab w:val="right" w:leader="dot" w:pos="8306"/>
        </w:tabs>
      </w:pPr>
      <w:hyperlink w:anchor="_Toc14022" w:history="1">
        <w:r>
          <w:rPr>
            <w:rFonts w:ascii="仿宋" w:eastAsia="仿宋" w:hAnsi="仿宋" w:cs="仿宋" w:hint="eastAsia"/>
            <w:lang w:eastAsia="zh-CN"/>
          </w:rPr>
          <w:t>(二)、直接还原铁项目执行阶段时间节点</w:t>
        </w:r>
        <w:r>
          <w:tab/>
        </w:r>
        <w:r>
          <w:fldChar w:fldCharType="begin"/>
        </w:r>
        <w:r>
          <w:instrText xml:space="preserve"> PAGEREF _Toc14022 \h </w:instrText>
        </w:r>
        <w:r>
          <w:fldChar w:fldCharType="separate"/>
        </w:r>
        <w:r>
          <w:t>52</w:t>
        </w:r>
        <w:r>
          <w:fldChar w:fldCharType="end"/>
        </w:r>
      </w:hyperlink>
    </w:p>
    <w:p>
      <w:pPr>
        <w:pStyle w:val="TOC2"/>
        <w:tabs>
          <w:tab w:val="right" w:leader="dot" w:pos="8306"/>
        </w:tabs>
      </w:pPr>
      <w:hyperlink w:anchor="_Toc31266" w:history="1">
        <w:r>
          <w:rPr>
            <w:rFonts w:ascii="仿宋" w:eastAsia="仿宋" w:hAnsi="仿宋" w:cs="仿宋" w:hint="eastAsia"/>
            <w:lang w:eastAsia="zh-CN"/>
          </w:rPr>
          <w:t>(三)、直接还原铁项目完成阶段时间节点</w:t>
        </w:r>
        <w:r>
          <w:tab/>
        </w:r>
        <w:r>
          <w:fldChar w:fldCharType="begin"/>
        </w:r>
        <w:r>
          <w:instrText xml:space="preserve"> PAGEREF _Toc31266 \h </w:instrText>
        </w:r>
        <w:r>
          <w:fldChar w:fldCharType="separate"/>
        </w:r>
        <w:r>
          <w:t>53</w:t>
        </w:r>
        <w:r>
          <w:fldChar w:fldCharType="end"/>
        </w:r>
      </w:hyperlink>
    </w:p>
    <w:p>
      <w:pPr>
        <w:pStyle w:val="TOC1"/>
        <w:tabs>
          <w:tab w:val="right" w:leader="dot" w:pos="8306"/>
        </w:tabs>
      </w:pPr>
      <w:hyperlink w:anchor="_Toc6115" w:history="1">
        <w:r>
          <w:rPr>
            <w:rFonts w:ascii="仿宋" w:eastAsia="仿宋" w:hAnsi="仿宋" w:cs="仿宋" w:hint="eastAsia"/>
            <w:lang w:eastAsia="zh-CN"/>
          </w:rPr>
          <w:t>十四、营销与推广策略</w:t>
        </w:r>
        <w:r>
          <w:tab/>
        </w:r>
        <w:r>
          <w:fldChar w:fldCharType="begin"/>
        </w:r>
        <w:r>
          <w:instrText xml:space="preserve"> PAGEREF _Toc6115 \h </w:instrText>
        </w:r>
        <w:r>
          <w:fldChar w:fldCharType="separate"/>
        </w:r>
        <w:r>
          <w:t>54</w:t>
        </w:r>
        <w:r>
          <w:fldChar w:fldCharType="end"/>
        </w:r>
      </w:hyperlink>
    </w:p>
    <w:p>
      <w:pPr>
        <w:pStyle w:val="TOC2"/>
        <w:tabs>
          <w:tab w:val="right" w:leader="dot" w:pos="8306"/>
        </w:tabs>
      </w:pPr>
      <w:hyperlink w:anchor="_Toc26323" w:history="1">
        <w:r>
          <w:rPr>
            <w:rFonts w:ascii="仿宋" w:eastAsia="仿宋" w:hAnsi="仿宋" w:cs="仿宋" w:hint="eastAsia"/>
            <w:lang w:eastAsia="zh-CN"/>
          </w:rPr>
          <w:t>(一)、产品/服务定位与特点</w:t>
        </w:r>
        <w:r>
          <w:tab/>
        </w:r>
        <w:r>
          <w:fldChar w:fldCharType="begin"/>
        </w:r>
        <w:r>
          <w:instrText xml:space="preserve"> PAGEREF _Toc26323 \h </w:instrText>
        </w:r>
        <w:r>
          <w:fldChar w:fldCharType="separate"/>
        </w:r>
        <w:r>
          <w:t>54</w:t>
        </w:r>
        <w:r>
          <w:fldChar w:fldCharType="end"/>
        </w:r>
      </w:hyperlink>
    </w:p>
    <w:p>
      <w:pPr>
        <w:pStyle w:val="TOC2"/>
        <w:tabs>
          <w:tab w:val="right" w:leader="dot" w:pos="8306"/>
        </w:tabs>
      </w:pPr>
      <w:hyperlink w:anchor="_Toc8792" w:history="1">
        <w:r>
          <w:rPr>
            <w:rFonts w:ascii="仿宋" w:eastAsia="仿宋" w:hAnsi="仿宋" w:cs="仿宋" w:hint="eastAsia"/>
            <w:lang w:eastAsia="zh-CN"/>
          </w:rPr>
          <w:t>(二)、市场定位与竞争分析</w:t>
        </w:r>
        <w:r>
          <w:tab/>
        </w:r>
        <w:r>
          <w:fldChar w:fldCharType="begin"/>
        </w:r>
        <w:r>
          <w:instrText xml:space="preserve"> PAGEREF _Toc8792 \h </w:instrText>
        </w:r>
        <w:r>
          <w:fldChar w:fldCharType="separate"/>
        </w:r>
        <w:r>
          <w:t>55</w:t>
        </w:r>
        <w:r>
          <w:fldChar w:fldCharType="end"/>
        </w:r>
      </w:hyperlink>
    </w:p>
    <w:p>
      <w:pPr>
        <w:pStyle w:val="TOC2"/>
        <w:tabs>
          <w:tab w:val="right" w:leader="dot" w:pos="8306"/>
        </w:tabs>
      </w:pPr>
      <w:hyperlink w:anchor="_Toc21496" w:history="1">
        <w:r>
          <w:rPr>
            <w:rFonts w:ascii="仿宋" w:eastAsia="仿宋" w:hAnsi="仿宋" w:cs="仿宋" w:hint="eastAsia"/>
            <w:lang w:eastAsia="zh-CN"/>
          </w:rPr>
          <w:t>(三)、营销渠道与策略</w:t>
        </w:r>
        <w:r>
          <w:tab/>
        </w:r>
        <w:r>
          <w:fldChar w:fldCharType="begin"/>
        </w:r>
        <w:r>
          <w:instrText xml:space="preserve"> PAGEREF _Toc21496 \h </w:instrText>
        </w:r>
        <w:r>
          <w:fldChar w:fldCharType="separate"/>
        </w:r>
        <w:r>
          <w:t>57</w:t>
        </w:r>
        <w:r>
          <w:fldChar w:fldCharType="end"/>
        </w:r>
      </w:hyperlink>
    </w:p>
    <w:p>
      <w:pPr>
        <w:pStyle w:val="TOC2"/>
        <w:tabs>
          <w:tab w:val="right" w:leader="dot" w:pos="8306"/>
        </w:tabs>
      </w:pPr>
      <w:hyperlink w:anchor="_Toc15099" w:history="1">
        <w:r>
          <w:rPr>
            <w:rFonts w:ascii="仿宋" w:eastAsia="仿宋" w:hAnsi="仿宋" w:cs="仿宋" w:hint="eastAsia"/>
            <w:lang w:eastAsia="zh-CN"/>
          </w:rPr>
          <w:t>(四)、推广与宣传活动</w:t>
        </w:r>
        <w:r>
          <w:tab/>
        </w:r>
        <w:r>
          <w:fldChar w:fldCharType="begin"/>
        </w:r>
        <w:r>
          <w:instrText xml:space="preserve"> PAGEREF _Toc15099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68"/>
      <w:r>
        <w:rPr>
          <w:rFonts w:ascii="仿宋" w:eastAsia="仿宋" w:hAnsi="仿宋" w:cs="仿宋" w:hint="eastAsia"/>
          <w:sz w:val="28"/>
          <w:lang w:eastAsia="zh-CN"/>
        </w:rPr>
        <w:t>一、直接还原铁项目文档管理</w:t>
      </w:r>
      <w:bookmarkEnd w:id="2"/>
    </w:p>
    <w:p>
      <w:pPr>
        <w:pStyle w:val="Heading2"/>
        <w:rPr>
          <w:rFonts w:ascii="仿宋" w:eastAsia="仿宋" w:hAnsi="仿宋" w:cs="仿宋" w:hint="eastAsia"/>
          <w:lang w:eastAsia="zh-CN"/>
        </w:rPr>
      </w:pPr>
      <w:bookmarkStart w:id="3" w:name="_Toc1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直接还原铁项目高度重视文档的质量和准确性，以支持直接还原铁项目的各项活动和决策。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还原铁项目文档的编制始于直接还原铁项目计划的初期，我们制定了详细的文档编制计划，明确了每个文档的内容、格式和编写责任人。在直接还原铁项目启动阶段，我们首先编制了直接还原铁项目章程，明确定义了直接还原铁项目的目标、范围、风险等关键要素。随后，直接还原铁项目团队根据计划陆续编制了需求文档、设计文档、测试文档等各类文档，确保直接还原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接还原铁项目管理中的重要环节，旨在确保直接还原铁项目文档符合质量标准和直接还原铁项目需求。在直接还原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接还原铁项目相关利益方和专业领域的专家对文档进行独立审查。这有助于获取更全面、客观的反馈，确保直接还原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直接还原铁项目在文档编制与审查方面建立了严格的管理机制，通过规范的流程和多维度的审查，确保直接还原铁项目文档的质量、准确性和可靠性，为直接还原铁项目的顺利推进提供了有力支持。</w:t>
      </w:r>
    </w:p>
    <w:p>
      <w:pPr>
        <w:pStyle w:val="Heading2"/>
        <w:ind w:firstLine="560" w:firstLineChars="200"/>
        <w:rPr>
          <w:rFonts w:ascii="仿宋" w:eastAsia="仿宋" w:hAnsi="仿宋" w:cs="仿宋" w:hint="eastAsia"/>
          <w:sz w:val="28"/>
          <w:lang w:eastAsia="zh-CN"/>
        </w:rPr>
      </w:pPr>
      <w:bookmarkStart w:id="4" w:name="_Toc59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在直接还原铁项目中，我们致力于优化文档发布与分发过程，以确保信息的高效传递和团队间协作的顺畅进行。以下是我们采取的关键优化策略：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我们通过多渠道发布文档，包括电子邮件、直接还原铁项目管理平台、内部网站等，以满足不同团队成员的偏好和需求。多渠道发布确保了信息的全面覆盖。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我们采用了精细的权限控制，确保只有授权人员可以访问敏感信息。这种安全措施保护了直接还原铁项目文档的机密性，防止了未经授权的信息泄露。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文档存档与归档是直接还原铁项目生命周期中一个至关重要的环节，直接关系到直接还原铁项目信息的长期保存和历史记录的完整性。在直接还原铁项目中，我们实施了一系列有效的文档存档与归档管理策略：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3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146"/>
      <w:r>
        <w:rPr>
          <w:rFonts w:ascii="仿宋" w:eastAsia="仿宋" w:hAnsi="仿宋" w:cs="仿宋" w:hint="eastAsia"/>
          <w:lang w:eastAsia="zh-CN"/>
        </w:rPr>
        <w:t>(一)、直接还原铁行业分析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接还原铁行业一直以来都是市场的关注焦点。行业内的发展趋势、竞争态势以及潜在机会都对直接还原铁项目的推进产生深远的影响。通过深入研究行业的整体概貌，我们将更好地理解行业的核心特征，为直接还原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接还原铁行业，技术一直是推动创新和发展的关键因素。我们将对当前技术趋势进行详尽分析，包括但不限于人工智能、大数据应用、先进制造技术等。这有助于直接还原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接还原铁项目成功的基础。我们将对主要竞争对手进行深入研究，包括其市场份额、产品特点、市场定位等。通过全面了解竞争对手的优势和劣势，直接还原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164"/>
      <w:r>
        <w:rPr>
          <w:rFonts w:ascii="仿宋" w:eastAsia="仿宋" w:hAnsi="仿宋" w:cs="仿宋" w:hint="eastAsia"/>
          <w:sz w:val="28"/>
          <w:lang w:eastAsia="zh-CN"/>
        </w:rPr>
        <w:t>(二)、直接还原铁市场分析预测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接还原铁市场未来的增长趋势。这包括市场的整体规模、各细分领域的发展趋势等。直接还原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接还原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接还原铁项目实施过程中需要充分考虑的因素。我们将对市场风险进行全面评估，包括但不限于政策法规风险、市场竞争风险、技术变革风险等。通过对潜在风险的深入分析，直接还原铁项目可以制定相应的风险缓解策略，降低不确定性对直接还原铁项目的影响。</w:t>
      </w:r>
    </w:p>
    <w:p>
      <w:pPr>
        <w:pStyle w:val="Heading1"/>
        <w:ind w:firstLine="560" w:firstLineChars="200"/>
        <w:rPr>
          <w:rFonts w:ascii="仿宋" w:eastAsia="仿宋" w:hAnsi="仿宋" w:cs="仿宋" w:hint="eastAsia"/>
          <w:sz w:val="28"/>
          <w:lang w:eastAsia="zh-CN"/>
        </w:rPr>
      </w:pPr>
      <w:bookmarkStart w:id="9" w:name="_Toc31194"/>
      <w:r>
        <w:rPr>
          <w:rFonts w:ascii="仿宋" w:eastAsia="仿宋" w:hAnsi="仿宋" w:cs="仿宋" w:hint="eastAsia"/>
          <w:sz w:val="28"/>
          <w:lang w:eastAsia="zh-CN"/>
        </w:rPr>
        <w:t>三、直接还原铁项目选址可行性分析</w:t>
      </w:r>
      <w:bookmarkEnd w:id="9"/>
    </w:p>
    <w:p>
      <w:pPr>
        <w:pStyle w:val="Heading2"/>
        <w:rPr>
          <w:rFonts w:ascii="仿宋" w:eastAsia="仿宋" w:hAnsi="仿宋" w:cs="仿宋" w:hint="eastAsia"/>
          <w:lang w:eastAsia="zh-CN"/>
        </w:rPr>
      </w:pPr>
      <w:bookmarkStart w:id="10" w:name="_Toc22457"/>
      <w:r>
        <w:rPr>
          <w:rFonts w:ascii="仿宋" w:eastAsia="仿宋" w:hAnsi="仿宋" w:cs="仿宋" w:hint="eastAsia"/>
          <w:lang w:eastAsia="zh-CN"/>
        </w:rPr>
        <w:t>(一)、直接还原铁项目选址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该直接还原铁项目选址位于XX省XX市XX区XXX街道</w:t>
      </w:r>
    </w:p>
    <w:p>
      <w:pPr>
        <w:pStyle w:val="Heading2"/>
        <w:ind w:firstLine="560" w:firstLineChars="200"/>
        <w:rPr>
          <w:rFonts w:ascii="仿宋" w:eastAsia="仿宋" w:hAnsi="仿宋" w:cs="仿宋" w:hint="eastAsia"/>
          <w:sz w:val="28"/>
          <w:lang w:eastAsia="zh-CN"/>
        </w:rPr>
      </w:pPr>
      <w:bookmarkStart w:id="11" w:name="_Toc24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直接还原铁项目的征地面积将根据直接还原铁项目的实际规模和需求进行精确规划。具体面积XXX平方米，旨在确保直接还原铁项目不仅能够满足当前的发展需求，还能够预留空间以适应未来的扩展。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净用地面积是在征地面积基础上去除不可利用面积后的实际可开发用地。具体面积XXX平方米，考虑到环保、交通、安全等多方面因素，以确保直接还原铁项目在整体利用效率上达到最优。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直接还原铁项目计划建设的建筑总规模具体面积XXX平方米。这一规模的确定综合考虑了直接还原铁项目的性质、规模，以及城市规划的相关要求，确保建筑布局与周边环境协调一致。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绿地率是直接还原铁项目用地中被规划为绿地的比例。具体面积XXX平方米，旨在通过合理规划绿地，改善直接还原铁项目周边环境，提升居民生活质量，并符合城市整体绿化规划。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容积率是用地上可以建设的建筑总体积与用地面积之比。具体面积XXX，通过合理的容积率规划，确保直接还原铁项目建筑规模与周边环境和谐共生。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接还原铁项目选址与当地城市规划相一致，具体面积XXX平方米。通过与城市规划部门深入沟通，确保直接还原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接还原铁项目选址符合当地产业政策，具体面积XXX平方米。这包括直接还原铁项目对当地经济的促进作用，以及对相关产业的带动效应，确保直接还原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用地总体要求必须符合环保和可持续发展的原则，具体面积XXX平方米。通过采用绿色建筑设计、节能减排等措施，确保直接还原铁项目在建设和运营过程中对环境的影响最小化，达到可持续发展的要求。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确保直接还原铁项目选址具备必要的公共设施配套，具体面积XXX平方米。这包括交通便利性、教育、医疗等基础设施，以提高居民生活品质，使得直接还原铁项目选址更具吸引力。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考虑用地总体要求对当地社会稳定性的影响，具体面积XXX平方米。通过深入了解当地社区反馈，确保直接还原铁项目的选址和建设过程对当地社会和谐稳定产生积极作用。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接还原铁项目选址不仅符合法规和规划，还在实际操作中具有可行性。这一全面规划将为直接还原铁项目的成功实施提供坚实的基础，确保直接还原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96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接还原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接还原铁项目的设备规划和空间设计中，我们将采取灵活设备布局的措施。设备布局将根据实际需求进行灵活设计，避免不必要的浪费。通过合理规划设备摆放位置，我们将提高设备的利用率，减少设备间距，以确保直接还原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接还原铁项目内部引入共享设施的概念，例如共享会议室、办公区等。通过这种方式，我们可以减少对资源的重复建设，提高资源共享效率，从而减小直接还原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11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接还原铁项目的总图布置中，我们将不同功能区域进行明确的规划，以最大程度满足直接还原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1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接还原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直接还原铁项目对环境的影响是综合评价的重要因素之一。我们将详细考虑选址周边的自然环境、生态保护区、水源地等情况，确保直接还原铁项目的建设和运营对环境影响最小化，并符合当地的环保法规标准。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对选址的评价还需充分考虑当地政府的产业政策和法规。我们将详细了解直接还原铁项目所在地的相关政策，确保直接还原铁项目的规划和运营与当地法规相符，降低不必要的法律风险。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考虑到社会稳定性对企业运营的重要性，我们将评估选址地区的社会安全情况、劳工关系、社区反馈等方面，以确保直接还原铁项目的建设和运营不会受到社会稳定性的负面影响。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最后，我们将综合考虑用地成本，包括土地购置费用、土地开发成本等。通过对用地成本的详细评估，我们能够做出更为精确的经济效益分析，为直接还原铁项目的投资决策提供有力支持。</w:t>
      </w:r>
    </w:p>
    <w:p>
      <w:pPr>
        <w:pStyle w:val="Heading1"/>
        <w:ind w:firstLine="560" w:firstLineChars="200"/>
        <w:rPr>
          <w:rFonts w:ascii="仿宋" w:eastAsia="仿宋" w:hAnsi="仿宋" w:cs="仿宋" w:hint="eastAsia"/>
          <w:sz w:val="28"/>
          <w:lang w:eastAsia="zh-CN"/>
        </w:rPr>
      </w:pPr>
      <w:bookmarkStart w:id="15" w:name="_Toc1477"/>
      <w:r>
        <w:rPr>
          <w:rFonts w:ascii="仿宋" w:eastAsia="仿宋" w:hAnsi="仿宋" w:cs="仿宋" w:hint="eastAsia"/>
          <w:sz w:val="28"/>
          <w:lang w:eastAsia="zh-CN"/>
        </w:rPr>
        <w:t>四、直接还原铁项目危机管理</w:t>
      </w:r>
      <w:bookmarkEnd w:id="15"/>
    </w:p>
    <w:p>
      <w:pPr>
        <w:pStyle w:val="Heading2"/>
        <w:rPr>
          <w:rFonts w:ascii="仿宋" w:eastAsia="仿宋" w:hAnsi="仿宋" w:cs="仿宋" w:hint="eastAsia"/>
          <w:lang w:eastAsia="zh-CN"/>
        </w:rPr>
      </w:pPr>
      <w:bookmarkStart w:id="16" w:name="_Toc16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直接还原铁项目危机管理中，危机预警与识别是确保直接还原铁项目稳健运行的核心步骤。通过建立全面的监测机制，直接还原铁项目团队旨在及时发现和理解潜在的风险和危机因素，以便采取及时的预防和应对措施，确保直接还原铁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首先，通过深入的风险评估，直接还原铁项目团队全面分析了整个直接还原铁项目和各个阶段可能存在的威胁。这包括准确评估每个潜在风险的发生概率和可能影响的程度，为后续危机预警提供了有力支持。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接还原铁项目团队着重于明确定义直接还原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接还原铁项目进展的持续监控，团队能够及时发现潜在问题并作出迅速反应。直接还原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在这一阶段，团队的专业素养和反应速度将发挥至关重要的作用，以确保潜在危机能够在初期得到有效的处理，最大程度地减轻负面影响。通过危机预警与识别，直接还原铁项目得以更有序、可控地推进。</w:t>
      </w:r>
    </w:p>
    <w:p>
      <w:pPr>
        <w:pStyle w:val="Heading2"/>
        <w:ind w:firstLine="560" w:firstLineChars="200"/>
        <w:rPr>
          <w:rFonts w:ascii="仿宋" w:eastAsia="仿宋" w:hAnsi="仿宋" w:cs="仿宋" w:hint="eastAsia"/>
          <w:sz w:val="28"/>
          <w:lang w:eastAsia="zh-CN"/>
        </w:rPr>
      </w:pPr>
      <w:bookmarkStart w:id="17" w:name="_Toc2412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在危机发生时，直接还原铁项目团队立即行动，成立了应急小组。该小组的任务是迅速制定并实施紧急应对措施，以最小化潜在损失。以下是采取的主要措施：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暂停直接还原铁项目进度：为遏制危机蔓延，直接还原铁项目暂时停止进行，以便全面评估当前状况。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资源重新分配：重新评估直接还原铁项目资源的分配，确保最大限度地减小损失。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实时沟通：与关键利益相关者建立实时沟通机制，向他们传递直接还原铁项目危机的实际状况，保障直接还原铁项目核心利益。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在紧急应对的同时，直接还原铁项目团队强调了团队协作和有效沟通的重要性。以下是团队协作的关键举措：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信息共享机制：建立了信息共享平台，确保团队成员能够及时获取直接还原铁项目危机的实时信息。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领导者沟通：直接还原铁项目领导者通过定期会议和即时沟通工具，指导团队应对危机，保持团队稳定运行。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随着危机得到初步控制，直接还原铁项目团队转向制定恢复计划，以确保直接还原铁项目能够从中迅速恢复。主要恢复计划包括：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修复受损的进度计划：重新评估直接还原铁项目进度，制定修复计划，确保直接还原铁项目尽快回归正常进程。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重新调整资源分配：优化资源分配，确保直接还原铁项目在有限资源下高效运转。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风险管理机制加强：对直接还原铁项目风险进行全面评估，制定更强化的风险管理策略，以预防未来可能的危机。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42"/>
      <w:r>
        <w:rPr>
          <w:rFonts w:ascii="仿宋" w:eastAsia="仿宋" w:hAnsi="仿宋" w:cs="仿宋" w:hint="eastAsia"/>
          <w:sz w:val="28"/>
          <w:lang w:eastAsia="zh-CN"/>
        </w:rPr>
        <w:t>五、直接还原铁项目建设单位说明</w:t>
      </w:r>
      <w:bookmarkEnd w:id="18"/>
    </w:p>
    <w:p>
      <w:pPr>
        <w:pStyle w:val="Heading2"/>
        <w:rPr>
          <w:rFonts w:ascii="仿宋" w:eastAsia="仿宋" w:hAnsi="仿宋" w:cs="仿宋" w:hint="eastAsia"/>
          <w:lang w:eastAsia="zh-CN"/>
        </w:rPr>
      </w:pPr>
      <w:bookmarkStart w:id="19" w:name="_Toc22796"/>
      <w:r>
        <w:rPr>
          <w:rFonts w:ascii="仿宋" w:eastAsia="仿宋" w:hAnsi="仿宋" w:cs="仿宋" w:hint="eastAsia"/>
          <w:lang w:eastAsia="zh-CN"/>
        </w:rPr>
        <w:t>(一)、直接还原铁项目承办单位基本情况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860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接还原铁项目承办单位的XXXX，我们着眼于实现可持续的经济效益。通过技术创新和解决方案的提供，公司预计在直接还原铁项目执行期间将获得可观的收入增长。这一收入来源主要包括直接还原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https://d.book118.com/355333024011011124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直接还原铁项目规划设计方案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B13D9"/>
    <w:rsid w:val="567B1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330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2024-03-04T06:22:00Z</dcterms:created>
  <dcterms:modified xsi:type="dcterms:W3CDTF">2024-03-04T06:23:09Z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E6C9B73DE3F741A2B3C9E6E7DE56F70F_11</vt:lpwstr>
  </property>
  <property fmtid="{D5CDD505-2E9C-101B-9397-08002B2CF9AE}" pid="3" name="KSOProductBuildVer">
    <vt:lpwstr>2052-12.1.0.16388</vt:lpwstr>
  </property>
</Properties>
</file>