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锅炉自控优化装置相关行业公司员工职业生涯规划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50" w:history="1">
        <w:r>
          <w:rPr>
            <w:rFonts w:ascii="仿宋" w:eastAsia="仿宋" w:hAnsi="仿宋" w:cs="仿宋" w:hint="eastAsia"/>
            <w:lang w:eastAsia="zh-CN"/>
          </w:rPr>
          <w:t>概论</w:t>
        </w:r>
        <w:r>
          <w:tab/>
        </w:r>
        <w:r>
          <w:fldChar w:fldCharType="begin"/>
        </w:r>
        <w:r>
          <w:instrText xml:space="preserve"> PAGEREF _Toc7150 \h </w:instrText>
        </w:r>
        <w:r>
          <w:fldChar w:fldCharType="separate"/>
        </w:r>
        <w:r>
          <w:t>3</w:t>
        </w:r>
        <w:r>
          <w:fldChar w:fldCharType="end"/>
        </w:r>
      </w:hyperlink>
    </w:p>
    <w:p>
      <w:pPr>
        <w:pStyle w:val="TOC1"/>
        <w:tabs>
          <w:tab w:val="right" w:leader="dot" w:pos="8306"/>
        </w:tabs>
      </w:pPr>
      <w:hyperlink w:anchor="_Toc4899" w:history="1">
        <w:r>
          <w:rPr>
            <w:rFonts w:ascii="仿宋" w:eastAsia="仿宋" w:hAnsi="仿宋" w:cs="仿宋" w:hint="eastAsia"/>
            <w:lang w:eastAsia="zh-CN"/>
          </w:rPr>
          <w:t>一、员工沟通技巧培训与人际关系管理</w:t>
        </w:r>
        <w:r>
          <w:tab/>
        </w:r>
        <w:r>
          <w:fldChar w:fldCharType="begin"/>
        </w:r>
        <w:r>
          <w:instrText xml:space="preserve"> PAGEREF _Toc4899 \h </w:instrText>
        </w:r>
        <w:r>
          <w:fldChar w:fldCharType="separate"/>
        </w:r>
        <w:r>
          <w:t>3</w:t>
        </w:r>
        <w:r>
          <w:fldChar w:fldCharType="end"/>
        </w:r>
      </w:hyperlink>
    </w:p>
    <w:p>
      <w:pPr>
        <w:pStyle w:val="TOC2"/>
        <w:tabs>
          <w:tab w:val="right" w:leader="dot" w:pos="8306"/>
        </w:tabs>
      </w:pPr>
      <w:hyperlink w:anchor="_Toc21369" w:history="1">
        <w:r>
          <w:rPr>
            <w:rFonts w:ascii="仿宋" w:eastAsia="仿宋" w:hAnsi="仿宋" w:cs="仿宋" w:hint="eastAsia"/>
            <w:lang w:eastAsia="zh-CN"/>
          </w:rPr>
          <w:t>(一)、沟通技巧的重要性及培训计划</w:t>
        </w:r>
        <w:r>
          <w:tab/>
        </w:r>
        <w:r>
          <w:fldChar w:fldCharType="begin"/>
        </w:r>
        <w:r>
          <w:instrText xml:space="preserve"> PAGEREF _Toc21369 \h </w:instrText>
        </w:r>
        <w:r>
          <w:fldChar w:fldCharType="separate"/>
        </w:r>
        <w:r>
          <w:t>3</w:t>
        </w:r>
        <w:r>
          <w:fldChar w:fldCharType="end"/>
        </w:r>
      </w:hyperlink>
    </w:p>
    <w:p>
      <w:pPr>
        <w:pStyle w:val="TOC2"/>
        <w:tabs>
          <w:tab w:val="right" w:leader="dot" w:pos="8306"/>
        </w:tabs>
      </w:pPr>
      <w:hyperlink w:anchor="_Toc74" w:history="1">
        <w:r>
          <w:rPr>
            <w:rFonts w:ascii="仿宋" w:eastAsia="仿宋" w:hAnsi="仿宋" w:cs="仿宋" w:hint="eastAsia"/>
            <w:lang w:eastAsia="zh-CN"/>
          </w:rPr>
          <w:t>(二)、人际关系管理的原则与方法</w:t>
        </w:r>
        <w:r>
          <w:tab/>
        </w:r>
        <w:r>
          <w:fldChar w:fldCharType="begin"/>
        </w:r>
        <w:r>
          <w:instrText xml:space="preserve"> PAGEREF _Toc74 \h </w:instrText>
        </w:r>
        <w:r>
          <w:fldChar w:fldCharType="separate"/>
        </w:r>
        <w:r>
          <w:t>4</w:t>
        </w:r>
        <w:r>
          <w:fldChar w:fldCharType="end"/>
        </w:r>
      </w:hyperlink>
    </w:p>
    <w:p>
      <w:pPr>
        <w:pStyle w:val="TOC2"/>
        <w:tabs>
          <w:tab w:val="right" w:leader="dot" w:pos="8306"/>
        </w:tabs>
      </w:pPr>
      <w:hyperlink w:anchor="_Toc20811" w:history="1">
        <w:r>
          <w:rPr>
            <w:rFonts w:ascii="仿宋" w:eastAsia="仿宋" w:hAnsi="仿宋" w:cs="仿宋" w:hint="eastAsia"/>
            <w:lang w:eastAsia="zh-CN"/>
          </w:rPr>
          <w:t>(三)、良好人际关系的建立与维护</w:t>
        </w:r>
        <w:r>
          <w:tab/>
        </w:r>
        <w:r>
          <w:fldChar w:fldCharType="begin"/>
        </w:r>
        <w:r>
          <w:instrText xml:space="preserve"> PAGEREF _Toc20811 \h </w:instrText>
        </w:r>
        <w:r>
          <w:fldChar w:fldCharType="separate"/>
        </w:r>
        <w:r>
          <w:t>4</w:t>
        </w:r>
        <w:r>
          <w:fldChar w:fldCharType="end"/>
        </w:r>
      </w:hyperlink>
    </w:p>
    <w:p>
      <w:pPr>
        <w:pStyle w:val="TOC1"/>
        <w:tabs>
          <w:tab w:val="right" w:leader="dot" w:pos="8306"/>
        </w:tabs>
      </w:pPr>
      <w:hyperlink w:anchor="_Toc13591" w:history="1">
        <w:r>
          <w:rPr>
            <w:rFonts w:ascii="仿宋" w:eastAsia="仿宋" w:hAnsi="仿宋" w:cs="仿宋" w:hint="eastAsia"/>
            <w:lang w:eastAsia="zh-CN"/>
          </w:rPr>
          <w:t>二、薪酬制度管理</w:t>
        </w:r>
        <w:r>
          <w:tab/>
        </w:r>
        <w:r>
          <w:fldChar w:fldCharType="begin"/>
        </w:r>
        <w:r>
          <w:instrText xml:space="preserve"> PAGEREF _Toc13591 \h </w:instrText>
        </w:r>
        <w:r>
          <w:fldChar w:fldCharType="separate"/>
        </w:r>
        <w:r>
          <w:t>5</w:t>
        </w:r>
        <w:r>
          <w:fldChar w:fldCharType="end"/>
        </w:r>
      </w:hyperlink>
    </w:p>
    <w:p>
      <w:pPr>
        <w:pStyle w:val="TOC2"/>
        <w:tabs>
          <w:tab w:val="right" w:leader="dot" w:pos="8306"/>
        </w:tabs>
      </w:pPr>
      <w:hyperlink w:anchor="_Toc11703" w:history="1">
        <w:r>
          <w:rPr>
            <w:rFonts w:ascii="仿宋" w:eastAsia="仿宋" w:hAnsi="仿宋" w:cs="仿宋" w:hint="eastAsia"/>
            <w:lang w:eastAsia="zh-CN"/>
          </w:rPr>
          <w:t>(一)、薪酬管理制度</w:t>
        </w:r>
        <w:r>
          <w:tab/>
        </w:r>
        <w:r>
          <w:fldChar w:fldCharType="begin"/>
        </w:r>
        <w:r>
          <w:instrText xml:space="preserve"> PAGEREF _Toc11703 \h </w:instrText>
        </w:r>
        <w:r>
          <w:fldChar w:fldCharType="separate"/>
        </w:r>
        <w:r>
          <w:t>5</w:t>
        </w:r>
        <w:r>
          <w:fldChar w:fldCharType="end"/>
        </w:r>
      </w:hyperlink>
    </w:p>
    <w:p>
      <w:pPr>
        <w:pStyle w:val="TOC2"/>
        <w:tabs>
          <w:tab w:val="right" w:leader="dot" w:pos="8306"/>
        </w:tabs>
      </w:pPr>
      <w:hyperlink w:anchor="_Toc7809" w:history="1">
        <w:r>
          <w:rPr>
            <w:rFonts w:ascii="仿宋" w:eastAsia="仿宋" w:hAnsi="仿宋" w:cs="仿宋" w:hint="eastAsia"/>
            <w:lang w:eastAsia="zh-CN"/>
          </w:rPr>
          <w:t>(二)、奖金制度的制定</w:t>
        </w:r>
        <w:r>
          <w:tab/>
        </w:r>
        <w:r>
          <w:fldChar w:fldCharType="begin"/>
        </w:r>
        <w:r>
          <w:instrText xml:space="preserve"> PAGEREF _Toc7809 \h </w:instrText>
        </w:r>
        <w:r>
          <w:fldChar w:fldCharType="separate"/>
        </w:r>
        <w:r>
          <w:t>8</w:t>
        </w:r>
        <w:r>
          <w:fldChar w:fldCharType="end"/>
        </w:r>
      </w:hyperlink>
    </w:p>
    <w:p>
      <w:pPr>
        <w:pStyle w:val="TOC2"/>
        <w:tabs>
          <w:tab w:val="right" w:leader="dot" w:pos="8306"/>
        </w:tabs>
      </w:pPr>
      <w:hyperlink w:anchor="_Toc10258" w:history="1">
        <w:r>
          <w:rPr>
            <w:rFonts w:ascii="仿宋" w:eastAsia="仿宋" w:hAnsi="仿宋" w:cs="仿宋" w:hint="eastAsia"/>
            <w:lang w:eastAsia="zh-CN"/>
          </w:rPr>
          <w:t>(三)、岗位薪酬体系设计</w:t>
        </w:r>
        <w:r>
          <w:tab/>
        </w:r>
        <w:r>
          <w:fldChar w:fldCharType="begin"/>
        </w:r>
        <w:r>
          <w:instrText xml:space="preserve"> PAGEREF _Toc10258 \h </w:instrText>
        </w:r>
        <w:r>
          <w:fldChar w:fldCharType="separate"/>
        </w:r>
        <w:r>
          <w:t>11</w:t>
        </w:r>
        <w:r>
          <w:fldChar w:fldCharType="end"/>
        </w:r>
      </w:hyperlink>
    </w:p>
    <w:p>
      <w:pPr>
        <w:pStyle w:val="TOC2"/>
        <w:tabs>
          <w:tab w:val="right" w:leader="dot" w:pos="8306"/>
        </w:tabs>
      </w:pPr>
      <w:hyperlink w:anchor="_Toc29628" w:history="1">
        <w:r>
          <w:rPr>
            <w:rFonts w:ascii="仿宋" w:eastAsia="仿宋" w:hAnsi="仿宋" w:cs="仿宋" w:hint="eastAsia"/>
            <w:lang w:eastAsia="zh-CN"/>
          </w:rPr>
          <w:t>(四)、绩效薪酬体系设计</w:t>
        </w:r>
        <w:r>
          <w:tab/>
        </w:r>
        <w:r>
          <w:fldChar w:fldCharType="begin"/>
        </w:r>
        <w:r>
          <w:instrText xml:space="preserve"> PAGEREF _Toc29628 \h </w:instrText>
        </w:r>
        <w:r>
          <w:fldChar w:fldCharType="separate"/>
        </w:r>
        <w:r>
          <w:t>13</w:t>
        </w:r>
        <w:r>
          <w:fldChar w:fldCharType="end"/>
        </w:r>
      </w:hyperlink>
    </w:p>
    <w:p>
      <w:pPr>
        <w:pStyle w:val="TOC1"/>
        <w:tabs>
          <w:tab w:val="right" w:leader="dot" w:pos="8306"/>
        </w:tabs>
      </w:pPr>
      <w:hyperlink w:anchor="_Toc8987" w:history="1">
        <w:r>
          <w:rPr>
            <w:rFonts w:ascii="仿宋" w:eastAsia="仿宋" w:hAnsi="仿宋" w:cs="仿宋" w:hint="eastAsia"/>
            <w:lang w:eastAsia="zh-CN"/>
          </w:rPr>
          <w:t>三、锅炉自控优化装置行业背景分析</w:t>
        </w:r>
        <w:r>
          <w:tab/>
        </w:r>
        <w:r>
          <w:fldChar w:fldCharType="begin"/>
        </w:r>
        <w:r>
          <w:instrText xml:space="preserve"> PAGEREF _Toc8987 \h </w:instrText>
        </w:r>
        <w:r>
          <w:fldChar w:fldCharType="separate"/>
        </w:r>
        <w:r>
          <w:t>14</w:t>
        </w:r>
        <w:r>
          <w:fldChar w:fldCharType="end"/>
        </w:r>
      </w:hyperlink>
    </w:p>
    <w:p>
      <w:pPr>
        <w:pStyle w:val="TOC2"/>
        <w:tabs>
          <w:tab w:val="right" w:leader="dot" w:pos="8306"/>
        </w:tabs>
      </w:pPr>
      <w:hyperlink w:anchor="_Toc15260" w:history="1">
        <w:r>
          <w:rPr>
            <w:rFonts w:ascii="仿宋" w:eastAsia="仿宋" w:hAnsi="仿宋" w:cs="仿宋" w:hint="eastAsia"/>
            <w:lang w:eastAsia="zh-CN"/>
          </w:rPr>
          <w:t>(一)、锅炉自控优化装置行业背景分析</w:t>
        </w:r>
        <w:r>
          <w:tab/>
        </w:r>
        <w:r>
          <w:fldChar w:fldCharType="begin"/>
        </w:r>
        <w:r>
          <w:instrText xml:space="preserve"> PAGEREF _Toc15260 \h </w:instrText>
        </w:r>
        <w:r>
          <w:fldChar w:fldCharType="separate"/>
        </w:r>
        <w:r>
          <w:t>14</w:t>
        </w:r>
        <w:r>
          <w:fldChar w:fldCharType="end"/>
        </w:r>
      </w:hyperlink>
    </w:p>
    <w:p>
      <w:pPr>
        <w:pStyle w:val="TOC1"/>
        <w:tabs>
          <w:tab w:val="right" w:leader="dot" w:pos="8306"/>
        </w:tabs>
      </w:pPr>
      <w:hyperlink w:anchor="_Toc9522" w:history="1">
        <w:r>
          <w:rPr>
            <w:rFonts w:ascii="仿宋" w:eastAsia="仿宋" w:hAnsi="仿宋" w:cs="仿宋" w:hint="eastAsia"/>
            <w:lang w:eastAsia="zh-CN"/>
          </w:rPr>
          <w:t>四、宏观环境分析</w:t>
        </w:r>
        <w:r>
          <w:tab/>
        </w:r>
        <w:r>
          <w:fldChar w:fldCharType="begin"/>
        </w:r>
        <w:r>
          <w:instrText xml:space="preserve"> PAGEREF _Toc9522 \h </w:instrText>
        </w:r>
        <w:r>
          <w:fldChar w:fldCharType="separate"/>
        </w:r>
        <w:r>
          <w:t>16</w:t>
        </w:r>
        <w:r>
          <w:fldChar w:fldCharType="end"/>
        </w:r>
      </w:hyperlink>
    </w:p>
    <w:p>
      <w:pPr>
        <w:pStyle w:val="TOC2"/>
        <w:tabs>
          <w:tab w:val="right" w:leader="dot" w:pos="8306"/>
        </w:tabs>
      </w:pPr>
      <w:hyperlink w:anchor="_Toc6740" w:history="1">
        <w:r>
          <w:rPr>
            <w:rFonts w:ascii="仿宋" w:eastAsia="仿宋" w:hAnsi="仿宋" w:cs="仿宋" w:hint="eastAsia"/>
            <w:lang w:eastAsia="zh-CN"/>
          </w:rPr>
          <w:t>(一)、宏观环境分析</w:t>
        </w:r>
        <w:r>
          <w:tab/>
        </w:r>
        <w:r>
          <w:fldChar w:fldCharType="begin"/>
        </w:r>
        <w:r>
          <w:instrText xml:space="preserve"> PAGEREF _Toc6740 \h </w:instrText>
        </w:r>
        <w:r>
          <w:fldChar w:fldCharType="separate"/>
        </w:r>
        <w:r>
          <w:t>16</w:t>
        </w:r>
        <w:r>
          <w:fldChar w:fldCharType="end"/>
        </w:r>
      </w:hyperlink>
    </w:p>
    <w:p>
      <w:pPr>
        <w:pStyle w:val="TOC1"/>
        <w:tabs>
          <w:tab w:val="right" w:leader="dot" w:pos="8306"/>
        </w:tabs>
      </w:pPr>
      <w:hyperlink w:anchor="_Toc942" w:history="1">
        <w:r>
          <w:rPr>
            <w:rFonts w:ascii="仿宋" w:eastAsia="仿宋" w:hAnsi="仿宋" w:cs="仿宋" w:hint="eastAsia"/>
            <w:lang w:eastAsia="zh-CN"/>
          </w:rPr>
          <w:t>五、项目基本情况</w:t>
        </w:r>
        <w:r>
          <w:tab/>
        </w:r>
        <w:r>
          <w:fldChar w:fldCharType="begin"/>
        </w:r>
        <w:r>
          <w:instrText xml:space="preserve"> PAGEREF _Toc942 \h </w:instrText>
        </w:r>
        <w:r>
          <w:fldChar w:fldCharType="separate"/>
        </w:r>
        <w:r>
          <w:t>18</w:t>
        </w:r>
        <w:r>
          <w:fldChar w:fldCharType="end"/>
        </w:r>
      </w:hyperlink>
    </w:p>
    <w:p>
      <w:pPr>
        <w:pStyle w:val="TOC2"/>
        <w:tabs>
          <w:tab w:val="right" w:leader="dot" w:pos="8306"/>
        </w:tabs>
      </w:pPr>
      <w:hyperlink w:anchor="_Toc4620" w:history="1">
        <w:r>
          <w:rPr>
            <w:rFonts w:ascii="仿宋" w:eastAsia="仿宋" w:hAnsi="仿宋" w:cs="仿宋" w:hint="eastAsia"/>
            <w:lang w:eastAsia="zh-CN"/>
          </w:rPr>
          <w:t>(一)、项目名称及建设性质</w:t>
        </w:r>
        <w:r>
          <w:tab/>
        </w:r>
        <w:r>
          <w:fldChar w:fldCharType="begin"/>
        </w:r>
        <w:r>
          <w:instrText xml:space="preserve"> PAGEREF _Toc4620 \h </w:instrText>
        </w:r>
        <w:r>
          <w:fldChar w:fldCharType="separate"/>
        </w:r>
        <w:r>
          <w:t>18</w:t>
        </w:r>
        <w:r>
          <w:fldChar w:fldCharType="end"/>
        </w:r>
      </w:hyperlink>
    </w:p>
    <w:p>
      <w:pPr>
        <w:pStyle w:val="TOC2"/>
        <w:tabs>
          <w:tab w:val="right" w:leader="dot" w:pos="8306"/>
        </w:tabs>
      </w:pPr>
      <w:hyperlink w:anchor="_Toc22942" w:history="1">
        <w:r>
          <w:rPr>
            <w:rFonts w:ascii="仿宋" w:eastAsia="仿宋" w:hAnsi="仿宋" w:cs="仿宋" w:hint="eastAsia"/>
            <w:lang w:eastAsia="zh-CN"/>
          </w:rPr>
          <w:t>(二)、项目承办单位</w:t>
        </w:r>
        <w:r>
          <w:tab/>
        </w:r>
        <w:r>
          <w:fldChar w:fldCharType="begin"/>
        </w:r>
        <w:r>
          <w:instrText xml:space="preserve"> PAGEREF _Toc22942 \h </w:instrText>
        </w:r>
        <w:r>
          <w:fldChar w:fldCharType="separate"/>
        </w:r>
        <w:r>
          <w:t>19</w:t>
        </w:r>
        <w:r>
          <w:fldChar w:fldCharType="end"/>
        </w:r>
      </w:hyperlink>
    </w:p>
    <w:p>
      <w:pPr>
        <w:pStyle w:val="TOC2"/>
        <w:tabs>
          <w:tab w:val="right" w:leader="dot" w:pos="8306"/>
        </w:tabs>
      </w:pPr>
      <w:hyperlink w:anchor="_Toc29970" w:history="1">
        <w:r>
          <w:rPr>
            <w:rFonts w:ascii="仿宋" w:eastAsia="仿宋" w:hAnsi="仿宋" w:cs="仿宋" w:hint="eastAsia"/>
            <w:lang w:eastAsia="zh-CN"/>
          </w:rPr>
          <w:t>(三)、项目实施的可行性</w:t>
        </w:r>
        <w:r>
          <w:tab/>
        </w:r>
        <w:r>
          <w:fldChar w:fldCharType="begin"/>
        </w:r>
        <w:r>
          <w:instrText xml:space="preserve"> PAGEREF _Toc29970 \h </w:instrText>
        </w:r>
        <w:r>
          <w:fldChar w:fldCharType="separate"/>
        </w:r>
        <w:r>
          <w:t>20</w:t>
        </w:r>
        <w:r>
          <w:fldChar w:fldCharType="end"/>
        </w:r>
      </w:hyperlink>
    </w:p>
    <w:p>
      <w:pPr>
        <w:pStyle w:val="TOC2"/>
        <w:tabs>
          <w:tab w:val="right" w:leader="dot" w:pos="8306"/>
        </w:tabs>
      </w:pPr>
      <w:hyperlink w:anchor="_Toc11690" w:history="1">
        <w:r>
          <w:rPr>
            <w:rFonts w:ascii="仿宋" w:eastAsia="仿宋" w:hAnsi="仿宋" w:cs="仿宋" w:hint="eastAsia"/>
            <w:lang w:eastAsia="zh-CN"/>
          </w:rPr>
          <w:t>(四)、项目建设选址</w:t>
        </w:r>
        <w:r>
          <w:tab/>
        </w:r>
        <w:r>
          <w:fldChar w:fldCharType="begin"/>
        </w:r>
        <w:r>
          <w:instrText xml:space="preserve"> PAGEREF _Toc11690 \h </w:instrText>
        </w:r>
        <w:r>
          <w:fldChar w:fldCharType="separate"/>
        </w:r>
        <w:r>
          <w:t>22</w:t>
        </w:r>
        <w:r>
          <w:fldChar w:fldCharType="end"/>
        </w:r>
      </w:hyperlink>
    </w:p>
    <w:p>
      <w:pPr>
        <w:pStyle w:val="TOC2"/>
        <w:tabs>
          <w:tab w:val="right" w:leader="dot" w:pos="8306"/>
        </w:tabs>
      </w:pPr>
      <w:hyperlink w:anchor="_Toc32442" w:history="1">
        <w:r>
          <w:rPr>
            <w:rFonts w:ascii="仿宋" w:eastAsia="仿宋" w:hAnsi="仿宋" w:cs="仿宋" w:hint="eastAsia"/>
            <w:lang w:eastAsia="zh-CN"/>
          </w:rPr>
          <w:t>(五)、建筑物建设规模</w:t>
        </w:r>
        <w:r>
          <w:tab/>
        </w:r>
        <w:r>
          <w:fldChar w:fldCharType="begin"/>
        </w:r>
        <w:r>
          <w:instrText xml:space="preserve"> PAGEREF _Toc32442 \h </w:instrText>
        </w:r>
        <w:r>
          <w:fldChar w:fldCharType="separate"/>
        </w:r>
        <w:r>
          <w:t>23</w:t>
        </w:r>
        <w:r>
          <w:fldChar w:fldCharType="end"/>
        </w:r>
      </w:hyperlink>
    </w:p>
    <w:p>
      <w:pPr>
        <w:pStyle w:val="TOC2"/>
        <w:tabs>
          <w:tab w:val="right" w:leader="dot" w:pos="8306"/>
        </w:tabs>
      </w:pPr>
      <w:hyperlink w:anchor="_Toc2038" w:history="1">
        <w:r>
          <w:rPr>
            <w:rFonts w:ascii="仿宋" w:eastAsia="仿宋" w:hAnsi="仿宋" w:cs="仿宋" w:hint="eastAsia"/>
            <w:lang w:eastAsia="zh-CN"/>
          </w:rPr>
          <w:t>(六)、项目总投资及资金构成</w:t>
        </w:r>
        <w:r>
          <w:tab/>
        </w:r>
        <w:r>
          <w:fldChar w:fldCharType="begin"/>
        </w:r>
        <w:r>
          <w:instrText xml:space="preserve"> PAGEREF _Toc2038 \h </w:instrText>
        </w:r>
        <w:r>
          <w:fldChar w:fldCharType="separate"/>
        </w:r>
        <w:r>
          <w:t>24</w:t>
        </w:r>
        <w:r>
          <w:fldChar w:fldCharType="end"/>
        </w:r>
      </w:hyperlink>
    </w:p>
    <w:p>
      <w:pPr>
        <w:pStyle w:val="TOC2"/>
        <w:tabs>
          <w:tab w:val="right" w:leader="dot" w:pos="8306"/>
        </w:tabs>
      </w:pPr>
      <w:hyperlink w:anchor="_Toc28716" w:history="1">
        <w:r>
          <w:rPr>
            <w:rFonts w:ascii="仿宋" w:eastAsia="仿宋" w:hAnsi="仿宋" w:cs="仿宋" w:hint="eastAsia"/>
            <w:lang w:eastAsia="zh-CN"/>
          </w:rPr>
          <w:t>(七)、资金筹措方案</w:t>
        </w:r>
        <w:r>
          <w:tab/>
        </w:r>
        <w:r>
          <w:fldChar w:fldCharType="begin"/>
        </w:r>
        <w:r>
          <w:instrText xml:space="preserve"> PAGEREF _Toc28716 \h </w:instrText>
        </w:r>
        <w:r>
          <w:fldChar w:fldCharType="separate"/>
        </w:r>
        <w:r>
          <w:t>25</w:t>
        </w:r>
        <w:r>
          <w:fldChar w:fldCharType="end"/>
        </w:r>
      </w:hyperlink>
    </w:p>
    <w:p>
      <w:pPr>
        <w:pStyle w:val="TOC2"/>
        <w:tabs>
          <w:tab w:val="right" w:leader="dot" w:pos="8306"/>
        </w:tabs>
      </w:pPr>
      <w:hyperlink w:anchor="_Toc57" w:history="1">
        <w:r>
          <w:rPr>
            <w:rFonts w:ascii="仿宋" w:eastAsia="仿宋" w:hAnsi="仿宋" w:cs="仿宋" w:hint="eastAsia"/>
            <w:lang w:eastAsia="zh-CN"/>
          </w:rPr>
          <w:t>(八)、项目预期经济效益规划目标</w:t>
        </w:r>
        <w:r>
          <w:tab/>
        </w:r>
        <w:r>
          <w:fldChar w:fldCharType="begin"/>
        </w:r>
        <w:r>
          <w:instrText xml:space="preserve"> PAGEREF _Toc57 \h </w:instrText>
        </w:r>
        <w:r>
          <w:fldChar w:fldCharType="separate"/>
        </w:r>
        <w:r>
          <w:t>26</w:t>
        </w:r>
        <w:r>
          <w:fldChar w:fldCharType="end"/>
        </w:r>
      </w:hyperlink>
    </w:p>
    <w:p>
      <w:pPr>
        <w:pStyle w:val="TOC2"/>
        <w:tabs>
          <w:tab w:val="right" w:leader="dot" w:pos="8306"/>
        </w:tabs>
      </w:pPr>
      <w:hyperlink w:anchor="_Toc14512" w:history="1">
        <w:r>
          <w:rPr>
            <w:rFonts w:ascii="仿宋" w:eastAsia="仿宋" w:hAnsi="仿宋" w:cs="仿宋" w:hint="eastAsia"/>
            <w:lang w:eastAsia="zh-CN"/>
          </w:rPr>
          <w:t>(九)、项目建设进度规划</w:t>
        </w:r>
        <w:r>
          <w:tab/>
        </w:r>
        <w:r>
          <w:fldChar w:fldCharType="begin"/>
        </w:r>
        <w:r>
          <w:instrText xml:space="preserve"> PAGEREF _Toc14512 \h </w:instrText>
        </w:r>
        <w:r>
          <w:fldChar w:fldCharType="separate"/>
        </w:r>
        <w:r>
          <w:t>27</w:t>
        </w:r>
        <w:r>
          <w:fldChar w:fldCharType="end"/>
        </w:r>
      </w:hyperlink>
    </w:p>
    <w:p>
      <w:pPr>
        <w:pStyle w:val="TOC1"/>
        <w:tabs>
          <w:tab w:val="right" w:leader="dot" w:pos="8306"/>
        </w:tabs>
      </w:pPr>
      <w:hyperlink w:anchor="_Toc19811" w:history="1">
        <w:r>
          <w:rPr>
            <w:rFonts w:ascii="仿宋" w:eastAsia="仿宋" w:hAnsi="仿宋" w:cs="仿宋" w:hint="eastAsia"/>
            <w:lang w:eastAsia="zh-CN"/>
          </w:rPr>
          <w:t>六、员工社会责任履行及参与公益活动</w:t>
        </w:r>
        <w:r>
          <w:tab/>
        </w:r>
        <w:r>
          <w:fldChar w:fldCharType="begin"/>
        </w:r>
        <w:r>
          <w:instrText xml:space="preserve"> PAGEREF _Toc19811 \h </w:instrText>
        </w:r>
        <w:r>
          <w:fldChar w:fldCharType="separate"/>
        </w:r>
        <w:r>
          <w:t>29</w:t>
        </w:r>
        <w:r>
          <w:fldChar w:fldCharType="end"/>
        </w:r>
      </w:hyperlink>
    </w:p>
    <w:p>
      <w:pPr>
        <w:pStyle w:val="TOC2"/>
        <w:tabs>
          <w:tab w:val="right" w:leader="dot" w:pos="8306"/>
        </w:tabs>
      </w:pPr>
      <w:hyperlink w:anchor="_Toc11570" w:history="1">
        <w:r>
          <w:rPr>
            <w:rFonts w:ascii="仿宋" w:eastAsia="仿宋" w:hAnsi="仿宋" w:cs="仿宋" w:hint="eastAsia"/>
            <w:lang w:eastAsia="zh-CN"/>
          </w:rPr>
          <w:t>(一)、员工社会责任的内涵及履行方式</w:t>
        </w:r>
        <w:r>
          <w:tab/>
        </w:r>
        <w:r>
          <w:fldChar w:fldCharType="begin"/>
        </w:r>
        <w:r>
          <w:instrText xml:space="preserve"> PAGEREF _Toc11570 \h </w:instrText>
        </w:r>
        <w:r>
          <w:fldChar w:fldCharType="separate"/>
        </w:r>
        <w:r>
          <w:t>29</w:t>
        </w:r>
        <w:r>
          <w:fldChar w:fldCharType="end"/>
        </w:r>
      </w:hyperlink>
    </w:p>
    <w:p>
      <w:pPr>
        <w:pStyle w:val="TOC2"/>
        <w:tabs>
          <w:tab w:val="right" w:leader="dot" w:pos="8306"/>
        </w:tabs>
      </w:pPr>
      <w:hyperlink w:anchor="_Toc27520" w:history="1">
        <w:r>
          <w:rPr>
            <w:rFonts w:ascii="仿宋" w:eastAsia="仿宋" w:hAnsi="仿宋" w:cs="仿宋" w:hint="eastAsia"/>
            <w:lang w:eastAsia="zh-CN"/>
          </w:rPr>
          <w:t>(二)、参与公益活动的意义及实施策略</w:t>
        </w:r>
        <w:r>
          <w:tab/>
        </w:r>
        <w:r>
          <w:fldChar w:fldCharType="begin"/>
        </w:r>
        <w:r>
          <w:instrText xml:space="preserve"> PAGEREF _Toc27520 \h </w:instrText>
        </w:r>
        <w:r>
          <w:fldChar w:fldCharType="separate"/>
        </w:r>
        <w:r>
          <w:t>30</w:t>
        </w:r>
        <w:r>
          <w:fldChar w:fldCharType="end"/>
        </w:r>
      </w:hyperlink>
    </w:p>
    <w:p>
      <w:pPr>
        <w:pStyle w:val="TOC2"/>
        <w:tabs>
          <w:tab w:val="right" w:leader="dot" w:pos="8306"/>
        </w:tabs>
      </w:pPr>
      <w:hyperlink w:anchor="_Toc12566" w:history="1">
        <w:r>
          <w:rPr>
            <w:rFonts w:ascii="仿宋" w:eastAsia="仿宋" w:hAnsi="仿宋" w:cs="仿宋" w:hint="eastAsia"/>
            <w:lang w:eastAsia="zh-CN"/>
          </w:rPr>
          <w:t>(三)、社会责任履行及公益活动参与的持续推进</w:t>
        </w:r>
        <w:r>
          <w:tab/>
        </w:r>
        <w:r>
          <w:fldChar w:fldCharType="begin"/>
        </w:r>
        <w:r>
          <w:instrText xml:space="preserve"> PAGEREF _Toc12566 \h </w:instrText>
        </w:r>
        <w:r>
          <w:fldChar w:fldCharType="separate"/>
        </w:r>
        <w:r>
          <w:t>30</w:t>
        </w:r>
        <w:r>
          <w:fldChar w:fldCharType="end"/>
        </w:r>
      </w:hyperlink>
    </w:p>
    <w:p>
      <w:pPr>
        <w:pStyle w:val="TOC1"/>
        <w:tabs>
          <w:tab w:val="right" w:leader="dot" w:pos="8306"/>
        </w:tabs>
      </w:pPr>
      <w:hyperlink w:anchor="_Toc20931" w:history="1">
        <w:r>
          <w:rPr>
            <w:rFonts w:ascii="仿宋" w:eastAsia="仿宋" w:hAnsi="仿宋" w:cs="仿宋" w:hint="eastAsia"/>
            <w:lang w:eastAsia="zh-CN"/>
          </w:rPr>
          <w:t>七、第二十六章人才留存与流失管理</w:t>
        </w:r>
        <w:r>
          <w:tab/>
        </w:r>
        <w:r>
          <w:fldChar w:fldCharType="begin"/>
        </w:r>
        <w:r>
          <w:instrText xml:space="preserve"> PAGEREF _Toc20931 \h </w:instrText>
        </w:r>
        <w:r>
          <w:fldChar w:fldCharType="separate"/>
        </w:r>
        <w:r>
          <w:t>31</w:t>
        </w:r>
        <w:r>
          <w:fldChar w:fldCharType="end"/>
        </w:r>
      </w:hyperlink>
    </w:p>
    <w:p>
      <w:pPr>
        <w:pStyle w:val="TOC2"/>
        <w:tabs>
          <w:tab w:val="right" w:leader="dot" w:pos="8306"/>
        </w:tabs>
      </w:pPr>
      <w:hyperlink w:anchor="_Toc670" w:history="1">
        <w:r>
          <w:rPr>
            <w:rFonts w:ascii="仿宋" w:eastAsia="仿宋" w:hAnsi="仿宋" w:cs="仿宋" w:hint="eastAsia"/>
            <w:lang w:eastAsia="zh-CN"/>
          </w:rPr>
          <w:t>(一)、人才留存策略</w:t>
        </w:r>
        <w:r>
          <w:tab/>
        </w:r>
        <w:r>
          <w:fldChar w:fldCharType="begin"/>
        </w:r>
        <w:r>
          <w:instrText xml:space="preserve"> PAGEREF _Toc670 \h </w:instrText>
        </w:r>
        <w:r>
          <w:fldChar w:fldCharType="separate"/>
        </w:r>
        <w:r>
          <w:t>31</w:t>
        </w:r>
        <w:r>
          <w:fldChar w:fldCharType="end"/>
        </w:r>
      </w:hyperlink>
    </w:p>
    <w:p>
      <w:pPr>
        <w:pStyle w:val="TOC2"/>
        <w:tabs>
          <w:tab w:val="right" w:leader="dot" w:pos="8306"/>
        </w:tabs>
      </w:pPr>
      <w:hyperlink w:anchor="_Toc16860" w:history="1">
        <w:r>
          <w:rPr>
            <w:rFonts w:ascii="仿宋" w:eastAsia="仿宋" w:hAnsi="仿宋" w:cs="仿宋" w:hint="eastAsia"/>
            <w:lang w:eastAsia="zh-CN"/>
          </w:rPr>
          <w:t>(二)、人才流失分析与改进</w:t>
        </w:r>
        <w:r>
          <w:tab/>
        </w:r>
        <w:r>
          <w:fldChar w:fldCharType="begin"/>
        </w:r>
        <w:r>
          <w:instrText xml:space="preserve"> PAGEREF _Toc16860 \h </w:instrText>
        </w:r>
        <w:r>
          <w:fldChar w:fldCharType="separate"/>
        </w:r>
        <w:r>
          <w:t>31</w:t>
        </w:r>
        <w:r>
          <w:fldChar w:fldCharType="end"/>
        </w:r>
      </w:hyperlink>
    </w:p>
    <w:p>
      <w:pPr>
        <w:pStyle w:val="TOC2"/>
        <w:tabs>
          <w:tab w:val="right" w:leader="dot" w:pos="8306"/>
        </w:tabs>
      </w:pPr>
      <w:hyperlink w:anchor="_Toc12129" w:history="1">
        <w:r>
          <w:rPr>
            <w:rFonts w:ascii="仿宋" w:eastAsia="仿宋" w:hAnsi="仿宋" w:cs="仿宋" w:hint="eastAsia"/>
            <w:lang w:eastAsia="zh-CN"/>
          </w:rPr>
          <w:t>(三)、持续改进与未来展望</w:t>
        </w:r>
        <w:r>
          <w:tab/>
        </w:r>
        <w:r>
          <w:fldChar w:fldCharType="begin"/>
        </w:r>
        <w:r>
          <w:instrText xml:space="preserve"> PAGEREF _Toc12129 \h </w:instrText>
        </w:r>
        <w:r>
          <w:fldChar w:fldCharType="separate"/>
        </w:r>
        <w:r>
          <w:t>31</w:t>
        </w:r>
        <w:r>
          <w:fldChar w:fldCharType="end"/>
        </w:r>
      </w:hyperlink>
    </w:p>
    <w:p>
      <w:pPr>
        <w:pStyle w:val="TOC1"/>
        <w:tabs>
          <w:tab w:val="right" w:leader="dot" w:pos="8306"/>
        </w:tabs>
      </w:pPr>
      <w:hyperlink w:anchor="_Toc17158" w:history="1">
        <w:r>
          <w:rPr>
            <w:rFonts w:ascii="仿宋" w:eastAsia="仿宋" w:hAnsi="仿宋" w:cs="仿宋" w:hint="eastAsia"/>
            <w:lang w:eastAsia="zh-CN"/>
          </w:rPr>
          <w:t>八、第三十二章未来发展愿景</w:t>
        </w:r>
        <w:r>
          <w:tab/>
        </w:r>
        <w:r>
          <w:fldChar w:fldCharType="begin"/>
        </w:r>
        <w:r>
          <w:instrText xml:space="preserve"> PAGEREF _Toc17158 \h </w:instrText>
        </w:r>
        <w:r>
          <w:fldChar w:fldCharType="separate"/>
        </w:r>
        <w:r>
          <w:t>32</w:t>
        </w:r>
        <w:r>
          <w:fldChar w:fldCharType="end"/>
        </w:r>
      </w:hyperlink>
    </w:p>
    <w:p>
      <w:pPr>
        <w:pStyle w:val="TOC2"/>
        <w:tabs>
          <w:tab w:val="right" w:leader="dot" w:pos="8306"/>
        </w:tabs>
      </w:pPr>
      <w:hyperlink w:anchor="_Toc6572" w:history="1">
        <w:r>
          <w:rPr>
            <w:rFonts w:ascii="仿宋" w:eastAsia="仿宋" w:hAnsi="仿宋" w:cs="仿宋" w:hint="eastAsia"/>
            <w:lang w:eastAsia="zh-CN"/>
          </w:rPr>
          <w:t>(一)、员工职业生涯管理的未来趋势</w:t>
        </w:r>
        <w:r>
          <w:tab/>
        </w:r>
        <w:r>
          <w:fldChar w:fldCharType="begin"/>
        </w:r>
        <w:r>
          <w:instrText xml:space="preserve"> PAGEREF _Toc6572 \h </w:instrText>
        </w:r>
        <w:r>
          <w:fldChar w:fldCharType="separate"/>
        </w:r>
        <w:r>
          <w:t>32</w:t>
        </w:r>
        <w:r>
          <w:fldChar w:fldCharType="end"/>
        </w:r>
      </w:hyperlink>
    </w:p>
    <w:p>
      <w:pPr>
        <w:pStyle w:val="TOC2"/>
        <w:tabs>
          <w:tab w:val="right" w:leader="dot" w:pos="8306"/>
        </w:tabs>
      </w:pPr>
      <w:hyperlink w:anchor="_Toc11883" w:history="1">
        <w:r>
          <w:rPr>
            <w:rFonts w:ascii="仿宋" w:eastAsia="仿宋" w:hAnsi="仿宋" w:cs="仿宋" w:hint="eastAsia"/>
            <w:lang w:eastAsia="zh-CN"/>
          </w:rPr>
          <w:t>(二)、公司在员工发展中的未来愿景</w:t>
        </w:r>
        <w:r>
          <w:tab/>
        </w:r>
        <w:r>
          <w:fldChar w:fldCharType="begin"/>
        </w:r>
        <w:r>
          <w:instrText xml:space="preserve"> PAGEREF _Toc11883 \h </w:instrText>
        </w:r>
        <w:r>
          <w:fldChar w:fldCharType="separate"/>
        </w:r>
        <w:r>
          <w:t>33</w:t>
        </w:r>
        <w:r>
          <w:fldChar w:fldCharType="end"/>
        </w:r>
      </w:hyperlink>
    </w:p>
    <w:p>
      <w:pPr>
        <w:pStyle w:val="TOC1"/>
        <w:tabs>
          <w:tab w:val="right" w:leader="dot" w:pos="8306"/>
        </w:tabs>
      </w:pPr>
      <w:hyperlink w:anchor="_Toc32199" w:history="1">
        <w:r>
          <w:rPr>
            <w:rFonts w:ascii="仿宋" w:eastAsia="仿宋" w:hAnsi="仿宋" w:cs="仿宋" w:hint="eastAsia"/>
            <w:lang w:eastAsia="zh-CN"/>
          </w:rPr>
          <w:t>九、第十二章职业伦理与社会责任</w:t>
        </w:r>
        <w:r>
          <w:tab/>
        </w:r>
        <w:r>
          <w:fldChar w:fldCharType="begin"/>
        </w:r>
        <w:r>
          <w:instrText xml:space="preserve"> PAGEREF _Toc32199 \h </w:instrText>
        </w:r>
        <w:r>
          <w:fldChar w:fldCharType="separate"/>
        </w:r>
        <w:r>
          <w:t>33</w:t>
        </w:r>
        <w:r>
          <w:fldChar w:fldCharType="end"/>
        </w:r>
      </w:hyperlink>
    </w:p>
    <w:p>
      <w:pPr>
        <w:pStyle w:val="TOC2"/>
        <w:tabs>
          <w:tab w:val="right" w:leader="dot" w:pos="8306"/>
        </w:tabs>
      </w:pPr>
      <w:hyperlink w:anchor="_Toc8151" w:history="1">
        <w:r>
          <w:rPr>
            <w:rFonts w:ascii="仿宋" w:eastAsia="仿宋" w:hAnsi="仿宋" w:cs="仿宋" w:hint="eastAsia"/>
            <w:lang w:eastAsia="zh-CN"/>
          </w:rPr>
          <w:t>(一)、职业道德规范</w:t>
        </w:r>
        <w:r>
          <w:tab/>
        </w:r>
        <w:r>
          <w:fldChar w:fldCharType="begin"/>
        </w:r>
        <w:r>
          <w:instrText xml:space="preserve"> PAGEREF _Toc8151 \h </w:instrText>
        </w:r>
        <w:r>
          <w:fldChar w:fldCharType="separate"/>
        </w:r>
        <w:r>
          <w:t>33</w:t>
        </w:r>
        <w:r>
          <w:fldChar w:fldCharType="end"/>
        </w:r>
      </w:hyperlink>
    </w:p>
    <w:p>
      <w:pPr>
        <w:pStyle w:val="TOC2"/>
        <w:tabs>
          <w:tab w:val="right" w:leader="dot" w:pos="8306"/>
        </w:tabs>
      </w:pPr>
      <w:hyperlink w:anchor="_Toc7788" w:history="1">
        <w:r>
          <w:rPr>
            <w:rFonts w:ascii="仿宋" w:eastAsia="仿宋" w:hAnsi="仿宋" w:cs="仿宋" w:hint="eastAsia"/>
            <w:lang w:eastAsia="zh-CN"/>
          </w:rPr>
          <w:t>(二)、社会责任履行</w:t>
        </w:r>
        <w:r>
          <w:tab/>
        </w:r>
        <w:r>
          <w:fldChar w:fldCharType="begin"/>
        </w:r>
        <w:r>
          <w:instrText xml:space="preserve"> PAGEREF _Toc7788 \h </w:instrText>
        </w:r>
        <w:r>
          <w:fldChar w:fldCharType="separate"/>
        </w:r>
        <w:r>
          <w:t>34</w:t>
        </w:r>
        <w:r>
          <w:fldChar w:fldCharType="end"/>
        </w:r>
      </w:hyperlink>
    </w:p>
    <w:p>
      <w:pPr>
        <w:pStyle w:val="TOC1"/>
        <w:tabs>
          <w:tab w:val="right" w:leader="dot" w:pos="8306"/>
        </w:tabs>
      </w:pPr>
      <w:hyperlink w:anchor="_Toc29903" w:history="1">
        <w:r>
          <w:rPr>
            <w:rFonts w:ascii="仿宋" w:eastAsia="仿宋" w:hAnsi="仿宋" w:cs="仿宋" w:hint="eastAsia"/>
            <w:lang w:eastAsia="zh-CN"/>
          </w:rPr>
          <w:t>十、第四十章员工身心健康管理</w:t>
        </w:r>
        <w:r>
          <w:tab/>
        </w:r>
        <w:r>
          <w:fldChar w:fldCharType="begin"/>
        </w:r>
        <w:r>
          <w:instrText xml:space="preserve"> PAGEREF _Toc29903 \h </w:instrText>
        </w:r>
        <w:r>
          <w:fldChar w:fldCharType="separate"/>
        </w:r>
        <w:r>
          <w:t>35</w:t>
        </w:r>
        <w:r>
          <w:fldChar w:fldCharType="end"/>
        </w:r>
      </w:hyperlink>
    </w:p>
    <w:p>
      <w:pPr>
        <w:pStyle w:val="TOC2"/>
        <w:tabs>
          <w:tab w:val="right" w:leader="dot" w:pos="8306"/>
        </w:tabs>
      </w:pPr>
      <w:hyperlink w:anchor="_Toc14838" w:history="1">
        <w:r>
          <w:rPr>
            <w:rFonts w:ascii="仿宋" w:eastAsia="仿宋" w:hAnsi="仿宋" w:cs="仿宋" w:hint="eastAsia"/>
            <w:lang w:eastAsia="zh-CN"/>
          </w:rPr>
          <w:t>(一)、健康促进计划</w:t>
        </w:r>
        <w:r>
          <w:tab/>
        </w:r>
        <w:r>
          <w:fldChar w:fldCharType="begin"/>
        </w:r>
        <w:r>
          <w:instrText xml:space="preserve"> PAGEREF _Toc14838 \h </w:instrText>
        </w:r>
        <w:r>
          <w:fldChar w:fldCharType="separate"/>
        </w:r>
        <w:r>
          <w:t>35</w:t>
        </w:r>
        <w:r>
          <w:fldChar w:fldCharType="end"/>
        </w:r>
      </w:hyperlink>
    </w:p>
    <w:p>
      <w:pPr>
        <w:pStyle w:val="TOC2"/>
        <w:tabs>
          <w:tab w:val="right" w:leader="dot" w:pos="8306"/>
        </w:tabs>
      </w:pPr>
      <w:hyperlink w:anchor="_Toc5503" w:history="1">
        <w:r>
          <w:rPr>
            <w:rFonts w:ascii="仿宋" w:eastAsia="仿宋" w:hAnsi="仿宋" w:cs="仿宋" w:hint="eastAsia"/>
            <w:lang w:eastAsia="zh-CN"/>
          </w:rPr>
          <w:t>(二)、健康饮食与运动计划</w:t>
        </w:r>
        <w:r>
          <w:tab/>
        </w:r>
        <w:r>
          <w:fldChar w:fldCharType="begin"/>
        </w:r>
        <w:r>
          <w:instrText xml:space="preserve"> PAGEREF _Toc5503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45" w:history="1">
        <w:r>
          <w:rPr>
            <w:rFonts w:ascii="仿宋" w:eastAsia="仿宋" w:hAnsi="仿宋" w:cs="仿宋" w:hint="eastAsia"/>
            <w:lang w:eastAsia="zh-CN"/>
          </w:rPr>
          <w:t>(三)、心理健康服务与支持</w:t>
        </w:r>
        <w:r>
          <w:tab/>
        </w:r>
        <w:r>
          <w:fldChar w:fldCharType="begin"/>
        </w:r>
        <w:r>
          <w:instrText xml:space="preserve"> PAGEREF _Toc13845 \h </w:instrText>
        </w:r>
        <w:r>
          <w:fldChar w:fldCharType="separate"/>
        </w:r>
        <w:r>
          <w:t>36</w:t>
        </w:r>
        <w:r>
          <w:fldChar w:fldCharType="end"/>
        </w:r>
      </w:hyperlink>
    </w:p>
    <w:p>
      <w:pPr>
        <w:pStyle w:val="TOC2"/>
        <w:tabs>
          <w:tab w:val="right" w:leader="dot" w:pos="8306"/>
        </w:tabs>
      </w:pPr>
      <w:hyperlink w:anchor="_Toc24110" w:history="1">
        <w:r>
          <w:rPr>
            <w:rFonts w:ascii="仿宋" w:eastAsia="仿宋" w:hAnsi="仿宋" w:cs="仿宋" w:hint="eastAsia"/>
            <w:lang w:eastAsia="zh-CN"/>
          </w:rPr>
          <w:t>(四)、工作压力管理</w:t>
        </w:r>
        <w:r>
          <w:tab/>
        </w:r>
        <w:r>
          <w:fldChar w:fldCharType="begin"/>
        </w:r>
        <w:r>
          <w:instrText xml:space="preserve"> PAGEREF _Toc24110 \h </w:instrText>
        </w:r>
        <w:r>
          <w:fldChar w:fldCharType="separate"/>
        </w:r>
        <w:r>
          <w:t>37</w:t>
        </w:r>
        <w:r>
          <w:fldChar w:fldCharType="end"/>
        </w:r>
      </w:hyperlink>
    </w:p>
    <w:p>
      <w:pPr>
        <w:pStyle w:val="TOC2"/>
        <w:tabs>
          <w:tab w:val="right" w:leader="dot" w:pos="8306"/>
        </w:tabs>
      </w:pPr>
      <w:hyperlink w:anchor="_Toc7685" w:history="1">
        <w:r>
          <w:rPr>
            <w:rFonts w:ascii="仿宋" w:eastAsia="仿宋" w:hAnsi="仿宋" w:cs="仿宋" w:hint="eastAsia"/>
            <w:lang w:eastAsia="zh-CN"/>
          </w:rPr>
          <w:t>(五)、工作负荷评估与调整</w:t>
        </w:r>
        <w:r>
          <w:tab/>
        </w:r>
        <w:r>
          <w:fldChar w:fldCharType="begin"/>
        </w:r>
        <w:r>
          <w:instrText xml:space="preserve"> PAGEREF _Toc7685 \h </w:instrText>
        </w:r>
        <w:r>
          <w:fldChar w:fldCharType="separate"/>
        </w:r>
        <w:r>
          <w:t>37</w:t>
        </w:r>
        <w:r>
          <w:fldChar w:fldCharType="end"/>
        </w:r>
      </w:hyperlink>
    </w:p>
    <w:p>
      <w:pPr>
        <w:pStyle w:val="TOC2"/>
        <w:tabs>
          <w:tab w:val="right" w:leader="dot" w:pos="8306"/>
        </w:tabs>
      </w:pPr>
      <w:hyperlink w:anchor="_Toc29959" w:history="1">
        <w:r>
          <w:rPr>
            <w:rFonts w:ascii="仿宋" w:eastAsia="仿宋" w:hAnsi="仿宋" w:cs="仿宋" w:hint="eastAsia"/>
            <w:lang w:eastAsia="zh-CN"/>
          </w:rPr>
          <w:t>(六)、员工心理咨询与支持</w:t>
        </w:r>
        <w:r>
          <w:tab/>
        </w:r>
        <w:r>
          <w:fldChar w:fldCharType="begin"/>
        </w:r>
        <w:r>
          <w:instrText xml:space="preserve"> PAGEREF _Toc29959 \h </w:instrText>
        </w:r>
        <w:r>
          <w:fldChar w:fldCharType="separate"/>
        </w:r>
        <w:r>
          <w:t>38</w:t>
        </w:r>
        <w:r>
          <w:fldChar w:fldCharType="end"/>
        </w:r>
      </w:hyperlink>
    </w:p>
    <w:p>
      <w:pPr>
        <w:pStyle w:val="TOC1"/>
        <w:tabs>
          <w:tab w:val="right" w:leader="dot" w:pos="8306"/>
        </w:tabs>
      </w:pPr>
      <w:hyperlink w:anchor="_Toc12188" w:history="1">
        <w:r>
          <w:rPr>
            <w:rFonts w:ascii="仿宋" w:eastAsia="仿宋" w:hAnsi="仿宋" w:cs="仿宋" w:hint="eastAsia"/>
            <w:lang w:eastAsia="zh-CN"/>
          </w:rPr>
          <w:t>十一、员工晋升与职业发展通道</w:t>
        </w:r>
        <w:r>
          <w:tab/>
        </w:r>
        <w:r>
          <w:fldChar w:fldCharType="begin"/>
        </w:r>
        <w:r>
          <w:instrText xml:space="preserve"> PAGEREF _Toc12188 \h </w:instrText>
        </w:r>
        <w:r>
          <w:fldChar w:fldCharType="separate"/>
        </w:r>
        <w:r>
          <w:t>39</w:t>
        </w:r>
        <w:r>
          <w:fldChar w:fldCharType="end"/>
        </w:r>
      </w:hyperlink>
    </w:p>
    <w:p>
      <w:pPr>
        <w:pStyle w:val="TOC2"/>
        <w:tabs>
          <w:tab w:val="right" w:leader="dot" w:pos="8306"/>
        </w:tabs>
      </w:pPr>
      <w:hyperlink w:anchor="_Toc30589" w:history="1">
        <w:r>
          <w:rPr>
            <w:rFonts w:ascii="仿宋" w:eastAsia="仿宋" w:hAnsi="仿宋" w:cs="仿宋" w:hint="eastAsia"/>
            <w:lang w:eastAsia="zh-CN"/>
          </w:rPr>
          <w:t>(一)、晋升制度的设计与实施</w:t>
        </w:r>
        <w:r>
          <w:tab/>
        </w:r>
        <w:r>
          <w:fldChar w:fldCharType="begin"/>
        </w:r>
        <w:r>
          <w:instrText xml:space="preserve"> PAGEREF _Toc30589 \h </w:instrText>
        </w:r>
        <w:r>
          <w:fldChar w:fldCharType="separate"/>
        </w:r>
        <w:r>
          <w:t>39</w:t>
        </w:r>
        <w:r>
          <w:fldChar w:fldCharType="end"/>
        </w:r>
      </w:hyperlink>
    </w:p>
    <w:p>
      <w:pPr>
        <w:pStyle w:val="TOC2"/>
        <w:tabs>
          <w:tab w:val="right" w:leader="dot" w:pos="8306"/>
        </w:tabs>
      </w:pPr>
      <w:hyperlink w:anchor="_Toc21931" w:history="1">
        <w:r>
          <w:rPr>
            <w:rFonts w:ascii="仿宋" w:eastAsia="仿宋" w:hAnsi="仿宋" w:cs="仿宋" w:hint="eastAsia"/>
            <w:lang w:eastAsia="zh-CN"/>
          </w:rPr>
          <w:t>(二)、职业发展通道的建立与拓展</w:t>
        </w:r>
        <w:r>
          <w:tab/>
        </w:r>
        <w:r>
          <w:fldChar w:fldCharType="begin"/>
        </w:r>
        <w:r>
          <w:instrText xml:space="preserve"> PAGEREF _Toc21931 \h </w:instrText>
        </w:r>
        <w:r>
          <w:fldChar w:fldCharType="separate"/>
        </w:r>
        <w:r>
          <w:t>40</w:t>
        </w:r>
        <w:r>
          <w:fldChar w:fldCharType="end"/>
        </w:r>
      </w:hyperlink>
    </w:p>
    <w:p>
      <w:pPr>
        <w:pStyle w:val="TOC2"/>
        <w:tabs>
          <w:tab w:val="right" w:leader="dot" w:pos="8306"/>
        </w:tabs>
      </w:pPr>
      <w:hyperlink w:anchor="_Toc925" w:history="1">
        <w:r>
          <w:rPr>
            <w:rFonts w:ascii="仿宋" w:eastAsia="仿宋" w:hAnsi="仿宋" w:cs="仿宋" w:hint="eastAsia"/>
            <w:lang w:eastAsia="zh-CN"/>
          </w:rPr>
          <w:t>(三)、晋升机会的公平与透明保障</w:t>
        </w:r>
        <w:r>
          <w:tab/>
        </w:r>
        <w:r>
          <w:fldChar w:fldCharType="begin"/>
        </w:r>
        <w:r>
          <w:instrText xml:space="preserve"> PAGEREF _Toc925 \h </w:instrText>
        </w:r>
        <w:r>
          <w:fldChar w:fldCharType="separate"/>
        </w:r>
        <w:r>
          <w:t>43</w:t>
        </w:r>
        <w:r>
          <w:fldChar w:fldCharType="end"/>
        </w:r>
      </w:hyperlink>
    </w:p>
    <w:p>
      <w:pPr>
        <w:pStyle w:val="TOC1"/>
        <w:tabs>
          <w:tab w:val="right" w:leader="dot" w:pos="8306"/>
        </w:tabs>
      </w:pPr>
      <w:hyperlink w:anchor="_Toc8837" w:history="1">
        <w:r>
          <w:rPr>
            <w:rFonts w:ascii="仿宋" w:eastAsia="仿宋" w:hAnsi="仿宋" w:cs="仿宋" w:hint="eastAsia"/>
            <w:lang w:eastAsia="zh-CN"/>
          </w:rPr>
          <w:t>十二、第四十七章全球人才流动与交流</w:t>
        </w:r>
        <w:r>
          <w:tab/>
        </w:r>
        <w:r>
          <w:fldChar w:fldCharType="begin"/>
        </w:r>
        <w:r>
          <w:instrText xml:space="preserve"> PAGEREF _Toc8837 \h </w:instrText>
        </w:r>
        <w:r>
          <w:fldChar w:fldCharType="separate"/>
        </w:r>
        <w:r>
          <w:t>44</w:t>
        </w:r>
        <w:r>
          <w:fldChar w:fldCharType="end"/>
        </w:r>
      </w:hyperlink>
    </w:p>
    <w:p>
      <w:pPr>
        <w:pStyle w:val="TOC2"/>
        <w:tabs>
          <w:tab w:val="right" w:leader="dot" w:pos="8306"/>
        </w:tabs>
      </w:pPr>
      <w:hyperlink w:anchor="_Toc1279" w:history="1">
        <w:r>
          <w:rPr>
            <w:rFonts w:ascii="仿宋" w:eastAsia="仿宋" w:hAnsi="仿宋" w:cs="仿宋" w:hint="eastAsia"/>
            <w:lang w:eastAsia="zh-CN"/>
          </w:rPr>
          <w:t>(一)、跨国项目与团队</w:t>
        </w:r>
        <w:r>
          <w:tab/>
        </w:r>
        <w:r>
          <w:fldChar w:fldCharType="begin"/>
        </w:r>
        <w:r>
          <w:instrText xml:space="preserve"> PAGEREF _Toc1279 \h </w:instrText>
        </w:r>
        <w:r>
          <w:fldChar w:fldCharType="separate"/>
        </w:r>
        <w:r>
          <w:t>44</w:t>
        </w:r>
        <w:r>
          <w:fldChar w:fldCharType="end"/>
        </w:r>
      </w:hyperlink>
    </w:p>
    <w:p>
      <w:pPr>
        <w:pStyle w:val="TOC2"/>
        <w:tabs>
          <w:tab w:val="right" w:leader="dot" w:pos="8306"/>
        </w:tabs>
      </w:pPr>
      <w:hyperlink w:anchor="_Toc13231" w:history="1">
        <w:r>
          <w:rPr>
            <w:rFonts w:ascii="仿宋" w:eastAsia="仿宋" w:hAnsi="仿宋" w:cs="仿宋" w:hint="eastAsia"/>
            <w:lang w:eastAsia="zh-CN"/>
          </w:rPr>
          <w:t>(二)、全球项目经验的累积</w:t>
        </w:r>
        <w:r>
          <w:tab/>
        </w:r>
        <w:r>
          <w:fldChar w:fldCharType="begin"/>
        </w:r>
        <w:r>
          <w:instrText xml:space="preserve"> PAGEREF _Toc13231 \h </w:instrText>
        </w:r>
        <w:r>
          <w:fldChar w:fldCharType="separate"/>
        </w:r>
        <w:r>
          <w:t>45</w:t>
        </w:r>
        <w:r>
          <w:fldChar w:fldCharType="end"/>
        </w:r>
      </w:hyperlink>
    </w:p>
    <w:p>
      <w:pPr>
        <w:pStyle w:val="TOC2"/>
        <w:tabs>
          <w:tab w:val="right" w:leader="dot" w:pos="8306"/>
        </w:tabs>
      </w:pPr>
      <w:hyperlink w:anchor="_Toc10810" w:history="1">
        <w:r>
          <w:rPr>
            <w:rFonts w:ascii="仿宋" w:eastAsia="仿宋" w:hAnsi="仿宋" w:cs="仿宋" w:hint="eastAsia"/>
            <w:lang w:eastAsia="zh-CN"/>
          </w:rPr>
          <w:t>(三)、跨文化团队领导与协作</w:t>
        </w:r>
        <w:r>
          <w:tab/>
        </w:r>
        <w:r>
          <w:fldChar w:fldCharType="begin"/>
        </w:r>
        <w:r>
          <w:instrText xml:space="preserve"> PAGEREF _Toc10810 \h </w:instrText>
        </w:r>
        <w:r>
          <w:fldChar w:fldCharType="separate"/>
        </w:r>
        <w:r>
          <w:t>45</w:t>
        </w:r>
        <w:r>
          <w:fldChar w:fldCharType="end"/>
        </w:r>
      </w:hyperlink>
    </w:p>
    <w:p>
      <w:pPr>
        <w:pStyle w:val="TOC2"/>
        <w:tabs>
          <w:tab w:val="right" w:leader="dot" w:pos="8306"/>
        </w:tabs>
      </w:pPr>
      <w:hyperlink w:anchor="_Toc28666" w:history="1">
        <w:r>
          <w:rPr>
            <w:rFonts w:ascii="仿宋" w:eastAsia="仿宋" w:hAnsi="仿宋" w:cs="仿宋" w:hint="eastAsia"/>
            <w:lang w:eastAsia="zh-CN"/>
          </w:rPr>
          <w:t>(四)、跨国交流与人才培养</w:t>
        </w:r>
        <w:r>
          <w:tab/>
        </w:r>
        <w:r>
          <w:fldChar w:fldCharType="begin"/>
        </w:r>
        <w:r>
          <w:instrText xml:space="preserve"> PAGEREF _Toc28666 \h </w:instrText>
        </w:r>
        <w:r>
          <w:fldChar w:fldCharType="separate"/>
        </w:r>
        <w:r>
          <w:t>46</w:t>
        </w:r>
        <w:r>
          <w:fldChar w:fldCharType="end"/>
        </w:r>
      </w:hyperlink>
    </w:p>
    <w:p>
      <w:pPr>
        <w:pStyle w:val="TOC2"/>
        <w:tabs>
          <w:tab w:val="right" w:leader="dot" w:pos="8306"/>
        </w:tabs>
      </w:pPr>
      <w:hyperlink w:anchor="_Toc20232" w:history="1">
        <w:r>
          <w:rPr>
            <w:rFonts w:ascii="仿宋" w:eastAsia="仿宋" w:hAnsi="仿宋" w:cs="仿宋" w:hint="eastAsia"/>
            <w:lang w:eastAsia="zh-CN"/>
          </w:rPr>
          <w:t>(五)、跨国交流计划的实施</w:t>
        </w:r>
        <w:r>
          <w:tab/>
        </w:r>
        <w:r>
          <w:fldChar w:fldCharType="begin"/>
        </w:r>
        <w:r>
          <w:instrText xml:space="preserve"> PAGEREF _Toc20232 \h </w:instrText>
        </w:r>
        <w:r>
          <w:fldChar w:fldCharType="separate"/>
        </w:r>
        <w:r>
          <w:t>47</w:t>
        </w:r>
        <w:r>
          <w:fldChar w:fldCharType="end"/>
        </w:r>
      </w:hyperlink>
    </w:p>
    <w:p>
      <w:pPr>
        <w:pStyle w:val="TOC2"/>
        <w:tabs>
          <w:tab w:val="right" w:leader="dot" w:pos="8306"/>
        </w:tabs>
      </w:pPr>
      <w:hyperlink w:anchor="_Toc23455" w:history="1">
        <w:r>
          <w:rPr>
            <w:rFonts w:ascii="仿宋" w:eastAsia="仿宋" w:hAnsi="仿宋" w:cs="仿宋" w:hint="eastAsia"/>
            <w:lang w:eastAsia="zh-CN"/>
          </w:rPr>
          <w:t>(六)、跨国培训与知识转移</w:t>
        </w:r>
        <w:r>
          <w:tab/>
        </w:r>
        <w:r>
          <w:fldChar w:fldCharType="begin"/>
        </w:r>
        <w:r>
          <w:instrText xml:space="preserve"> PAGEREF _Toc23455 \h </w:instrText>
        </w:r>
        <w:r>
          <w:fldChar w:fldCharType="separate"/>
        </w:r>
        <w:r>
          <w:t>48</w:t>
        </w:r>
        <w:r>
          <w:fldChar w:fldCharType="end"/>
        </w:r>
      </w:hyperlink>
    </w:p>
    <w:p>
      <w:pPr>
        <w:pStyle w:val="TOC1"/>
        <w:tabs>
          <w:tab w:val="right" w:leader="dot" w:pos="8306"/>
        </w:tabs>
      </w:pPr>
      <w:hyperlink w:anchor="_Toc18561" w:history="1">
        <w:r>
          <w:rPr>
            <w:rFonts w:ascii="仿宋" w:eastAsia="仿宋" w:hAnsi="仿宋" w:cs="仿宋" w:hint="eastAsia"/>
            <w:lang w:eastAsia="zh-CN"/>
          </w:rPr>
          <w:t>十三、员工关系管理与危机处理</w:t>
        </w:r>
        <w:r>
          <w:tab/>
        </w:r>
        <w:r>
          <w:fldChar w:fldCharType="begin"/>
        </w:r>
        <w:r>
          <w:instrText xml:space="preserve"> PAGEREF _Toc18561 \h </w:instrText>
        </w:r>
        <w:r>
          <w:fldChar w:fldCharType="separate"/>
        </w:r>
        <w:r>
          <w:t>49</w:t>
        </w:r>
        <w:r>
          <w:fldChar w:fldCharType="end"/>
        </w:r>
      </w:hyperlink>
    </w:p>
    <w:p>
      <w:pPr>
        <w:pStyle w:val="TOC2"/>
        <w:tabs>
          <w:tab w:val="right" w:leader="dot" w:pos="8306"/>
        </w:tabs>
      </w:pPr>
      <w:hyperlink w:anchor="_Toc23066" w:history="1">
        <w:r>
          <w:rPr>
            <w:rFonts w:ascii="仿宋" w:eastAsia="仿宋" w:hAnsi="仿宋" w:cs="仿宋" w:hint="eastAsia"/>
            <w:lang w:eastAsia="zh-CN"/>
          </w:rPr>
          <w:t>(一)、员工关系管理原则与方法</w:t>
        </w:r>
        <w:r>
          <w:tab/>
        </w:r>
        <w:r>
          <w:fldChar w:fldCharType="begin"/>
        </w:r>
        <w:r>
          <w:instrText xml:space="preserve"> PAGEREF _Toc23066 \h </w:instrText>
        </w:r>
        <w:r>
          <w:fldChar w:fldCharType="separate"/>
        </w:r>
        <w:r>
          <w:t>49</w:t>
        </w:r>
        <w:r>
          <w:fldChar w:fldCharType="end"/>
        </w:r>
      </w:hyperlink>
    </w:p>
    <w:p>
      <w:pPr>
        <w:pStyle w:val="TOC2"/>
        <w:tabs>
          <w:tab w:val="right" w:leader="dot" w:pos="8306"/>
        </w:tabs>
      </w:pPr>
      <w:hyperlink w:anchor="_Toc11271" w:history="1">
        <w:r>
          <w:rPr>
            <w:rFonts w:ascii="仿宋" w:eastAsia="仿宋" w:hAnsi="仿宋" w:cs="仿宋" w:hint="eastAsia"/>
            <w:lang w:eastAsia="zh-CN"/>
          </w:rPr>
          <w:t>(二)、危机处理机制的建立与实施</w:t>
        </w:r>
        <w:r>
          <w:tab/>
        </w:r>
        <w:r>
          <w:fldChar w:fldCharType="begin"/>
        </w:r>
        <w:r>
          <w:instrText xml:space="preserve"> PAGEREF _Toc11271 \h </w:instrText>
        </w:r>
        <w:r>
          <w:fldChar w:fldCharType="separate"/>
        </w:r>
        <w:r>
          <w:t>50</w:t>
        </w:r>
        <w:r>
          <w:fldChar w:fldCharType="end"/>
        </w:r>
      </w:hyperlink>
    </w:p>
    <w:p>
      <w:pPr>
        <w:pStyle w:val="TOC2"/>
        <w:tabs>
          <w:tab w:val="right" w:leader="dot" w:pos="8306"/>
        </w:tabs>
      </w:pPr>
      <w:hyperlink w:anchor="_Toc13253" w:history="1">
        <w:r>
          <w:rPr>
            <w:rFonts w:ascii="仿宋" w:eastAsia="仿宋" w:hAnsi="仿宋" w:cs="仿宋" w:hint="eastAsia"/>
            <w:lang w:eastAsia="zh-CN"/>
          </w:rPr>
          <w:t>(三)、劳动争议解决与法律风险防范</w:t>
        </w:r>
        <w:r>
          <w:tab/>
        </w:r>
        <w:r>
          <w:fldChar w:fldCharType="begin"/>
        </w:r>
        <w:r>
          <w:instrText xml:space="preserve"> PAGEREF _Toc13253 \h </w:instrText>
        </w:r>
        <w:r>
          <w:fldChar w:fldCharType="separate"/>
        </w:r>
        <w:r>
          <w:t>50</w:t>
        </w:r>
        <w:r>
          <w:fldChar w:fldCharType="end"/>
        </w:r>
      </w:hyperlink>
    </w:p>
    <w:p>
      <w:pPr>
        <w:pStyle w:val="TOC1"/>
        <w:tabs>
          <w:tab w:val="right" w:leader="dot" w:pos="8306"/>
        </w:tabs>
      </w:pPr>
      <w:hyperlink w:anchor="_Toc12009" w:history="1">
        <w:r>
          <w:rPr>
            <w:rFonts w:ascii="仿宋" w:eastAsia="仿宋" w:hAnsi="仿宋" w:cs="仿宋" w:hint="eastAsia"/>
            <w:lang w:eastAsia="zh-CN"/>
          </w:rPr>
          <w:t>十四、第四十五章员工品牌建设</w:t>
        </w:r>
        <w:r>
          <w:tab/>
        </w:r>
        <w:r>
          <w:fldChar w:fldCharType="begin"/>
        </w:r>
        <w:r>
          <w:instrText xml:space="preserve"> PAGEREF _Toc12009 \h </w:instrText>
        </w:r>
        <w:r>
          <w:fldChar w:fldCharType="separate"/>
        </w:r>
        <w:r>
          <w:t>51</w:t>
        </w:r>
        <w:r>
          <w:fldChar w:fldCharType="end"/>
        </w:r>
      </w:hyperlink>
    </w:p>
    <w:p>
      <w:pPr>
        <w:pStyle w:val="TOC2"/>
        <w:tabs>
          <w:tab w:val="right" w:leader="dot" w:pos="8306"/>
        </w:tabs>
      </w:pPr>
      <w:hyperlink w:anchor="_Toc9619" w:history="1">
        <w:r>
          <w:rPr>
            <w:rFonts w:ascii="仿宋" w:eastAsia="仿宋" w:hAnsi="仿宋" w:cs="仿宋" w:hint="eastAsia"/>
            <w:lang w:eastAsia="zh-CN"/>
          </w:rPr>
          <w:t>(一)、个人品牌管理</w:t>
        </w:r>
        <w:r>
          <w:tab/>
        </w:r>
        <w:r>
          <w:fldChar w:fldCharType="begin"/>
        </w:r>
        <w:r>
          <w:instrText xml:space="preserve"> PAGEREF _Toc9619 \h </w:instrText>
        </w:r>
        <w:r>
          <w:fldChar w:fldCharType="separate"/>
        </w:r>
        <w:r>
          <w:t>51</w:t>
        </w:r>
        <w:r>
          <w:fldChar w:fldCharType="end"/>
        </w:r>
      </w:hyperlink>
    </w:p>
    <w:p>
      <w:pPr>
        <w:pStyle w:val="TOC2"/>
        <w:tabs>
          <w:tab w:val="right" w:leader="dot" w:pos="8306"/>
        </w:tabs>
      </w:pPr>
      <w:hyperlink w:anchor="_Toc27587" w:history="1">
        <w:r>
          <w:rPr>
            <w:rFonts w:ascii="仿宋" w:eastAsia="仿宋" w:hAnsi="仿宋" w:cs="仿宋" w:hint="eastAsia"/>
            <w:lang w:eastAsia="zh-CN"/>
          </w:rPr>
          <w:t>(二)、在锅炉自控优化装置行业内建立个人影响力</w:t>
        </w:r>
        <w:r>
          <w:tab/>
        </w:r>
        <w:r>
          <w:fldChar w:fldCharType="begin"/>
        </w:r>
        <w:r>
          <w:instrText xml:space="preserve"> PAGEREF _Toc27587 \h </w:instrText>
        </w:r>
        <w:r>
          <w:fldChar w:fldCharType="separate"/>
        </w:r>
        <w:r>
          <w:t>52</w:t>
        </w:r>
        <w:r>
          <w:fldChar w:fldCharType="end"/>
        </w:r>
      </w:hyperlink>
    </w:p>
    <w:p>
      <w:pPr>
        <w:pStyle w:val="TOC2"/>
        <w:tabs>
          <w:tab w:val="right" w:leader="dot" w:pos="8306"/>
        </w:tabs>
      </w:pPr>
      <w:hyperlink w:anchor="_Toc13143" w:history="1">
        <w:r>
          <w:rPr>
            <w:rFonts w:ascii="仿宋" w:eastAsia="仿宋" w:hAnsi="仿宋" w:cs="仿宋" w:hint="eastAsia"/>
            <w:lang w:eastAsia="zh-CN"/>
          </w:rPr>
          <w:t>(三)、个人品牌与公司品牌的关联</w:t>
        </w:r>
        <w:r>
          <w:tab/>
        </w:r>
        <w:r>
          <w:fldChar w:fldCharType="begin"/>
        </w:r>
        <w:r>
          <w:instrText xml:space="preserve"> PAGEREF _Toc13143 \h </w:instrText>
        </w:r>
        <w:r>
          <w:fldChar w:fldCharType="separate"/>
        </w:r>
        <w:r>
          <w:t>53</w:t>
        </w:r>
        <w:r>
          <w:fldChar w:fldCharType="end"/>
        </w:r>
      </w:hyperlink>
    </w:p>
    <w:p>
      <w:pPr>
        <w:pStyle w:val="TOC2"/>
        <w:tabs>
          <w:tab w:val="right" w:leader="dot" w:pos="8306"/>
        </w:tabs>
      </w:pPr>
      <w:hyperlink w:anchor="_Toc1054" w:history="1">
        <w:r>
          <w:rPr>
            <w:rFonts w:ascii="仿宋" w:eastAsia="仿宋" w:hAnsi="仿宋" w:cs="仿宋" w:hint="eastAsia"/>
            <w:lang w:eastAsia="zh-CN"/>
          </w:rPr>
          <w:t>(四)、社交媒体与个人品牌</w:t>
        </w:r>
        <w:r>
          <w:tab/>
        </w:r>
        <w:r>
          <w:fldChar w:fldCharType="begin"/>
        </w:r>
        <w:r>
          <w:instrText xml:space="preserve"> PAGEREF _Toc1054 \h </w:instrText>
        </w:r>
        <w:r>
          <w:fldChar w:fldCharType="separate"/>
        </w:r>
        <w:r>
          <w:t>54</w:t>
        </w:r>
        <w:r>
          <w:fldChar w:fldCharType="end"/>
        </w:r>
      </w:hyperlink>
    </w:p>
    <w:p>
      <w:pPr>
        <w:pStyle w:val="TOC2"/>
        <w:tabs>
          <w:tab w:val="right" w:leader="dot" w:pos="8306"/>
        </w:tabs>
      </w:pPr>
      <w:hyperlink w:anchor="_Toc31091" w:history="1">
        <w:r>
          <w:rPr>
            <w:rFonts w:ascii="仿宋" w:eastAsia="仿宋" w:hAnsi="仿宋" w:cs="仿宋" w:hint="eastAsia"/>
            <w:lang w:eastAsia="zh-CN"/>
          </w:rPr>
          <w:t>(五)、个人品牌的社交媒体传播</w:t>
        </w:r>
        <w:r>
          <w:tab/>
        </w:r>
        <w:r>
          <w:fldChar w:fldCharType="begin"/>
        </w:r>
        <w:r>
          <w:instrText xml:space="preserve"> PAGEREF _Toc31091 \h </w:instrText>
        </w:r>
        <w:r>
          <w:fldChar w:fldCharType="separate"/>
        </w:r>
        <w:r>
          <w:t>55</w:t>
        </w:r>
        <w:r>
          <w:fldChar w:fldCharType="end"/>
        </w:r>
      </w:hyperlink>
    </w:p>
    <w:p>
      <w:pPr>
        <w:pStyle w:val="TOC2"/>
        <w:tabs>
          <w:tab w:val="right" w:leader="dot" w:pos="8306"/>
        </w:tabs>
      </w:pPr>
      <w:hyperlink w:anchor="_Toc2021" w:history="1">
        <w:r>
          <w:rPr>
            <w:rFonts w:ascii="仿宋" w:eastAsia="仿宋" w:hAnsi="仿宋" w:cs="仿宋" w:hint="eastAsia"/>
            <w:lang w:eastAsia="zh-CN"/>
          </w:rPr>
          <w:t>(六)、员工品牌建设与公司形象一致性</w:t>
        </w:r>
        <w:r>
          <w:tab/>
        </w:r>
        <w:r>
          <w:fldChar w:fldCharType="begin"/>
        </w:r>
        <w:r>
          <w:instrText xml:space="preserve"> PAGEREF _Toc2021 \h </w:instrText>
        </w:r>
        <w:r>
          <w:fldChar w:fldCharType="separate"/>
        </w:r>
        <w:r>
          <w:t>56</w:t>
        </w:r>
        <w:r>
          <w:fldChar w:fldCharType="end"/>
        </w:r>
      </w:hyperlink>
    </w:p>
    <w:p>
      <w:pPr>
        <w:pStyle w:val="TOC1"/>
        <w:tabs>
          <w:tab w:val="right" w:leader="dot" w:pos="8306"/>
        </w:tabs>
      </w:pPr>
      <w:hyperlink w:anchor="_Toc24814" w:history="1">
        <w:r>
          <w:rPr>
            <w:rFonts w:ascii="仿宋" w:eastAsia="仿宋" w:hAnsi="仿宋" w:cs="仿宋" w:hint="eastAsia"/>
            <w:lang w:eastAsia="zh-CN"/>
          </w:rPr>
          <w:t>十五、员工多元化与包容性管理</w:t>
        </w:r>
        <w:r>
          <w:tab/>
        </w:r>
        <w:r>
          <w:fldChar w:fldCharType="begin"/>
        </w:r>
        <w:r>
          <w:instrText xml:space="preserve"> PAGEREF _Toc24814 \h </w:instrText>
        </w:r>
        <w:r>
          <w:fldChar w:fldCharType="separate"/>
        </w:r>
        <w:r>
          <w:t>56</w:t>
        </w:r>
        <w:r>
          <w:fldChar w:fldCharType="end"/>
        </w:r>
      </w:hyperlink>
    </w:p>
    <w:p>
      <w:pPr>
        <w:pStyle w:val="TOC2"/>
        <w:tabs>
          <w:tab w:val="right" w:leader="dot" w:pos="8306"/>
        </w:tabs>
      </w:pPr>
      <w:hyperlink w:anchor="_Toc6565" w:history="1">
        <w:r>
          <w:rPr>
            <w:rFonts w:ascii="仿宋" w:eastAsia="仿宋" w:hAnsi="仿宋" w:cs="仿宋" w:hint="eastAsia"/>
            <w:lang w:eastAsia="zh-CN"/>
          </w:rPr>
          <w:t>(一)、员工多元化的价值与挑战</w:t>
        </w:r>
        <w:r>
          <w:tab/>
        </w:r>
        <w:r>
          <w:fldChar w:fldCharType="begin"/>
        </w:r>
        <w:r>
          <w:instrText xml:space="preserve"> PAGEREF _Toc6565 \h </w:instrText>
        </w:r>
        <w:r>
          <w:fldChar w:fldCharType="separate"/>
        </w:r>
        <w:r>
          <w:t>56</w:t>
        </w:r>
        <w:r>
          <w:fldChar w:fldCharType="end"/>
        </w:r>
      </w:hyperlink>
    </w:p>
    <w:p>
      <w:pPr>
        <w:pStyle w:val="TOC2"/>
        <w:tabs>
          <w:tab w:val="right" w:leader="dot" w:pos="8306"/>
        </w:tabs>
      </w:pPr>
      <w:hyperlink w:anchor="_Toc28987" w:history="1">
        <w:r>
          <w:rPr>
            <w:rFonts w:ascii="仿宋" w:eastAsia="仿宋" w:hAnsi="仿宋" w:cs="仿宋" w:hint="eastAsia"/>
            <w:lang w:eastAsia="zh-CN"/>
          </w:rPr>
          <w:t>(二)、员工包容性政策与实践</w:t>
        </w:r>
        <w:r>
          <w:tab/>
        </w:r>
        <w:r>
          <w:fldChar w:fldCharType="begin"/>
        </w:r>
        <w:r>
          <w:instrText xml:space="preserve"> PAGEREF _Toc28987 \h </w:instrText>
        </w:r>
        <w:r>
          <w:fldChar w:fldCharType="separate"/>
        </w:r>
        <w:r>
          <w:t>57</w:t>
        </w:r>
        <w:r>
          <w:fldChar w:fldCharType="end"/>
        </w:r>
      </w:hyperlink>
    </w:p>
    <w:p>
      <w:pPr>
        <w:pStyle w:val="TOC2"/>
        <w:tabs>
          <w:tab w:val="right" w:leader="dot" w:pos="8306"/>
        </w:tabs>
      </w:pPr>
      <w:hyperlink w:anchor="_Toc15799" w:history="1">
        <w:r>
          <w:rPr>
            <w:rFonts w:ascii="仿宋" w:eastAsia="仿宋" w:hAnsi="仿宋" w:cs="仿宋" w:hint="eastAsia"/>
            <w:lang w:eastAsia="zh-CN"/>
          </w:rPr>
          <w:t>(三)、多元与包容性文化的培育与维护</w:t>
        </w:r>
        <w:r>
          <w:tab/>
        </w:r>
        <w:r>
          <w:fldChar w:fldCharType="begin"/>
        </w:r>
        <w:r>
          <w:instrText xml:space="preserve"> PAGEREF _Toc15799 \h </w:instrText>
        </w:r>
        <w:r>
          <w:fldChar w:fldCharType="separate"/>
        </w:r>
        <w:r>
          <w:t>58</w:t>
        </w:r>
        <w:r>
          <w:fldChar w:fldCharType="end"/>
        </w:r>
      </w:hyperlink>
    </w:p>
    <w:p>
      <w:pPr>
        <w:pStyle w:val="TOC1"/>
        <w:tabs>
          <w:tab w:val="right" w:leader="dot" w:pos="8306"/>
        </w:tabs>
      </w:pPr>
      <w:hyperlink w:anchor="_Toc5433" w:history="1">
        <w:r>
          <w:rPr>
            <w:rFonts w:ascii="仿宋" w:eastAsia="仿宋" w:hAnsi="仿宋" w:cs="仿宋" w:hint="eastAsia"/>
            <w:lang w:eastAsia="zh-CN"/>
          </w:rPr>
          <w:t>十六、员工满意度调查与提升策略</w:t>
        </w:r>
        <w:r>
          <w:tab/>
        </w:r>
        <w:r>
          <w:fldChar w:fldCharType="begin"/>
        </w:r>
        <w:r>
          <w:instrText xml:space="preserve"> PAGEREF _Toc5433 \h </w:instrText>
        </w:r>
        <w:r>
          <w:fldChar w:fldCharType="separate"/>
        </w:r>
        <w:r>
          <w:t>59</w:t>
        </w:r>
        <w:r>
          <w:fldChar w:fldCharType="end"/>
        </w:r>
      </w:hyperlink>
    </w:p>
    <w:p>
      <w:pPr>
        <w:pStyle w:val="TOC2"/>
        <w:tabs>
          <w:tab w:val="right" w:leader="dot" w:pos="8306"/>
        </w:tabs>
      </w:pPr>
      <w:hyperlink w:anchor="_Toc29631" w:history="1">
        <w:r>
          <w:rPr>
            <w:rFonts w:ascii="仿宋" w:eastAsia="仿宋" w:hAnsi="仿宋" w:cs="仿宋" w:hint="eastAsia"/>
            <w:lang w:eastAsia="zh-CN"/>
          </w:rPr>
          <w:t>(一)、满意度调查的设计与实施</w:t>
        </w:r>
        <w:r>
          <w:tab/>
        </w:r>
        <w:r>
          <w:fldChar w:fldCharType="begin"/>
        </w:r>
        <w:r>
          <w:instrText xml:space="preserve"> PAGEREF _Toc29631 \h </w:instrText>
        </w:r>
        <w:r>
          <w:fldChar w:fldCharType="separate"/>
        </w:r>
        <w:r>
          <w:t>59</w:t>
        </w:r>
        <w:r>
          <w:fldChar w:fldCharType="end"/>
        </w:r>
      </w:hyperlink>
    </w:p>
    <w:p>
      <w:pPr>
        <w:pStyle w:val="TOC2"/>
        <w:tabs>
          <w:tab w:val="right" w:leader="dot" w:pos="8306"/>
        </w:tabs>
      </w:pPr>
      <w:hyperlink w:anchor="_Toc5429" w:history="1">
        <w:r>
          <w:rPr>
            <w:rFonts w:ascii="仿宋" w:eastAsia="仿宋" w:hAnsi="仿宋" w:cs="仿宋" w:hint="eastAsia"/>
            <w:lang w:eastAsia="zh-CN"/>
          </w:rPr>
          <w:t>(二)、员工满意度的分析与解读</w:t>
        </w:r>
        <w:r>
          <w:tab/>
        </w:r>
        <w:r>
          <w:fldChar w:fldCharType="begin"/>
        </w:r>
        <w:r>
          <w:instrText xml:space="preserve"> PAGEREF _Toc5429 \h </w:instrText>
        </w:r>
        <w:r>
          <w:fldChar w:fldCharType="separate"/>
        </w:r>
        <w:r>
          <w:t>60</w:t>
        </w:r>
        <w:r>
          <w:fldChar w:fldCharType="end"/>
        </w:r>
      </w:hyperlink>
    </w:p>
    <w:p>
      <w:pPr>
        <w:pStyle w:val="TOC2"/>
        <w:tabs>
          <w:tab w:val="right" w:leader="dot" w:pos="8306"/>
        </w:tabs>
      </w:pPr>
      <w:hyperlink w:anchor="_Toc29995" w:history="1">
        <w:r>
          <w:rPr>
            <w:rFonts w:ascii="仿宋" w:eastAsia="仿宋" w:hAnsi="仿宋" w:cs="仿宋" w:hint="eastAsia"/>
            <w:lang w:eastAsia="zh-CN"/>
          </w:rPr>
          <w:t>(三)、提升员工满意度的措施与行动计划</w:t>
        </w:r>
        <w:r>
          <w:tab/>
        </w:r>
        <w:r>
          <w:fldChar w:fldCharType="begin"/>
        </w:r>
        <w:r>
          <w:instrText xml:space="preserve"> PAGEREF _Toc29995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锅炉自控优化装置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4899"/>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1369"/>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74"/>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0811"/>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3591"/>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1703"/>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锅炉自控优化装置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809"/>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奖励员工参与和完成相关技能培训，提高员工的专业素养。设立明确的培训计划和奖金发放标准，鼓励员工持续学习和提升自身技能，以适应市场和锅炉自控优化装置行业的变化。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025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29628"/>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8987"/>
      <w:r>
        <w:rPr>
          <w:rFonts w:ascii="仿宋" w:eastAsia="仿宋" w:hAnsi="仿宋" w:cs="仿宋" w:hint="eastAsia"/>
          <w:sz w:val="28"/>
          <w:lang w:eastAsia="zh-CN"/>
        </w:rPr>
        <w:t>三、锅炉自控优化装置行业背景分析</w:t>
      </w:r>
      <w:bookmarkEnd w:id="11"/>
    </w:p>
    <w:p>
      <w:pPr>
        <w:pStyle w:val="Heading2"/>
        <w:rPr>
          <w:rFonts w:ascii="仿宋" w:eastAsia="仿宋" w:hAnsi="仿宋" w:cs="仿宋" w:hint="eastAsia"/>
          <w:lang w:eastAsia="zh-CN"/>
        </w:rPr>
      </w:pPr>
      <w:bookmarkStart w:id="12" w:name="_Toc15260"/>
      <w:r>
        <w:rPr>
          <w:rFonts w:ascii="仿宋" w:eastAsia="仿宋" w:hAnsi="仿宋" w:cs="仿宋" w:hint="eastAsia"/>
          <w:lang w:eastAsia="zh-CN"/>
        </w:rPr>
        <w:t>(一)、锅炉自控优化装置行业背景分析</w:t>
      </w:r>
      <w:bookmarkEnd w:id="12"/>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行业是一个充满活力且不断演变的领域。近年来，该锅炉自控优化装置行业经历了显著的增长，这一增长主要受益于多方面的推动因素，尤其是技术创新和市场需求的持续增加。技术创新为锅炉自控优化装置行业带来了新的商业模式和解决方案，而不断增长的市场需求则推动了锅炉自控优化装置行业的整体扩张。这使得</w:t>
      </w:r>
      <w:r>
        <w:rPr>
          <w:rFonts w:ascii="仿宋" w:eastAsia="仿宋" w:hAnsi="仿宋" w:cs="仿宋" w:hint="eastAsia"/>
          <w:sz w:val="28"/>
          <w:lang w:eastAsia="zh-CN"/>
        </w:rPr>
        <w:t xml:space="preserve"> 锅炉自控优化装置行业成为当前经济中备受关注的一个重要组成部分。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行业的市场规模持续扩大，预计未来几年仍将保持良好的增长势头。这一趋势得益于多种因素，其中包括数字化转型、全球化市场和消费者需求的多样化。数字化转型推动了锅炉自控优化装置行业内各个环节的效率提升，全球化市场为企业提供了更广阔的业务机会，而消费者需求的多样化则促使锅炉自控优化装置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锅炉自控优化装置行业呈现激烈的竞争格局，主要由一些领先的企业主导市场。这些企业通常在创新、市场份额和客户忠诚度等方面表现出强大的竞争力。随着锅炉自控优化装置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锅炉自控优化装置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锅炉自控优化装置行业发展的关键因素之一。新技术的引入，如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锅炉自控优化装置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锅炉自控优化装置行业仍然充满挑战和机遇。随着全球经济的发展和技术的不断进步，锅炉自控优化装置行业参与者将面临着更多的发展机会。然而，需要时刻保持敏锐的市场洞察，灵活调整战略，以适应变化中的环境。对于 锅炉自控优化装置行业的未来，持乐观但谨慎的态度，不断优化业务模式和提升核心竞争力是至关重要的。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3" w:name="_Toc9522"/>
      <w:r>
        <w:rPr>
          <w:rFonts w:ascii="仿宋" w:eastAsia="仿宋" w:hAnsi="仿宋" w:cs="仿宋" w:hint="eastAsia"/>
          <w:sz w:val="28"/>
          <w:lang w:eastAsia="zh-CN"/>
        </w:rPr>
        <w:t>四、宏观环境分析</w:t>
      </w:r>
      <w:bookmarkEnd w:id="13"/>
    </w:p>
    <w:p>
      <w:pPr>
        <w:pStyle w:val="Heading2"/>
        <w:rPr>
          <w:rFonts w:ascii="仿宋" w:eastAsia="仿宋" w:hAnsi="仿宋" w:cs="仿宋" w:hint="eastAsia"/>
          <w:lang w:eastAsia="zh-CN"/>
        </w:rPr>
      </w:pPr>
      <w:bookmarkStart w:id="14" w:name="_Toc6740"/>
      <w:r>
        <w:rPr>
          <w:rFonts w:ascii="仿宋" w:eastAsia="仿宋" w:hAnsi="仿宋" w:cs="仿宋" w:hint="eastAsia"/>
          <w:lang w:eastAsia="zh-CN"/>
        </w:rPr>
        <w:t>(一)、宏观环境分析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社会因素在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锅炉自控优化装置行业中具有重要意义。随着社会结构的变化，消费者对产品和服务的需求也发生了变化。当前，社会对可持续性和社会责任的关注不断增加，这对</w:t>
      </w:r>
      <w:r>
        <w:rPr>
          <w:rFonts w:ascii="仿宋" w:eastAsia="仿宋" w:hAnsi="仿宋" w:cs="仿宋" w:hint="eastAsia"/>
          <w:sz w:val="28"/>
          <w:lang w:eastAsia="zh-CN"/>
        </w:rPr>
        <w:t xml:space="preserve"> 锅炉自控优化装置行业提出了更高的要求。企业需要适应社会价值观的演变，关注社会趋势，以更好地满足市场需求。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锅炉自控优化装置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锅炉自控优化装置行业的发展至关重要。政府政策的变化、国际关系的调整都可能对企业产生深刻的影响。特别是在 锅炉自控优化装置行业可能涉及到的领域，如法规、知识产权保护等，企业需要密切关注政治动态，及时调整战略。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锅炉自控优化装置行业的驱动力之一。新技术的引入可能改变锅炉自控优化装置行业格局，提高生产效率，创造新的商业机会。企业需要保持对技术趋势的敏感性，不断更新技术和提升创新能力，以保持竞争力。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法律环境对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锅炉自控优化装置行业的运营产生直接的约束和引导。合规性、知识产权的保护、劳动法规等都是企业必须遵循的法律框架。企业需要建立完善的法律团队，确保在法规范围内经营，降低法律风险。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锅炉自控优化装置行业需要更加重视环境因素。降低碳足迹、可持续生产、环保政策的遵守等都成为企业经营的重要考量。企业需要通过绿色技术和环保举措，积极履行社会责任。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5" w:name="_Toc942"/>
      <w:r>
        <w:rPr>
          <w:rFonts w:ascii="仿宋" w:eastAsia="仿宋" w:hAnsi="仿宋" w:cs="仿宋" w:hint="eastAsia"/>
          <w:sz w:val="28"/>
          <w:lang w:eastAsia="zh-CN"/>
        </w:rPr>
        <w:t>五、项目基本情况</w:t>
      </w:r>
      <w:bookmarkEnd w:id="15"/>
    </w:p>
    <w:p>
      <w:pPr>
        <w:pStyle w:val="Heading2"/>
        <w:rPr>
          <w:rFonts w:ascii="仿宋" w:eastAsia="仿宋" w:hAnsi="仿宋" w:cs="仿宋" w:hint="eastAsia"/>
          <w:lang w:eastAsia="zh-CN"/>
        </w:rPr>
      </w:pPr>
      <w:bookmarkStart w:id="16" w:name="_Toc4620"/>
      <w:r>
        <w:rPr>
          <w:rFonts w:ascii="仿宋" w:eastAsia="仿宋" w:hAnsi="仿宋" w:cs="仿宋" w:hint="eastAsia"/>
          <w:lang w:eastAsia="zh-CN"/>
        </w:rPr>
        <w:t>(一)、项目名称及建设性质</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7" w:name="_Toc22942"/>
      <w:r>
        <w:rPr>
          <w:rFonts w:ascii="仿宋" w:eastAsia="仿宋" w:hAnsi="仿宋" w:cs="仿宋" w:hint="eastAsia"/>
          <w:sz w:val="28"/>
          <w:lang w:eastAsia="zh-CN"/>
        </w:rPr>
        <w:t>(二)、项目承办单位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8" w:name="_Toc29970"/>
      <w:r>
        <w:rPr>
          <w:rFonts w:ascii="仿宋" w:eastAsia="仿宋" w:hAnsi="仿宋" w:cs="仿宋" w:hint="eastAsia"/>
          <w:sz w:val="28"/>
          <w:lang w:eastAsia="zh-CN"/>
        </w:rPr>
        <w:t>(三)、项目实施的可行性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锅炉自控优化装置行业进行新材料、新工艺、新产品的研发，以促进整个锅炉自控优化装置行业的结构调整和转型升级。这一系列政策的实施为锅炉自控优化装置行业提供了有力的支持，有助于锅炉自控优化装置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锅炉自控优化装置行业提供了增长的空间，同时，逐步升级的消费需求也促使锅炉自控优化装置行业不断创新和提升产品质量，使得项目产品更具市场竞争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锅炉自控优化装置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9" w:name="_Toc11690"/>
      <w:r>
        <w:rPr>
          <w:rFonts w:ascii="仿宋" w:eastAsia="仿宋" w:hAnsi="仿宋" w:cs="仿宋" w:hint="eastAsia"/>
          <w:sz w:val="28"/>
          <w:lang w:eastAsia="zh-CN"/>
        </w:rPr>
        <w:t>(四)、项目建设选址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0" w:name="_Toc32442"/>
      <w:r>
        <w:rPr>
          <w:rFonts w:ascii="仿宋" w:eastAsia="仿宋" w:hAnsi="仿宋" w:cs="仿宋" w:hint="eastAsia"/>
          <w:sz w:val="28"/>
          <w:lang w:eastAsia="zh-CN"/>
        </w:rPr>
        <w:t>(五)、建筑物建设规模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1" w:name="_Toc2038"/>
      <w:r>
        <w:rPr>
          <w:rFonts w:ascii="仿宋" w:eastAsia="仿宋" w:hAnsi="仿宋" w:cs="仿宋" w:hint="eastAsia"/>
          <w:sz w:val="28"/>
          <w:lang w:eastAsia="zh-CN"/>
        </w:rPr>
        <w:t>(六)、项目总投资及资金构成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2" w:name="_Toc28716"/>
      <w:r>
        <w:rPr>
          <w:rFonts w:ascii="仿宋" w:eastAsia="仿宋" w:hAnsi="仿宋" w:cs="仿宋" w:hint="eastAsia"/>
          <w:sz w:val="28"/>
          <w:lang w:eastAsia="zh-CN"/>
        </w:rPr>
        <w:t>(七)、资金筹措方案</w:t>
      </w:r>
      <w:bookmarkEnd w:id="2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公司计划邀请合作伙伴参与项目投资，共同分享项目的发展成果。通过与锅炉自控优化装置行业内有实力、资源丰富的合作伙伴达成合作协议，实现资源共享、风险分担，提高项目的整体实力。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3" w:name="_Toc57"/>
      <w:r>
        <w:rPr>
          <w:rFonts w:ascii="仿宋" w:eastAsia="仿宋" w:hAnsi="仿宋" w:cs="仿宋" w:hint="eastAsia"/>
          <w:sz w:val="28"/>
          <w:lang w:eastAsia="zh-CN"/>
        </w:rPr>
        <w:t>(八)、项目预期经济效益规划目标</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4" w:name="_Toc14512"/>
      <w:r>
        <w:rPr>
          <w:rFonts w:ascii="仿宋" w:eastAsia="仿宋" w:hAnsi="仿宋" w:cs="仿宋" w:hint="eastAsia"/>
          <w:sz w:val="28"/>
          <w:lang w:eastAsia="zh-CN"/>
        </w:rPr>
        <w:t>(九)、项目建设进度规划</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https://d.book118.com/356025044042010050</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锅炉自控优化装置相关行业公司员工职业生涯规划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5F0952"/>
    <w:rsid w:val="545F0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356025044042010050"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2023-12-18T18:18:00Z</dcterms:created>
  <dcterms:modified xsi:type="dcterms:W3CDTF">2023-12-18T18:18:34Z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B7208A6450ED4EF4805FB636770B2D0A_11</vt:lpwstr>
  </property>
  <property fmtid="{D5CDD505-2E9C-101B-9397-08002B2CF9AE}" pid="3" name="KSOProductBuildVer">
    <vt:lpwstr>2052-12.1.0.16120</vt:lpwstr>
  </property>
</Properties>
</file>