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金属加工助剂项目计划设计方案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34" w:history="1">
        <w:r>
          <w:rPr>
            <w:rFonts w:ascii="仿宋" w:eastAsia="仿宋" w:hAnsi="仿宋" w:cs="仿宋" w:hint="eastAsia"/>
            <w:lang w:eastAsia="zh-CN"/>
          </w:rPr>
          <w:t>序言</w:t>
        </w:r>
        <w:r>
          <w:tab/>
        </w:r>
        <w:r>
          <w:fldChar w:fldCharType="begin"/>
        </w:r>
        <w:r>
          <w:instrText xml:space="preserve"> PAGEREF _Toc8734 \h </w:instrText>
        </w:r>
        <w:r>
          <w:fldChar w:fldCharType="separate"/>
        </w:r>
        <w:r>
          <w:t>3</w:t>
        </w:r>
        <w:r>
          <w:fldChar w:fldCharType="end"/>
        </w:r>
      </w:hyperlink>
    </w:p>
    <w:p>
      <w:pPr>
        <w:pStyle w:val="TOC1"/>
        <w:tabs>
          <w:tab w:val="right" w:leader="dot" w:pos="8306"/>
        </w:tabs>
      </w:pPr>
      <w:hyperlink w:anchor="_Toc29881" w:history="1">
        <w:r>
          <w:rPr>
            <w:rFonts w:ascii="仿宋" w:eastAsia="仿宋" w:hAnsi="仿宋" w:cs="仿宋" w:hint="eastAsia"/>
            <w:lang w:eastAsia="zh-CN"/>
          </w:rPr>
          <w:t>一、产品规划分析</w:t>
        </w:r>
        <w:r>
          <w:tab/>
        </w:r>
        <w:r>
          <w:fldChar w:fldCharType="begin"/>
        </w:r>
        <w:r>
          <w:instrText xml:space="preserve"> PAGEREF _Toc29881 \h </w:instrText>
        </w:r>
        <w:r>
          <w:fldChar w:fldCharType="separate"/>
        </w:r>
        <w:r>
          <w:t>3</w:t>
        </w:r>
        <w:r>
          <w:fldChar w:fldCharType="end"/>
        </w:r>
      </w:hyperlink>
    </w:p>
    <w:p>
      <w:pPr>
        <w:pStyle w:val="TOC2"/>
        <w:tabs>
          <w:tab w:val="right" w:leader="dot" w:pos="8306"/>
        </w:tabs>
      </w:pPr>
      <w:hyperlink w:anchor="_Toc31246" w:history="1">
        <w:r>
          <w:rPr>
            <w:rFonts w:ascii="仿宋" w:eastAsia="仿宋" w:hAnsi="仿宋" w:cs="仿宋" w:hint="eastAsia"/>
            <w:lang w:eastAsia="zh-CN"/>
          </w:rPr>
          <w:t>(一)、产品规划</w:t>
        </w:r>
        <w:r>
          <w:tab/>
        </w:r>
        <w:r>
          <w:fldChar w:fldCharType="begin"/>
        </w:r>
        <w:r>
          <w:instrText xml:space="preserve"> PAGEREF _Toc31246 \h </w:instrText>
        </w:r>
        <w:r>
          <w:fldChar w:fldCharType="separate"/>
        </w:r>
        <w:r>
          <w:t>3</w:t>
        </w:r>
        <w:r>
          <w:fldChar w:fldCharType="end"/>
        </w:r>
      </w:hyperlink>
    </w:p>
    <w:p>
      <w:pPr>
        <w:pStyle w:val="TOC2"/>
        <w:tabs>
          <w:tab w:val="right" w:leader="dot" w:pos="8306"/>
        </w:tabs>
      </w:pPr>
      <w:hyperlink w:anchor="_Toc29456" w:history="1">
        <w:r>
          <w:rPr>
            <w:rFonts w:ascii="仿宋" w:eastAsia="仿宋" w:hAnsi="仿宋" w:cs="仿宋" w:hint="eastAsia"/>
            <w:lang w:eastAsia="zh-CN"/>
          </w:rPr>
          <w:t>(二)、建设规模</w:t>
        </w:r>
        <w:r>
          <w:tab/>
        </w:r>
        <w:r>
          <w:fldChar w:fldCharType="begin"/>
        </w:r>
        <w:r>
          <w:instrText xml:space="preserve"> PAGEREF _Toc29456 \h </w:instrText>
        </w:r>
        <w:r>
          <w:fldChar w:fldCharType="separate"/>
        </w:r>
        <w:r>
          <w:t>4</w:t>
        </w:r>
        <w:r>
          <w:fldChar w:fldCharType="end"/>
        </w:r>
      </w:hyperlink>
    </w:p>
    <w:p>
      <w:pPr>
        <w:pStyle w:val="TOC1"/>
        <w:tabs>
          <w:tab w:val="right" w:leader="dot" w:pos="8306"/>
        </w:tabs>
      </w:pPr>
      <w:hyperlink w:anchor="_Toc11193" w:history="1">
        <w:r>
          <w:rPr>
            <w:rFonts w:ascii="仿宋" w:eastAsia="仿宋" w:hAnsi="仿宋" w:cs="仿宋" w:hint="eastAsia"/>
            <w:lang w:eastAsia="zh-CN"/>
          </w:rPr>
          <w:t>二、金属加工助剂项目文档管理</w:t>
        </w:r>
        <w:r>
          <w:tab/>
        </w:r>
        <w:r>
          <w:fldChar w:fldCharType="begin"/>
        </w:r>
        <w:r>
          <w:instrText xml:space="preserve"> PAGEREF _Toc11193 \h </w:instrText>
        </w:r>
        <w:r>
          <w:fldChar w:fldCharType="separate"/>
        </w:r>
        <w:r>
          <w:t>5</w:t>
        </w:r>
        <w:r>
          <w:fldChar w:fldCharType="end"/>
        </w:r>
      </w:hyperlink>
    </w:p>
    <w:p>
      <w:pPr>
        <w:pStyle w:val="TOC2"/>
        <w:tabs>
          <w:tab w:val="right" w:leader="dot" w:pos="8306"/>
        </w:tabs>
      </w:pPr>
      <w:hyperlink w:anchor="_Toc6813" w:history="1">
        <w:r>
          <w:rPr>
            <w:rFonts w:ascii="仿宋" w:eastAsia="仿宋" w:hAnsi="仿宋" w:cs="仿宋" w:hint="eastAsia"/>
            <w:lang w:eastAsia="zh-CN"/>
          </w:rPr>
          <w:t>(一)、文档编制与审查</w:t>
        </w:r>
        <w:r>
          <w:tab/>
        </w:r>
        <w:r>
          <w:fldChar w:fldCharType="begin"/>
        </w:r>
        <w:r>
          <w:instrText xml:space="preserve"> PAGEREF _Toc6813 \h </w:instrText>
        </w:r>
        <w:r>
          <w:fldChar w:fldCharType="separate"/>
        </w:r>
        <w:r>
          <w:t>5</w:t>
        </w:r>
        <w:r>
          <w:fldChar w:fldCharType="end"/>
        </w:r>
      </w:hyperlink>
    </w:p>
    <w:p>
      <w:pPr>
        <w:pStyle w:val="TOC2"/>
        <w:tabs>
          <w:tab w:val="right" w:leader="dot" w:pos="8306"/>
        </w:tabs>
      </w:pPr>
      <w:hyperlink w:anchor="_Toc14212" w:history="1">
        <w:r>
          <w:rPr>
            <w:rFonts w:ascii="仿宋" w:eastAsia="仿宋" w:hAnsi="仿宋" w:cs="仿宋" w:hint="eastAsia"/>
            <w:lang w:eastAsia="zh-CN"/>
          </w:rPr>
          <w:t>(二)、文档发布与分发</w:t>
        </w:r>
        <w:r>
          <w:tab/>
        </w:r>
        <w:r>
          <w:fldChar w:fldCharType="begin"/>
        </w:r>
        <w:r>
          <w:instrText xml:space="preserve"> PAGEREF _Toc14212 \h </w:instrText>
        </w:r>
        <w:r>
          <w:fldChar w:fldCharType="separate"/>
        </w:r>
        <w:r>
          <w:t>6</w:t>
        </w:r>
        <w:r>
          <w:fldChar w:fldCharType="end"/>
        </w:r>
      </w:hyperlink>
    </w:p>
    <w:p>
      <w:pPr>
        <w:pStyle w:val="TOC2"/>
        <w:tabs>
          <w:tab w:val="right" w:leader="dot" w:pos="8306"/>
        </w:tabs>
      </w:pPr>
      <w:hyperlink w:anchor="_Toc18312" w:history="1">
        <w:r>
          <w:rPr>
            <w:rFonts w:ascii="仿宋" w:eastAsia="仿宋" w:hAnsi="仿宋" w:cs="仿宋" w:hint="eastAsia"/>
            <w:lang w:eastAsia="zh-CN"/>
          </w:rPr>
          <w:t>(三)、文档存档与归档</w:t>
        </w:r>
        <w:r>
          <w:tab/>
        </w:r>
        <w:r>
          <w:fldChar w:fldCharType="begin"/>
        </w:r>
        <w:r>
          <w:instrText xml:space="preserve"> PAGEREF _Toc18312 \h </w:instrText>
        </w:r>
        <w:r>
          <w:fldChar w:fldCharType="separate"/>
        </w:r>
        <w:r>
          <w:t>7</w:t>
        </w:r>
        <w:r>
          <w:fldChar w:fldCharType="end"/>
        </w:r>
      </w:hyperlink>
    </w:p>
    <w:p>
      <w:pPr>
        <w:pStyle w:val="TOC1"/>
        <w:tabs>
          <w:tab w:val="right" w:leader="dot" w:pos="8306"/>
        </w:tabs>
      </w:pPr>
      <w:hyperlink w:anchor="_Toc14591" w:history="1">
        <w:r>
          <w:rPr>
            <w:rFonts w:ascii="仿宋" w:eastAsia="仿宋" w:hAnsi="仿宋" w:cs="仿宋" w:hint="eastAsia"/>
            <w:lang w:eastAsia="zh-CN"/>
          </w:rPr>
          <w:t>三、工艺说明</w:t>
        </w:r>
        <w:r>
          <w:tab/>
        </w:r>
        <w:r>
          <w:fldChar w:fldCharType="begin"/>
        </w:r>
        <w:r>
          <w:instrText xml:space="preserve"> PAGEREF _Toc14591 \h </w:instrText>
        </w:r>
        <w:r>
          <w:fldChar w:fldCharType="separate"/>
        </w:r>
        <w:r>
          <w:t>8</w:t>
        </w:r>
        <w:r>
          <w:fldChar w:fldCharType="end"/>
        </w:r>
      </w:hyperlink>
    </w:p>
    <w:p>
      <w:pPr>
        <w:pStyle w:val="TOC2"/>
        <w:tabs>
          <w:tab w:val="right" w:leader="dot" w:pos="8306"/>
        </w:tabs>
      </w:pPr>
      <w:hyperlink w:anchor="_Toc16131" w:history="1">
        <w:r>
          <w:rPr>
            <w:rFonts w:ascii="仿宋" w:eastAsia="仿宋" w:hAnsi="仿宋" w:cs="仿宋" w:hint="eastAsia"/>
            <w:lang w:eastAsia="zh-CN"/>
          </w:rPr>
          <w:t>(一)、技术管理特点</w:t>
        </w:r>
        <w:r>
          <w:tab/>
        </w:r>
        <w:r>
          <w:fldChar w:fldCharType="begin"/>
        </w:r>
        <w:r>
          <w:instrText xml:space="preserve"> PAGEREF _Toc16131 \h </w:instrText>
        </w:r>
        <w:r>
          <w:fldChar w:fldCharType="separate"/>
        </w:r>
        <w:r>
          <w:t>8</w:t>
        </w:r>
        <w:r>
          <w:fldChar w:fldCharType="end"/>
        </w:r>
      </w:hyperlink>
    </w:p>
    <w:p>
      <w:pPr>
        <w:pStyle w:val="TOC2"/>
        <w:tabs>
          <w:tab w:val="right" w:leader="dot" w:pos="8306"/>
        </w:tabs>
      </w:pPr>
      <w:hyperlink w:anchor="_Toc8434" w:history="1">
        <w:r>
          <w:rPr>
            <w:rFonts w:ascii="仿宋" w:eastAsia="仿宋" w:hAnsi="仿宋" w:cs="仿宋" w:hint="eastAsia"/>
            <w:lang w:eastAsia="zh-CN"/>
          </w:rPr>
          <w:t>(二)、金属加工助剂项目工艺技术设计方案</w:t>
        </w:r>
        <w:r>
          <w:tab/>
        </w:r>
        <w:r>
          <w:fldChar w:fldCharType="begin"/>
        </w:r>
        <w:r>
          <w:instrText xml:space="preserve"> PAGEREF _Toc8434 \h </w:instrText>
        </w:r>
        <w:r>
          <w:fldChar w:fldCharType="separate"/>
        </w:r>
        <w:r>
          <w:t>9</w:t>
        </w:r>
        <w:r>
          <w:fldChar w:fldCharType="end"/>
        </w:r>
      </w:hyperlink>
    </w:p>
    <w:p>
      <w:pPr>
        <w:pStyle w:val="TOC2"/>
        <w:tabs>
          <w:tab w:val="right" w:leader="dot" w:pos="8306"/>
        </w:tabs>
      </w:pPr>
      <w:hyperlink w:anchor="_Toc21922" w:history="1">
        <w:r>
          <w:rPr>
            <w:rFonts w:ascii="仿宋" w:eastAsia="仿宋" w:hAnsi="仿宋" w:cs="仿宋" w:hint="eastAsia"/>
            <w:lang w:eastAsia="zh-CN"/>
          </w:rPr>
          <w:t>(三)、设备选型方案</w:t>
        </w:r>
        <w:r>
          <w:tab/>
        </w:r>
        <w:r>
          <w:fldChar w:fldCharType="begin"/>
        </w:r>
        <w:r>
          <w:instrText xml:space="preserve"> PAGEREF _Toc21922 \h </w:instrText>
        </w:r>
        <w:r>
          <w:fldChar w:fldCharType="separate"/>
        </w:r>
        <w:r>
          <w:t>11</w:t>
        </w:r>
        <w:r>
          <w:fldChar w:fldCharType="end"/>
        </w:r>
      </w:hyperlink>
    </w:p>
    <w:p>
      <w:pPr>
        <w:pStyle w:val="TOC1"/>
        <w:tabs>
          <w:tab w:val="right" w:leader="dot" w:pos="8306"/>
        </w:tabs>
      </w:pPr>
      <w:hyperlink w:anchor="_Toc17605" w:history="1">
        <w:r>
          <w:rPr>
            <w:rFonts w:ascii="仿宋" w:eastAsia="仿宋" w:hAnsi="仿宋" w:cs="仿宋" w:hint="eastAsia"/>
            <w:lang w:eastAsia="zh-CN"/>
          </w:rPr>
          <w:t>四、金属加工助剂项目建设单位说明</w:t>
        </w:r>
        <w:r>
          <w:tab/>
        </w:r>
        <w:r>
          <w:fldChar w:fldCharType="begin"/>
        </w:r>
        <w:r>
          <w:instrText xml:space="preserve"> PAGEREF _Toc17605 \h </w:instrText>
        </w:r>
        <w:r>
          <w:fldChar w:fldCharType="separate"/>
        </w:r>
        <w:r>
          <w:t>12</w:t>
        </w:r>
        <w:r>
          <w:fldChar w:fldCharType="end"/>
        </w:r>
      </w:hyperlink>
    </w:p>
    <w:p>
      <w:pPr>
        <w:pStyle w:val="TOC2"/>
        <w:tabs>
          <w:tab w:val="right" w:leader="dot" w:pos="8306"/>
        </w:tabs>
      </w:pPr>
      <w:hyperlink w:anchor="_Toc14776" w:history="1">
        <w:r>
          <w:rPr>
            <w:rFonts w:ascii="仿宋" w:eastAsia="仿宋" w:hAnsi="仿宋" w:cs="仿宋" w:hint="eastAsia"/>
            <w:lang w:eastAsia="zh-CN"/>
          </w:rPr>
          <w:t>(一)、金属加工助剂项目承办单位基本情况</w:t>
        </w:r>
        <w:r>
          <w:tab/>
        </w:r>
        <w:r>
          <w:fldChar w:fldCharType="begin"/>
        </w:r>
        <w:r>
          <w:instrText xml:space="preserve"> PAGEREF _Toc14776 \h </w:instrText>
        </w:r>
        <w:r>
          <w:fldChar w:fldCharType="separate"/>
        </w:r>
        <w:r>
          <w:t>12</w:t>
        </w:r>
        <w:r>
          <w:fldChar w:fldCharType="end"/>
        </w:r>
      </w:hyperlink>
    </w:p>
    <w:p>
      <w:pPr>
        <w:pStyle w:val="TOC2"/>
        <w:tabs>
          <w:tab w:val="right" w:leader="dot" w:pos="8306"/>
        </w:tabs>
      </w:pPr>
      <w:hyperlink w:anchor="_Toc5629" w:history="1">
        <w:r>
          <w:rPr>
            <w:rFonts w:ascii="仿宋" w:eastAsia="仿宋" w:hAnsi="仿宋" w:cs="仿宋" w:hint="eastAsia"/>
            <w:lang w:eastAsia="zh-CN"/>
          </w:rPr>
          <w:t>(二)、公司经济效益分析</w:t>
        </w:r>
        <w:r>
          <w:tab/>
        </w:r>
        <w:r>
          <w:fldChar w:fldCharType="begin"/>
        </w:r>
        <w:r>
          <w:instrText xml:space="preserve"> PAGEREF _Toc5629 \h </w:instrText>
        </w:r>
        <w:r>
          <w:fldChar w:fldCharType="separate"/>
        </w:r>
        <w:r>
          <w:t>13</w:t>
        </w:r>
        <w:r>
          <w:fldChar w:fldCharType="end"/>
        </w:r>
      </w:hyperlink>
    </w:p>
    <w:p>
      <w:pPr>
        <w:pStyle w:val="TOC1"/>
        <w:tabs>
          <w:tab w:val="right" w:leader="dot" w:pos="8306"/>
        </w:tabs>
      </w:pPr>
      <w:hyperlink w:anchor="_Toc2368" w:history="1">
        <w:r>
          <w:rPr>
            <w:rFonts w:ascii="仿宋" w:eastAsia="仿宋" w:hAnsi="仿宋" w:cs="仿宋" w:hint="eastAsia"/>
            <w:lang w:eastAsia="zh-CN"/>
          </w:rPr>
          <w:t>五、金属加工助剂项目绩效评估</w:t>
        </w:r>
        <w:r>
          <w:tab/>
        </w:r>
        <w:r>
          <w:fldChar w:fldCharType="begin"/>
        </w:r>
        <w:r>
          <w:instrText xml:space="preserve"> PAGEREF _Toc2368 \h </w:instrText>
        </w:r>
        <w:r>
          <w:fldChar w:fldCharType="separate"/>
        </w:r>
        <w:r>
          <w:t>14</w:t>
        </w:r>
        <w:r>
          <w:fldChar w:fldCharType="end"/>
        </w:r>
      </w:hyperlink>
    </w:p>
    <w:p>
      <w:pPr>
        <w:pStyle w:val="TOC2"/>
        <w:tabs>
          <w:tab w:val="right" w:leader="dot" w:pos="8306"/>
        </w:tabs>
      </w:pPr>
      <w:hyperlink w:anchor="_Toc10995" w:history="1">
        <w:r>
          <w:rPr>
            <w:rFonts w:ascii="仿宋" w:eastAsia="仿宋" w:hAnsi="仿宋" w:cs="仿宋" w:hint="eastAsia"/>
            <w:lang w:eastAsia="zh-CN"/>
          </w:rPr>
          <w:t>(一)、绩效评估指标</w:t>
        </w:r>
        <w:r>
          <w:tab/>
        </w:r>
        <w:r>
          <w:fldChar w:fldCharType="begin"/>
        </w:r>
        <w:r>
          <w:instrText xml:space="preserve"> PAGEREF _Toc10995 \h </w:instrText>
        </w:r>
        <w:r>
          <w:fldChar w:fldCharType="separate"/>
        </w:r>
        <w:r>
          <w:t>14</w:t>
        </w:r>
        <w:r>
          <w:fldChar w:fldCharType="end"/>
        </w:r>
      </w:hyperlink>
    </w:p>
    <w:p>
      <w:pPr>
        <w:pStyle w:val="TOC2"/>
        <w:tabs>
          <w:tab w:val="right" w:leader="dot" w:pos="8306"/>
        </w:tabs>
      </w:pPr>
      <w:hyperlink w:anchor="_Toc22614" w:history="1">
        <w:r>
          <w:rPr>
            <w:rFonts w:ascii="仿宋" w:eastAsia="仿宋" w:hAnsi="仿宋" w:cs="仿宋" w:hint="eastAsia"/>
            <w:lang w:eastAsia="zh-CN"/>
          </w:rPr>
          <w:t>(二)、绩效评估方法</w:t>
        </w:r>
        <w:r>
          <w:tab/>
        </w:r>
        <w:r>
          <w:fldChar w:fldCharType="begin"/>
        </w:r>
        <w:r>
          <w:instrText xml:space="preserve"> PAGEREF _Toc22614 \h </w:instrText>
        </w:r>
        <w:r>
          <w:fldChar w:fldCharType="separate"/>
        </w:r>
        <w:r>
          <w:t>15</w:t>
        </w:r>
        <w:r>
          <w:fldChar w:fldCharType="end"/>
        </w:r>
      </w:hyperlink>
    </w:p>
    <w:p>
      <w:pPr>
        <w:pStyle w:val="TOC2"/>
        <w:tabs>
          <w:tab w:val="right" w:leader="dot" w:pos="8306"/>
        </w:tabs>
      </w:pPr>
      <w:hyperlink w:anchor="_Toc18924" w:history="1">
        <w:r>
          <w:rPr>
            <w:rFonts w:ascii="仿宋" w:eastAsia="仿宋" w:hAnsi="仿宋" w:cs="仿宋" w:hint="eastAsia"/>
            <w:lang w:eastAsia="zh-CN"/>
          </w:rPr>
          <w:t>(三)、绩效评估周期</w:t>
        </w:r>
        <w:r>
          <w:tab/>
        </w:r>
        <w:r>
          <w:fldChar w:fldCharType="begin"/>
        </w:r>
        <w:r>
          <w:instrText xml:space="preserve"> PAGEREF _Toc18924 \h </w:instrText>
        </w:r>
        <w:r>
          <w:fldChar w:fldCharType="separate"/>
        </w:r>
        <w:r>
          <w:t>16</w:t>
        </w:r>
        <w:r>
          <w:fldChar w:fldCharType="end"/>
        </w:r>
      </w:hyperlink>
    </w:p>
    <w:p>
      <w:pPr>
        <w:pStyle w:val="TOC1"/>
        <w:tabs>
          <w:tab w:val="right" w:leader="dot" w:pos="8306"/>
        </w:tabs>
      </w:pPr>
      <w:hyperlink w:anchor="_Toc13400" w:history="1">
        <w:r>
          <w:rPr>
            <w:rFonts w:ascii="仿宋" w:eastAsia="仿宋" w:hAnsi="仿宋" w:cs="仿宋" w:hint="eastAsia"/>
            <w:lang w:eastAsia="zh-CN"/>
          </w:rPr>
          <w:t>六、金属加工助剂项目可持续发展</w:t>
        </w:r>
        <w:r>
          <w:tab/>
        </w:r>
        <w:r>
          <w:fldChar w:fldCharType="begin"/>
        </w:r>
        <w:r>
          <w:instrText xml:space="preserve"> PAGEREF _Toc13400 \h </w:instrText>
        </w:r>
        <w:r>
          <w:fldChar w:fldCharType="separate"/>
        </w:r>
        <w:r>
          <w:t>17</w:t>
        </w:r>
        <w:r>
          <w:fldChar w:fldCharType="end"/>
        </w:r>
      </w:hyperlink>
    </w:p>
    <w:p>
      <w:pPr>
        <w:pStyle w:val="TOC2"/>
        <w:tabs>
          <w:tab w:val="right" w:leader="dot" w:pos="8306"/>
        </w:tabs>
      </w:pPr>
      <w:hyperlink w:anchor="_Toc29239" w:history="1">
        <w:r>
          <w:rPr>
            <w:rFonts w:ascii="仿宋" w:eastAsia="仿宋" w:hAnsi="仿宋" w:cs="仿宋" w:hint="eastAsia"/>
            <w:lang w:eastAsia="zh-CN"/>
          </w:rPr>
          <w:t>(一)、可持续战略与实践</w:t>
        </w:r>
        <w:r>
          <w:tab/>
        </w:r>
        <w:r>
          <w:fldChar w:fldCharType="begin"/>
        </w:r>
        <w:r>
          <w:instrText xml:space="preserve"> PAGEREF _Toc29239 \h </w:instrText>
        </w:r>
        <w:r>
          <w:fldChar w:fldCharType="separate"/>
        </w:r>
        <w:r>
          <w:t>17</w:t>
        </w:r>
        <w:r>
          <w:fldChar w:fldCharType="end"/>
        </w:r>
      </w:hyperlink>
    </w:p>
    <w:p>
      <w:pPr>
        <w:pStyle w:val="TOC2"/>
        <w:tabs>
          <w:tab w:val="right" w:leader="dot" w:pos="8306"/>
        </w:tabs>
      </w:pPr>
      <w:hyperlink w:anchor="_Toc20769" w:history="1">
        <w:r>
          <w:rPr>
            <w:rFonts w:ascii="仿宋" w:eastAsia="仿宋" w:hAnsi="仿宋" w:cs="仿宋" w:hint="eastAsia"/>
            <w:lang w:eastAsia="zh-CN"/>
          </w:rPr>
          <w:t>(二)、环保与社会责任</w:t>
        </w:r>
        <w:r>
          <w:tab/>
        </w:r>
        <w:r>
          <w:fldChar w:fldCharType="begin"/>
        </w:r>
        <w:r>
          <w:instrText xml:space="preserve"> PAGEREF _Toc20769 \h </w:instrText>
        </w:r>
        <w:r>
          <w:fldChar w:fldCharType="separate"/>
        </w:r>
        <w:r>
          <w:t>18</w:t>
        </w:r>
        <w:r>
          <w:fldChar w:fldCharType="end"/>
        </w:r>
      </w:hyperlink>
    </w:p>
    <w:p>
      <w:pPr>
        <w:pStyle w:val="TOC1"/>
        <w:tabs>
          <w:tab w:val="right" w:leader="dot" w:pos="8306"/>
        </w:tabs>
      </w:pPr>
      <w:hyperlink w:anchor="_Toc31490" w:history="1">
        <w:r>
          <w:rPr>
            <w:rFonts w:ascii="仿宋" w:eastAsia="仿宋" w:hAnsi="仿宋" w:cs="仿宋" w:hint="eastAsia"/>
            <w:lang w:eastAsia="zh-CN"/>
          </w:rPr>
          <w:t>七、金属加工助剂项目技术管理</w:t>
        </w:r>
        <w:r>
          <w:tab/>
        </w:r>
        <w:r>
          <w:fldChar w:fldCharType="begin"/>
        </w:r>
        <w:r>
          <w:instrText xml:space="preserve"> PAGEREF _Toc31490 \h </w:instrText>
        </w:r>
        <w:r>
          <w:fldChar w:fldCharType="separate"/>
        </w:r>
        <w:r>
          <w:t>19</w:t>
        </w:r>
        <w:r>
          <w:fldChar w:fldCharType="end"/>
        </w:r>
      </w:hyperlink>
    </w:p>
    <w:p>
      <w:pPr>
        <w:pStyle w:val="TOC2"/>
        <w:tabs>
          <w:tab w:val="right" w:leader="dot" w:pos="8306"/>
        </w:tabs>
      </w:pPr>
      <w:hyperlink w:anchor="_Toc14584" w:history="1">
        <w:r>
          <w:rPr>
            <w:rFonts w:ascii="仿宋" w:eastAsia="仿宋" w:hAnsi="仿宋" w:cs="仿宋" w:hint="eastAsia"/>
            <w:lang w:eastAsia="zh-CN"/>
          </w:rPr>
          <w:t>(一)、技术方案选用方向</w:t>
        </w:r>
        <w:r>
          <w:tab/>
        </w:r>
        <w:r>
          <w:fldChar w:fldCharType="begin"/>
        </w:r>
        <w:r>
          <w:instrText xml:space="preserve"> PAGEREF _Toc14584 \h </w:instrText>
        </w:r>
        <w:r>
          <w:fldChar w:fldCharType="separate"/>
        </w:r>
        <w:r>
          <w:t>19</w:t>
        </w:r>
        <w:r>
          <w:fldChar w:fldCharType="end"/>
        </w:r>
      </w:hyperlink>
    </w:p>
    <w:p>
      <w:pPr>
        <w:pStyle w:val="TOC2"/>
        <w:tabs>
          <w:tab w:val="right" w:leader="dot" w:pos="8306"/>
        </w:tabs>
      </w:pPr>
      <w:hyperlink w:anchor="_Toc24059" w:history="1">
        <w:r>
          <w:rPr>
            <w:rFonts w:ascii="仿宋" w:eastAsia="仿宋" w:hAnsi="仿宋" w:cs="仿宋" w:hint="eastAsia"/>
            <w:lang w:eastAsia="zh-CN"/>
          </w:rPr>
          <w:t>(二)、工艺技术方案选用原则</w:t>
        </w:r>
        <w:r>
          <w:tab/>
        </w:r>
        <w:r>
          <w:fldChar w:fldCharType="begin"/>
        </w:r>
        <w:r>
          <w:instrText xml:space="preserve"> PAGEREF _Toc24059 \h </w:instrText>
        </w:r>
        <w:r>
          <w:fldChar w:fldCharType="separate"/>
        </w:r>
        <w:r>
          <w:t>20</w:t>
        </w:r>
        <w:r>
          <w:fldChar w:fldCharType="end"/>
        </w:r>
      </w:hyperlink>
    </w:p>
    <w:p>
      <w:pPr>
        <w:pStyle w:val="TOC2"/>
        <w:tabs>
          <w:tab w:val="right" w:leader="dot" w:pos="8306"/>
        </w:tabs>
      </w:pPr>
      <w:hyperlink w:anchor="_Toc23855" w:history="1">
        <w:r>
          <w:rPr>
            <w:rFonts w:ascii="仿宋" w:eastAsia="仿宋" w:hAnsi="仿宋" w:cs="仿宋" w:hint="eastAsia"/>
            <w:lang w:eastAsia="zh-CN"/>
          </w:rPr>
          <w:t>(三)、工艺技术方案要求</w:t>
        </w:r>
        <w:r>
          <w:tab/>
        </w:r>
        <w:r>
          <w:fldChar w:fldCharType="begin"/>
        </w:r>
        <w:r>
          <w:instrText xml:space="preserve"> PAGEREF _Toc23855 \h </w:instrText>
        </w:r>
        <w:r>
          <w:fldChar w:fldCharType="separate"/>
        </w:r>
        <w:r>
          <w:t>23</w:t>
        </w:r>
        <w:r>
          <w:fldChar w:fldCharType="end"/>
        </w:r>
      </w:hyperlink>
    </w:p>
    <w:p>
      <w:pPr>
        <w:pStyle w:val="TOC1"/>
        <w:tabs>
          <w:tab w:val="right" w:leader="dot" w:pos="8306"/>
        </w:tabs>
      </w:pPr>
      <w:hyperlink w:anchor="_Toc13322" w:history="1">
        <w:r>
          <w:rPr>
            <w:rFonts w:ascii="仿宋" w:eastAsia="仿宋" w:hAnsi="仿宋" w:cs="仿宋" w:hint="eastAsia"/>
            <w:lang w:eastAsia="zh-CN"/>
          </w:rPr>
          <w:t>八、金属加工助剂项目财务管理</w:t>
        </w:r>
        <w:r>
          <w:tab/>
        </w:r>
        <w:r>
          <w:fldChar w:fldCharType="begin"/>
        </w:r>
        <w:r>
          <w:instrText xml:space="preserve"> PAGEREF _Toc13322 \h </w:instrText>
        </w:r>
        <w:r>
          <w:fldChar w:fldCharType="separate"/>
        </w:r>
        <w:r>
          <w:t>25</w:t>
        </w:r>
        <w:r>
          <w:fldChar w:fldCharType="end"/>
        </w:r>
      </w:hyperlink>
    </w:p>
    <w:p>
      <w:pPr>
        <w:pStyle w:val="TOC2"/>
        <w:tabs>
          <w:tab w:val="right" w:leader="dot" w:pos="8306"/>
        </w:tabs>
      </w:pPr>
      <w:hyperlink w:anchor="_Toc5255" w:history="1">
        <w:r>
          <w:rPr>
            <w:rFonts w:ascii="仿宋" w:eastAsia="仿宋" w:hAnsi="仿宋" w:cs="仿宋" w:hint="eastAsia"/>
            <w:lang w:eastAsia="zh-CN"/>
          </w:rPr>
          <w:t>(一)、资金需求大</w:t>
        </w:r>
        <w:r>
          <w:tab/>
        </w:r>
        <w:r>
          <w:fldChar w:fldCharType="begin"/>
        </w:r>
        <w:r>
          <w:instrText xml:space="preserve"> PAGEREF _Toc5255 \h </w:instrText>
        </w:r>
        <w:r>
          <w:fldChar w:fldCharType="separate"/>
        </w:r>
        <w:r>
          <w:t>25</w:t>
        </w:r>
        <w:r>
          <w:fldChar w:fldCharType="end"/>
        </w:r>
      </w:hyperlink>
    </w:p>
    <w:p>
      <w:pPr>
        <w:pStyle w:val="TOC2"/>
        <w:tabs>
          <w:tab w:val="right" w:leader="dot" w:pos="8306"/>
        </w:tabs>
      </w:pPr>
      <w:hyperlink w:anchor="_Toc23701" w:history="1">
        <w:r>
          <w:rPr>
            <w:rFonts w:ascii="仿宋" w:eastAsia="仿宋" w:hAnsi="仿宋" w:cs="仿宋" w:hint="eastAsia"/>
            <w:lang w:eastAsia="zh-CN"/>
          </w:rPr>
          <w:t>(二)、研发周期长</w:t>
        </w:r>
        <w:r>
          <w:tab/>
        </w:r>
        <w:r>
          <w:fldChar w:fldCharType="begin"/>
        </w:r>
        <w:r>
          <w:instrText xml:space="preserve"> PAGEREF _Toc23701 \h </w:instrText>
        </w:r>
        <w:r>
          <w:fldChar w:fldCharType="separate"/>
        </w:r>
        <w:r>
          <w:t>26</w:t>
        </w:r>
        <w:r>
          <w:fldChar w:fldCharType="end"/>
        </w:r>
      </w:hyperlink>
    </w:p>
    <w:p>
      <w:pPr>
        <w:pStyle w:val="TOC2"/>
        <w:tabs>
          <w:tab w:val="right" w:leader="dot" w:pos="8306"/>
        </w:tabs>
      </w:pPr>
      <w:hyperlink w:anchor="_Toc15820" w:history="1">
        <w:r>
          <w:rPr>
            <w:rFonts w:ascii="仿宋" w:eastAsia="仿宋" w:hAnsi="仿宋" w:cs="仿宋" w:hint="eastAsia"/>
            <w:lang w:eastAsia="zh-CN"/>
          </w:rPr>
          <w:t>(三)、市场风险大</w:t>
        </w:r>
        <w:r>
          <w:tab/>
        </w:r>
        <w:r>
          <w:fldChar w:fldCharType="begin"/>
        </w:r>
        <w:r>
          <w:instrText xml:space="preserve"> PAGEREF _Toc15820 \h </w:instrText>
        </w:r>
        <w:r>
          <w:fldChar w:fldCharType="separate"/>
        </w:r>
        <w:r>
          <w:t>27</w:t>
        </w:r>
        <w:r>
          <w:fldChar w:fldCharType="end"/>
        </w:r>
      </w:hyperlink>
    </w:p>
    <w:p>
      <w:pPr>
        <w:pStyle w:val="TOC2"/>
        <w:tabs>
          <w:tab w:val="right" w:leader="dot" w:pos="8306"/>
        </w:tabs>
      </w:pPr>
      <w:hyperlink w:anchor="_Toc19507" w:history="1">
        <w:r>
          <w:rPr>
            <w:rFonts w:ascii="仿宋" w:eastAsia="仿宋" w:hAnsi="仿宋" w:cs="仿宋" w:hint="eastAsia"/>
            <w:lang w:eastAsia="zh-CN"/>
          </w:rPr>
          <w:t>(四)、利润率高</w:t>
        </w:r>
        <w:r>
          <w:tab/>
        </w:r>
        <w:r>
          <w:fldChar w:fldCharType="begin"/>
        </w:r>
        <w:r>
          <w:instrText xml:space="preserve"> PAGEREF _Toc19507 \h </w:instrText>
        </w:r>
        <w:r>
          <w:fldChar w:fldCharType="separate"/>
        </w:r>
        <w:r>
          <w:t>30</w:t>
        </w:r>
        <w:r>
          <w:fldChar w:fldCharType="end"/>
        </w:r>
      </w:hyperlink>
    </w:p>
    <w:p>
      <w:pPr>
        <w:pStyle w:val="TOC1"/>
        <w:tabs>
          <w:tab w:val="right" w:leader="dot" w:pos="8306"/>
        </w:tabs>
      </w:pPr>
      <w:hyperlink w:anchor="_Toc12365" w:history="1">
        <w:r>
          <w:rPr>
            <w:rFonts w:ascii="仿宋" w:eastAsia="仿宋" w:hAnsi="仿宋" w:cs="仿宋" w:hint="eastAsia"/>
            <w:lang w:eastAsia="zh-CN"/>
          </w:rPr>
          <w:t>九、金属加工助剂项目创新与研发</w:t>
        </w:r>
        <w:r>
          <w:tab/>
        </w:r>
        <w:r>
          <w:fldChar w:fldCharType="begin"/>
        </w:r>
        <w:r>
          <w:instrText xml:space="preserve"> PAGEREF _Toc12365 \h </w:instrText>
        </w:r>
        <w:r>
          <w:fldChar w:fldCharType="separate"/>
        </w:r>
        <w:r>
          <w:t>32</w:t>
        </w:r>
        <w:r>
          <w:fldChar w:fldCharType="end"/>
        </w:r>
      </w:hyperlink>
    </w:p>
    <w:p>
      <w:pPr>
        <w:pStyle w:val="TOC2"/>
        <w:tabs>
          <w:tab w:val="right" w:leader="dot" w:pos="8306"/>
        </w:tabs>
      </w:pPr>
      <w:hyperlink w:anchor="_Toc9662" w:history="1">
        <w:r>
          <w:rPr>
            <w:rFonts w:ascii="仿宋" w:eastAsia="仿宋" w:hAnsi="仿宋" w:cs="仿宋" w:hint="eastAsia"/>
            <w:lang w:eastAsia="zh-CN"/>
          </w:rPr>
          <w:t>(一)、创新策略与方向</w:t>
        </w:r>
        <w:r>
          <w:tab/>
        </w:r>
        <w:r>
          <w:fldChar w:fldCharType="begin"/>
        </w:r>
        <w:r>
          <w:instrText xml:space="preserve"> PAGEREF _Toc9662 \h </w:instrText>
        </w:r>
        <w:r>
          <w:fldChar w:fldCharType="separate"/>
        </w:r>
        <w:r>
          <w:t>32</w:t>
        </w:r>
        <w:r>
          <w:fldChar w:fldCharType="end"/>
        </w:r>
      </w:hyperlink>
    </w:p>
    <w:p>
      <w:pPr>
        <w:pStyle w:val="TOC2"/>
        <w:tabs>
          <w:tab w:val="right" w:leader="dot" w:pos="8306"/>
        </w:tabs>
      </w:pPr>
      <w:hyperlink w:anchor="_Toc12572" w:history="1">
        <w:r>
          <w:rPr>
            <w:rFonts w:ascii="仿宋" w:eastAsia="仿宋" w:hAnsi="仿宋" w:cs="仿宋" w:hint="eastAsia"/>
            <w:lang w:eastAsia="zh-CN"/>
          </w:rPr>
          <w:t>(二)、研发规划与投入</w:t>
        </w:r>
        <w:r>
          <w:tab/>
        </w:r>
        <w:r>
          <w:fldChar w:fldCharType="begin"/>
        </w:r>
        <w:r>
          <w:instrText xml:space="preserve"> PAGEREF _Toc12572 \h </w:instrText>
        </w:r>
        <w:r>
          <w:fldChar w:fldCharType="separate"/>
        </w:r>
        <w:r>
          <w:t>33</w:t>
        </w:r>
        <w:r>
          <w:fldChar w:fldCharType="end"/>
        </w:r>
      </w:hyperlink>
    </w:p>
    <w:p>
      <w:pPr>
        <w:pStyle w:val="TOC1"/>
        <w:tabs>
          <w:tab w:val="right" w:leader="dot" w:pos="8306"/>
        </w:tabs>
      </w:pPr>
      <w:hyperlink w:anchor="_Toc6430" w:history="1">
        <w:r>
          <w:rPr>
            <w:rFonts w:ascii="仿宋" w:eastAsia="仿宋" w:hAnsi="仿宋" w:cs="仿宋" w:hint="eastAsia"/>
            <w:lang w:eastAsia="zh-CN"/>
          </w:rPr>
          <w:t>十、金属加工助剂项目人力资源培养与发展</w:t>
        </w:r>
        <w:r>
          <w:tab/>
        </w:r>
        <w:r>
          <w:fldChar w:fldCharType="begin"/>
        </w:r>
        <w:r>
          <w:instrText xml:space="preserve"> PAGEREF _Toc6430 \h </w:instrText>
        </w:r>
        <w:r>
          <w:fldChar w:fldCharType="separate"/>
        </w:r>
        <w:r>
          <w:t>35</w:t>
        </w:r>
        <w:r>
          <w:fldChar w:fldCharType="end"/>
        </w:r>
      </w:hyperlink>
    </w:p>
    <w:p>
      <w:pPr>
        <w:pStyle w:val="TOC2"/>
        <w:tabs>
          <w:tab w:val="right" w:leader="dot" w:pos="8306"/>
        </w:tabs>
      </w:pPr>
      <w:hyperlink w:anchor="_Toc6966" w:history="1">
        <w:r>
          <w:rPr>
            <w:rFonts w:ascii="仿宋" w:eastAsia="仿宋" w:hAnsi="仿宋" w:cs="仿宋" w:hint="eastAsia"/>
            <w:lang w:eastAsia="zh-CN"/>
          </w:rPr>
          <w:t>(一)、人才需求与规划</w:t>
        </w:r>
        <w:r>
          <w:tab/>
        </w:r>
        <w:r>
          <w:fldChar w:fldCharType="begin"/>
        </w:r>
        <w:r>
          <w:instrText xml:space="preserve"> PAGEREF _Toc6966 \h </w:instrText>
        </w:r>
        <w:r>
          <w:fldChar w:fldCharType="separate"/>
        </w:r>
        <w:r>
          <w:t>35</w:t>
        </w:r>
        <w:r>
          <w:fldChar w:fldCharType="end"/>
        </w:r>
      </w:hyperlink>
    </w:p>
    <w:p>
      <w:pPr>
        <w:pStyle w:val="TOC2"/>
        <w:tabs>
          <w:tab w:val="right" w:leader="dot" w:pos="8306"/>
        </w:tabs>
      </w:pPr>
      <w:hyperlink w:anchor="_Toc7494" w:history="1">
        <w:r>
          <w:rPr>
            <w:rFonts w:ascii="仿宋" w:eastAsia="仿宋" w:hAnsi="仿宋" w:cs="仿宋" w:hint="eastAsia"/>
            <w:lang w:eastAsia="zh-CN"/>
          </w:rPr>
          <w:t>(二)、培训与发展计划</w:t>
        </w:r>
        <w:r>
          <w:tab/>
        </w:r>
        <w:r>
          <w:fldChar w:fldCharType="begin"/>
        </w:r>
        <w:r>
          <w:instrText xml:space="preserve"> PAGEREF _Toc7494 \h </w:instrText>
        </w:r>
        <w:r>
          <w:fldChar w:fldCharType="separate"/>
        </w:r>
        <w:r>
          <w:t>36</w:t>
        </w:r>
        <w:r>
          <w:fldChar w:fldCharType="end"/>
        </w:r>
      </w:hyperlink>
    </w:p>
    <w:p>
      <w:pPr>
        <w:pStyle w:val="TOC1"/>
        <w:tabs>
          <w:tab w:val="right" w:leader="dot" w:pos="8306"/>
        </w:tabs>
      </w:pPr>
      <w:hyperlink w:anchor="_Toc6658" w:history="1">
        <w:r>
          <w:rPr>
            <w:rFonts w:ascii="仿宋" w:eastAsia="仿宋" w:hAnsi="仿宋" w:cs="仿宋" w:hint="eastAsia"/>
            <w:lang w:eastAsia="zh-CN"/>
          </w:rPr>
          <w:t>十一、金属加工助剂项目投资规划</w:t>
        </w:r>
        <w:r>
          <w:tab/>
        </w:r>
        <w:r>
          <w:fldChar w:fldCharType="begin"/>
        </w:r>
        <w:r>
          <w:instrText xml:space="preserve"> PAGEREF _Toc6658 \h </w:instrText>
        </w:r>
        <w:r>
          <w:fldChar w:fldCharType="separate"/>
        </w:r>
        <w:r>
          <w:t>36</w:t>
        </w:r>
        <w:r>
          <w:fldChar w:fldCharType="end"/>
        </w:r>
      </w:hyperlink>
    </w:p>
    <w:p>
      <w:pPr>
        <w:pStyle w:val="TOC2"/>
        <w:tabs>
          <w:tab w:val="right" w:leader="dot" w:pos="8306"/>
        </w:tabs>
      </w:pPr>
      <w:hyperlink w:anchor="_Toc1846" w:history="1">
        <w:r>
          <w:rPr>
            <w:rFonts w:ascii="仿宋" w:eastAsia="仿宋" w:hAnsi="仿宋" w:cs="仿宋" w:hint="eastAsia"/>
            <w:lang w:eastAsia="zh-CN"/>
          </w:rPr>
          <w:t>(一)、金属加工助剂项目总投资估算</w:t>
        </w:r>
        <w:r>
          <w:tab/>
        </w:r>
        <w:r>
          <w:fldChar w:fldCharType="begin"/>
        </w:r>
        <w:r>
          <w:instrText xml:space="preserve"> PAGEREF _Toc1846 \h </w:instrText>
        </w:r>
        <w:r>
          <w:fldChar w:fldCharType="separate"/>
        </w:r>
        <w:r>
          <w:t>36</w:t>
        </w:r>
        <w:r>
          <w:fldChar w:fldCharType="end"/>
        </w:r>
      </w:hyperlink>
    </w:p>
    <w:p>
      <w:pPr>
        <w:pStyle w:val="TOC2"/>
        <w:tabs>
          <w:tab w:val="right" w:leader="dot" w:pos="8306"/>
        </w:tabs>
      </w:pPr>
      <w:hyperlink w:anchor="_Toc4306" w:history="1">
        <w:r>
          <w:rPr>
            <w:rFonts w:ascii="仿宋" w:eastAsia="仿宋" w:hAnsi="仿宋" w:cs="仿宋" w:hint="eastAsia"/>
            <w:lang w:eastAsia="zh-CN"/>
          </w:rPr>
          <w:t>(二)、资金筹措</w:t>
        </w:r>
        <w:r>
          <w:tab/>
        </w:r>
        <w:r>
          <w:fldChar w:fldCharType="begin"/>
        </w:r>
        <w:r>
          <w:instrText xml:space="preserve"> PAGEREF _Toc4306 \h </w:instrText>
        </w:r>
        <w:r>
          <w:fldChar w:fldCharType="separate"/>
        </w:r>
        <w:r>
          <w:t>38</w:t>
        </w:r>
        <w:r>
          <w:fldChar w:fldCharType="end"/>
        </w:r>
      </w:hyperlink>
    </w:p>
    <w:p>
      <w:pPr>
        <w:pStyle w:val="TOC1"/>
        <w:tabs>
          <w:tab w:val="right" w:leader="dot" w:pos="8306"/>
        </w:tabs>
      </w:pPr>
      <w:hyperlink w:anchor="_Toc19974" w:history="1">
        <w:r>
          <w:rPr>
            <w:rFonts w:ascii="仿宋" w:eastAsia="仿宋" w:hAnsi="仿宋" w:cs="仿宋" w:hint="eastAsia"/>
            <w:lang w:eastAsia="zh-CN"/>
          </w:rPr>
          <w:t>十二、金属加工助剂项目社会影响</w:t>
        </w:r>
        <w:r>
          <w:tab/>
        </w:r>
        <w:r>
          <w:fldChar w:fldCharType="begin"/>
        </w:r>
        <w:r>
          <w:instrText xml:space="preserve"> PAGEREF _Toc19974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5" w:history="1">
        <w:r>
          <w:rPr>
            <w:rFonts w:ascii="仿宋" w:eastAsia="仿宋" w:hAnsi="仿宋" w:cs="仿宋" w:hint="eastAsia"/>
            <w:lang w:eastAsia="zh-CN"/>
          </w:rPr>
          <w:t>(一)、社会责任与义务</w:t>
        </w:r>
        <w:r>
          <w:tab/>
        </w:r>
        <w:r>
          <w:fldChar w:fldCharType="begin"/>
        </w:r>
        <w:r>
          <w:instrText xml:space="preserve"> PAGEREF _Toc24385 \h </w:instrText>
        </w:r>
        <w:r>
          <w:fldChar w:fldCharType="separate"/>
        </w:r>
        <w:r>
          <w:t>38</w:t>
        </w:r>
        <w:r>
          <w:fldChar w:fldCharType="end"/>
        </w:r>
      </w:hyperlink>
    </w:p>
    <w:p>
      <w:pPr>
        <w:pStyle w:val="TOC2"/>
        <w:tabs>
          <w:tab w:val="right" w:leader="dot" w:pos="8306"/>
        </w:tabs>
      </w:pPr>
      <w:hyperlink w:anchor="_Toc3136" w:history="1">
        <w:r>
          <w:rPr>
            <w:rFonts w:ascii="仿宋" w:eastAsia="仿宋" w:hAnsi="仿宋" w:cs="仿宋" w:hint="eastAsia"/>
            <w:lang w:eastAsia="zh-CN"/>
          </w:rPr>
          <w:t>(二)、社会参与与沟通</w:t>
        </w:r>
        <w:r>
          <w:tab/>
        </w:r>
        <w:r>
          <w:fldChar w:fldCharType="begin"/>
        </w:r>
        <w:r>
          <w:instrText xml:space="preserve"> PAGEREF _Toc3136 \h </w:instrText>
        </w:r>
        <w:r>
          <w:fldChar w:fldCharType="separate"/>
        </w:r>
        <w:r>
          <w:t>39</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十三、金属加工助剂项目实施时间节点</w:t>
        </w:r>
        <w:r>
          <w:tab/>
        </w:r>
        <w:r>
          <w:fldChar w:fldCharType="begin"/>
        </w:r>
        <w:r>
          <w:instrText xml:space="preserve"> PAGEREF _Toc29089 \h </w:instrText>
        </w:r>
        <w:r>
          <w:fldChar w:fldCharType="separate"/>
        </w:r>
        <w:r>
          <w:t>40</w:t>
        </w:r>
        <w:r>
          <w:fldChar w:fldCharType="end"/>
        </w:r>
      </w:hyperlink>
    </w:p>
    <w:p>
      <w:pPr>
        <w:pStyle w:val="TOC2"/>
        <w:tabs>
          <w:tab w:val="right" w:leader="dot" w:pos="8306"/>
        </w:tabs>
      </w:pPr>
      <w:hyperlink w:anchor="_Toc4373" w:history="1">
        <w:r>
          <w:rPr>
            <w:rFonts w:ascii="仿宋" w:eastAsia="仿宋" w:hAnsi="仿宋" w:cs="仿宋" w:hint="eastAsia"/>
            <w:lang w:eastAsia="zh-CN"/>
          </w:rPr>
          <w:t>(一)、金属加工助剂项目启动阶段时间节点</w:t>
        </w:r>
        <w:r>
          <w:tab/>
        </w:r>
        <w:r>
          <w:fldChar w:fldCharType="begin"/>
        </w:r>
        <w:r>
          <w:instrText xml:space="preserve"> PAGEREF _Toc4373 \h </w:instrText>
        </w:r>
        <w:r>
          <w:fldChar w:fldCharType="separate"/>
        </w:r>
        <w:r>
          <w:t>40</w:t>
        </w:r>
        <w:r>
          <w:fldChar w:fldCharType="end"/>
        </w:r>
      </w:hyperlink>
    </w:p>
    <w:p>
      <w:pPr>
        <w:pStyle w:val="TOC2"/>
        <w:tabs>
          <w:tab w:val="right" w:leader="dot" w:pos="8306"/>
        </w:tabs>
      </w:pPr>
      <w:hyperlink w:anchor="_Toc17889" w:history="1">
        <w:r>
          <w:rPr>
            <w:rFonts w:ascii="仿宋" w:eastAsia="仿宋" w:hAnsi="仿宋" w:cs="仿宋" w:hint="eastAsia"/>
            <w:lang w:eastAsia="zh-CN"/>
          </w:rPr>
          <w:t>(二)、金属加工助剂项目执行阶段时间节点</w:t>
        </w:r>
        <w:r>
          <w:tab/>
        </w:r>
        <w:r>
          <w:fldChar w:fldCharType="begin"/>
        </w:r>
        <w:r>
          <w:instrText xml:space="preserve"> PAGEREF _Toc17889 \h </w:instrText>
        </w:r>
        <w:r>
          <w:fldChar w:fldCharType="separate"/>
        </w:r>
        <w:r>
          <w:t>41</w:t>
        </w:r>
        <w:r>
          <w:fldChar w:fldCharType="end"/>
        </w:r>
      </w:hyperlink>
    </w:p>
    <w:p>
      <w:pPr>
        <w:pStyle w:val="TOC2"/>
        <w:tabs>
          <w:tab w:val="right" w:leader="dot" w:pos="8306"/>
        </w:tabs>
      </w:pPr>
      <w:hyperlink w:anchor="_Toc10290" w:history="1">
        <w:r>
          <w:rPr>
            <w:rFonts w:ascii="仿宋" w:eastAsia="仿宋" w:hAnsi="仿宋" w:cs="仿宋" w:hint="eastAsia"/>
            <w:lang w:eastAsia="zh-CN"/>
          </w:rPr>
          <w:t>(三)、金属加工助剂项目完成阶段时间节点</w:t>
        </w:r>
        <w:r>
          <w:tab/>
        </w:r>
        <w:r>
          <w:fldChar w:fldCharType="begin"/>
        </w:r>
        <w:r>
          <w:instrText xml:space="preserve"> PAGEREF _Toc10290 \h </w:instrText>
        </w:r>
        <w:r>
          <w:fldChar w:fldCharType="separate"/>
        </w:r>
        <w:r>
          <w:t>42</w:t>
        </w:r>
        <w:r>
          <w:fldChar w:fldCharType="end"/>
        </w:r>
      </w:hyperlink>
    </w:p>
    <w:p>
      <w:pPr>
        <w:pStyle w:val="TOC1"/>
        <w:tabs>
          <w:tab w:val="right" w:leader="dot" w:pos="8306"/>
        </w:tabs>
      </w:pPr>
      <w:hyperlink w:anchor="_Toc4238" w:history="1">
        <w:r>
          <w:rPr>
            <w:rFonts w:ascii="仿宋" w:eastAsia="仿宋" w:hAnsi="仿宋" w:cs="仿宋" w:hint="eastAsia"/>
            <w:lang w:eastAsia="zh-CN"/>
          </w:rPr>
          <w:t>十四、质量管理体系</w:t>
        </w:r>
        <w:r>
          <w:tab/>
        </w:r>
        <w:r>
          <w:fldChar w:fldCharType="begin"/>
        </w:r>
        <w:r>
          <w:instrText xml:space="preserve"> PAGEREF _Toc4238 \h </w:instrText>
        </w:r>
        <w:r>
          <w:fldChar w:fldCharType="separate"/>
        </w:r>
        <w:r>
          <w:t>43</w:t>
        </w:r>
        <w:r>
          <w:fldChar w:fldCharType="end"/>
        </w:r>
      </w:hyperlink>
    </w:p>
    <w:p>
      <w:pPr>
        <w:pStyle w:val="TOC2"/>
        <w:tabs>
          <w:tab w:val="right" w:leader="dot" w:pos="8306"/>
        </w:tabs>
      </w:pPr>
      <w:hyperlink w:anchor="_Toc13631" w:history="1">
        <w:r>
          <w:rPr>
            <w:rFonts w:ascii="仿宋" w:eastAsia="仿宋" w:hAnsi="仿宋" w:cs="仿宋" w:hint="eastAsia"/>
            <w:lang w:eastAsia="zh-CN"/>
          </w:rPr>
          <w:t>(一)、质量目标与方针</w:t>
        </w:r>
        <w:r>
          <w:tab/>
        </w:r>
        <w:r>
          <w:fldChar w:fldCharType="begin"/>
        </w:r>
        <w:r>
          <w:instrText xml:space="preserve"> PAGEREF _Toc13631 \h </w:instrText>
        </w:r>
        <w:r>
          <w:fldChar w:fldCharType="separate"/>
        </w:r>
        <w:r>
          <w:t>43</w:t>
        </w:r>
        <w:r>
          <w:fldChar w:fldCharType="end"/>
        </w:r>
      </w:hyperlink>
    </w:p>
    <w:p>
      <w:pPr>
        <w:pStyle w:val="TOC2"/>
        <w:tabs>
          <w:tab w:val="right" w:leader="dot" w:pos="8306"/>
        </w:tabs>
      </w:pPr>
      <w:hyperlink w:anchor="_Toc19157" w:history="1">
        <w:r>
          <w:rPr>
            <w:rFonts w:ascii="仿宋" w:eastAsia="仿宋" w:hAnsi="仿宋" w:cs="仿宋" w:hint="eastAsia"/>
            <w:lang w:eastAsia="zh-CN"/>
          </w:rPr>
          <w:t>(二)、质量管理责任</w:t>
        </w:r>
        <w:r>
          <w:tab/>
        </w:r>
        <w:r>
          <w:fldChar w:fldCharType="begin"/>
        </w:r>
        <w:r>
          <w:instrText xml:space="preserve"> PAGEREF _Toc19157 \h </w:instrText>
        </w:r>
        <w:r>
          <w:fldChar w:fldCharType="separate"/>
        </w:r>
        <w:r>
          <w:t>44</w:t>
        </w:r>
        <w:r>
          <w:fldChar w:fldCharType="end"/>
        </w:r>
      </w:hyperlink>
    </w:p>
    <w:p>
      <w:pPr>
        <w:pStyle w:val="TOC2"/>
        <w:tabs>
          <w:tab w:val="right" w:leader="dot" w:pos="8306"/>
        </w:tabs>
      </w:pPr>
      <w:hyperlink w:anchor="_Toc26697" w:history="1">
        <w:r>
          <w:rPr>
            <w:rFonts w:ascii="仿宋" w:eastAsia="仿宋" w:hAnsi="仿宋" w:cs="仿宋" w:hint="eastAsia"/>
            <w:lang w:eastAsia="zh-CN"/>
          </w:rPr>
          <w:t>(三)、质量管理体系文件</w:t>
        </w:r>
        <w:r>
          <w:tab/>
        </w:r>
        <w:r>
          <w:fldChar w:fldCharType="begin"/>
        </w:r>
        <w:r>
          <w:instrText xml:space="preserve"> PAGEREF _Toc26697 \h </w:instrText>
        </w:r>
        <w:r>
          <w:fldChar w:fldCharType="separate"/>
        </w:r>
        <w:r>
          <w:t>46</w:t>
        </w:r>
        <w:r>
          <w:fldChar w:fldCharType="end"/>
        </w:r>
      </w:hyperlink>
    </w:p>
    <w:p>
      <w:pPr>
        <w:pStyle w:val="TOC2"/>
        <w:tabs>
          <w:tab w:val="right" w:leader="dot" w:pos="8306"/>
        </w:tabs>
      </w:pPr>
      <w:hyperlink w:anchor="_Toc31161" w:history="1">
        <w:r>
          <w:rPr>
            <w:rFonts w:ascii="仿宋" w:eastAsia="仿宋" w:hAnsi="仿宋" w:cs="仿宋" w:hint="eastAsia"/>
            <w:lang w:eastAsia="zh-CN"/>
          </w:rPr>
          <w:t>(四)、质量培训与教育</w:t>
        </w:r>
        <w:r>
          <w:tab/>
        </w:r>
        <w:r>
          <w:fldChar w:fldCharType="begin"/>
        </w:r>
        <w:r>
          <w:instrText xml:space="preserve"> PAGEREF _Toc31161 \h </w:instrText>
        </w:r>
        <w:r>
          <w:fldChar w:fldCharType="separate"/>
        </w:r>
        <w:r>
          <w:t>48</w:t>
        </w:r>
        <w:r>
          <w:fldChar w:fldCharType="end"/>
        </w:r>
      </w:hyperlink>
    </w:p>
    <w:p>
      <w:pPr>
        <w:pStyle w:val="TOC2"/>
        <w:tabs>
          <w:tab w:val="right" w:leader="dot" w:pos="8306"/>
        </w:tabs>
      </w:pPr>
      <w:hyperlink w:anchor="_Toc15026" w:history="1">
        <w:r>
          <w:rPr>
            <w:rFonts w:ascii="仿宋" w:eastAsia="仿宋" w:hAnsi="仿宋" w:cs="仿宋" w:hint="eastAsia"/>
            <w:lang w:eastAsia="zh-CN"/>
          </w:rPr>
          <w:t>(五)、质量审核与评价</w:t>
        </w:r>
        <w:r>
          <w:tab/>
        </w:r>
        <w:r>
          <w:fldChar w:fldCharType="begin"/>
        </w:r>
        <w:r>
          <w:instrText xml:space="preserve"> PAGEREF _Toc15026 \h </w:instrText>
        </w:r>
        <w:r>
          <w:fldChar w:fldCharType="separate"/>
        </w:r>
        <w:r>
          <w:t>49</w:t>
        </w:r>
        <w:r>
          <w:fldChar w:fldCharType="end"/>
        </w:r>
      </w:hyperlink>
    </w:p>
    <w:p>
      <w:pPr>
        <w:pStyle w:val="TOC2"/>
        <w:tabs>
          <w:tab w:val="right" w:leader="dot" w:pos="8306"/>
        </w:tabs>
      </w:pPr>
      <w:hyperlink w:anchor="_Toc16346" w:history="1">
        <w:r>
          <w:rPr>
            <w:rFonts w:ascii="仿宋" w:eastAsia="仿宋" w:hAnsi="仿宋" w:cs="仿宋" w:hint="eastAsia"/>
            <w:lang w:eastAsia="zh-CN"/>
          </w:rPr>
          <w:t>(六)、不符合与纠正措施</w:t>
        </w:r>
        <w:r>
          <w:tab/>
        </w:r>
        <w:r>
          <w:fldChar w:fldCharType="begin"/>
        </w:r>
        <w:r>
          <w:instrText xml:space="preserve"> PAGEREF _Toc16346 \h </w:instrText>
        </w:r>
        <w:r>
          <w:fldChar w:fldCharType="separate"/>
        </w:r>
        <w:r>
          <w:t>50</w:t>
        </w:r>
        <w:r>
          <w:fldChar w:fldCharType="end"/>
        </w:r>
      </w:hyperlink>
    </w:p>
    <w:p>
      <w:pPr>
        <w:pStyle w:val="TOC1"/>
        <w:tabs>
          <w:tab w:val="right" w:leader="dot" w:pos="8306"/>
        </w:tabs>
      </w:pPr>
      <w:hyperlink w:anchor="_Toc8278" w:history="1">
        <w:r>
          <w:rPr>
            <w:rFonts w:ascii="仿宋" w:eastAsia="仿宋" w:hAnsi="仿宋" w:cs="仿宋" w:hint="eastAsia"/>
            <w:lang w:eastAsia="zh-CN"/>
          </w:rPr>
          <w:t>十五、金属加工助剂项目治理与监督</w:t>
        </w:r>
        <w:r>
          <w:tab/>
        </w:r>
        <w:r>
          <w:fldChar w:fldCharType="begin"/>
        </w:r>
        <w:r>
          <w:instrText xml:space="preserve"> PAGEREF _Toc8278 \h </w:instrText>
        </w:r>
        <w:r>
          <w:fldChar w:fldCharType="separate"/>
        </w:r>
        <w:r>
          <w:t>51</w:t>
        </w:r>
        <w:r>
          <w:fldChar w:fldCharType="end"/>
        </w:r>
      </w:hyperlink>
    </w:p>
    <w:p>
      <w:pPr>
        <w:pStyle w:val="TOC2"/>
        <w:tabs>
          <w:tab w:val="right" w:leader="dot" w:pos="8306"/>
        </w:tabs>
      </w:pPr>
      <w:hyperlink w:anchor="_Toc5753" w:history="1">
        <w:r>
          <w:rPr>
            <w:rFonts w:ascii="仿宋" w:eastAsia="仿宋" w:hAnsi="仿宋" w:cs="仿宋" w:hint="eastAsia"/>
            <w:lang w:eastAsia="zh-CN"/>
          </w:rPr>
          <w:t>(一)、金属加工助剂项目治理结构</w:t>
        </w:r>
        <w:r>
          <w:tab/>
        </w:r>
        <w:r>
          <w:fldChar w:fldCharType="begin"/>
        </w:r>
        <w:r>
          <w:instrText xml:space="preserve"> PAGEREF _Toc5753 \h </w:instrText>
        </w:r>
        <w:r>
          <w:fldChar w:fldCharType="separate"/>
        </w:r>
        <w:r>
          <w:t>51</w:t>
        </w:r>
        <w:r>
          <w:fldChar w:fldCharType="end"/>
        </w:r>
      </w:hyperlink>
    </w:p>
    <w:p>
      <w:pPr>
        <w:pStyle w:val="TOC2"/>
        <w:tabs>
          <w:tab w:val="right" w:leader="dot" w:pos="8306"/>
        </w:tabs>
      </w:pPr>
      <w:hyperlink w:anchor="_Toc30459" w:history="1">
        <w:r>
          <w:rPr>
            <w:rFonts w:ascii="仿宋" w:eastAsia="仿宋" w:hAnsi="仿宋" w:cs="仿宋" w:hint="eastAsia"/>
            <w:lang w:eastAsia="zh-CN"/>
          </w:rPr>
          <w:t>(二)、监督与审计</w:t>
        </w:r>
        <w:r>
          <w:tab/>
        </w:r>
        <w:r>
          <w:fldChar w:fldCharType="begin"/>
        </w:r>
        <w:r>
          <w:instrText xml:space="preserve"> PAGEREF _Toc30459 \h </w:instrText>
        </w:r>
        <w:r>
          <w:fldChar w:fldCharType="separate"/>
        </w:r>
        <w:r>
          <w:t>53</w:t>
        </w:r>
        <w:r>
          <w:fldChar w:fldCharType="end"/>
        </w:r>
      </w:hyperlink>
    </w:p>
    <w:p>
      <w:pPr>
        <w:pStyle w:val="TOC1"/>
        <w:tabs>
          <w:tab w:val="right" w:leader="dot" w:pos="8306"/>
        </w:tabs>
      </w:pPr>
      <w:hyperlink w:anchor="_Toc12194" w:history="1">
        <w:r>
          <w:rPr>
            <w:rFonts w:ascii="仿宋" w:eastAsia="仿宋" w:hAnsi="仿宋" w:cs="仿宋" w:hint="eastAsia"/>
            <w:lang w:eastAsia="zh-CN"/>
          </w:rPr>
          <w:t>十六、供应链管理</w:t>
        </w:r>
        <w:r>
          <w:tab/>
        </w:r>
        <w:r>
          <w:fldChar w:fldCharType="begin"/>
        </w:r>
        <w:r>
          <w:instrText xml:space="preserve"> PAGEREF _Toc12194 \h </w:instrText>
        </w:r>
        <w:r>
          <w:fldChar w:fldCharType="separate"/>
        </w:r>
        <w:r>
          <w:t>54</w:t>
        </w:r>
        <w:r>
          <w:fldChar w:fldCharType="end"/>
        </w:r>
      </w:hyperlink>
    </w:p>
    <w:p>
      <w:pPr>
        <w:pStyle w:val="TOC2"/>
        <w:tabs>
          <w:tab w:val="right" w:leader="dot" w:pos="8306"/>
        </w:tabs>
      </w:pPr>
      <w:hyperlink w:anchor="_Toc20057" w:history="1">
        <w:r>
          <w:rPr>
            <w:rFonts w:ascii="仿宋" w:eastAsia="仿宋" w:hAnsi="仿宋" w:cs="仿宋" w:hint="eastAsia"/>
            <w:lang w:eastAsia="zh-CN"/>
          </w:rPr>
          <w:t>(一)、供应链战略规划</w:t>
        </w:r>
        <w:r>
          <w:tab/>
        </w:r>
        <w:r>
          <w:fldChar w:fldCharType="begin"/>
        </w:r>
        <w:r>
          <w:instrText xml:space="preserve"> PAGEREF _Toc20057 \h </w:instrText>
        </w:r>
        <w:r>
          <w:fldChar w:fldCharType="separate"/>
        </w:r>
        <w:r>
          <w:t>54</w:t>
        </w:r>
        <w:r>
          <w:fldChar w:fldCharType="end"/>
        </w:r>
      </w:hyperlink>
    </w:p>
    <w:p>
      <w:pPr>
        <w:pStyle w:val="TOC2"/>
        <w:tabs>
          <w:tab w:val="right" w:leader="dot" w:pos="8306"/>
        </w:tabs>
      </w:pPr>
      <w:hyperlink w:anchor="_Toc21154" w:history="1">
        <w:r>
          <w:rPr>
            <w:rFonts w:ascii="仿宋" w:eastAsia="仿宋" w:hAnsi="仿宋" w:cs="仿宋" w:hint="eastAsia"/>
            <w:lang w:eastAsia="zh-CN"/>
          </w:rPr>
          <w:t>(二)、供应商选择与合作</w:t>
        </w:r>
        <w:r>
          <w:tab/>
        </w:r>
        <w:r>
          <w:fldChar w:fldCharType="begin"/>
        </w:r>
        <w:r>
          <w:instrText xml:space="preserve"> PAGEREF _Toc21154 \h </w:instrText>
        </w:r>
        <w:r>
          <w:fldChar w:fldCharType="separate"/>
        </w:r>
        <w:r>
          <w:t>56</w:t>
        </w:r>
        <w:r>
          <w:fldChar w:fldCharType="end"/>
        </w:r>
      </w:hyperlink>
    </w:p>
    <w:p>
      <w:pPr>
        <w:pStyle w:val="TOC2"/>
        <w:tabs>
          <w:tab w:val="right" w:leader="dot" w:pos="8306"/>
        </w:tabs>
      </w:pPr>
      <w:hyperlink w:anchor="_Toc13617" w:history="1">
        <w:r>
          <w:rPr>
            <w:rFonts w:ascii="仿宋" w:eastAsia="仿宋" w:hAnsi="仿宋" w:cs="仿宋" w:hint="eastAsia"/>
            <w:lang w:eastAsia="zh-CN"/>
          </w:rPr>
          <w:t>(三)、物流与库存管理</w:t>
        </w:r>
        <w:r>
          <w:tab/>
        </w:r>
        <w:r>
          <w:fldChar w:fldCharType="begin"/>
        </w:r>
        <w:r>
          <w:instrText xml:space="preserve"> PAGEREF _Toc13617 \h </w:instrText>
        </w:r>
        <w:r>
          <w:fldChar w:fldCharType="separate"/>
        </w:r>
        <w:r>
          <w:t>57</w:t>
        </w:r>
        <w:r>
          <w:fldChar w:fldCharType="end"/>
        </w:r>
      </w:hyperlink>
    </w:p>
    <w:p>
      <w:pPr>
        <w:pStyle w:val="TOC1"/>
        <w:tabs>
          <w:tab w:val="right" w:leader="dot" w:pos="8306"/>
        </w:tabs>
      </w:pPr>
      <w:hyperlink w:anchor="_Toc19762" w:history="1">
        <w:r>
          <w:rPr>
            <w:rFonts w:ascii="仿宋" w:eastAsia="仿宋" w:hAnsi="仿宋" w:cs="仿宋" w:hint="eastAsia"/>
            <w:lang w:eastAsia="zh-CN"/>
          </w:rPr>
          <w:t>十七、金属加工助剂项目工程方案分析</w:t>
        </w:r>
        <w:r>
          <w:tab/>
        </w:r>
        <w:r>
          <w:fldChar w:fldCharType="begin"/>
        </w:r>
        <w:r>
          <w:instrText xml:space="preserve"> PAGEREF _Toc19762 \h </w:instrText>
        </w:r>
        <w:r>
          <w:fldChar w:fldCharType="separate"/>
        </w:r>
        <w:r>
          <w:t>58</w:t>
        </w:r>
        <w:r>
          <w:fldChar w:fldCharType="end"/>
        </w:r>
      </w:hyperlink>
    </w:p>
    <w:p>
      <w:pPr>
        <w:pStyle w:val="TOC2"/>
        <w:tabs>
          <w:tab w:val="right" w:leader="dot" w:pos="8306"/>
        </w:tabs>
      </w:pPr>
      <w:hyperlink w:anchor="_Toc23632" w:history="1">
        <w:r>
          <w:rPr>
            <w:rFonts w:ascii="仿宋" w:eastAsia="仿宋" w:hAnsi="仿宋" w:cs="仿宋" w:hint="eastAsia"/>
            <w:lang w:eastAsia="zh-CN"/>
          </w:rPr>
          <w:t>(一)、建筑工程设计原则</w:t>
        </w:r>
        <w:r>
          <w:tab/>
        </w:r>
        <w:r>
          <w:fldChar w:fldCharType="begin"/>
        </w:r>
        <w:r>
          <w:instrText xml:space="preserve"> PAGEREF _Toc23632 \h </w:instrText>
        </w:r>
        <w:r>
          <w:fldChar w:fldCharType="separate"/>
        </w:r>
        <w:r>
          <w:t>58</w:t>
        </w:r>
        <w:r>
          <w:fldChar w:fldCharType="end"/>
        </w:r>
      </w:hyperlink>
    </w:p>
    <w:p>
      <w:pPr>
        <w:pStyle w:val="TOC2"/>
        <w:tabs>
          <w:tab w:val="right" w:leader="dot" w:pos="8306"/>
        </w:tabs>
      </w:pPr>
      <w:hyperlink w:anchor="_Toc9987" w:history="1">
        <w:r>
          <w:rPr>
            <w:rFonts w:ascii="仿宋" w:eastAsia="仿宋" w:hAnsi="仿宋" w:cs="仿宋" w:hint="eastAsia"/>
            <w:lang w:eastAsia="zh-CN"/>
          </w:rPr>
          <w:t>(二)、土建工程建设指标</w:t>
        </w:r>
        <w:r>
          <w:tab/>
        </w:r>
        <w:r>
          <w:fldChar w:fldCharType="begin"/>
        </w:r>
        <w:r>
          <w:instrText xml:space="preserve"> PAGEREF _Toc9987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2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金属加工助剂项目的主要产品是XXXX，预计年产值为XXX万元。这一产品在市场中占据着重要的地位，其广泛的应用范围使得该金属加工助剂项目的市场前景非常广阔。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加工助剂项目的xxx产品作为重要的原材料之一，将在多个领域发挥关键作用。其在建筑、交通、能源等方面的广泛应用将为整个产业链提供强大的支持，形成产业协同效应。金属加工助剂项目的年产值XXX万XXX万XXX万万元不仅反映了其在市场上的巨大潜力，更预示着它对国民经济的积极贡献。这种关联度高、涉及面广的产业关系，使得该金属加工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4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总征地面积为XXXX平方米，相当于约XX.XX亩，其中净用地面积为XXXX平方米，红线范围内相当于约XX.XX亩。这一用地规模充分考虑了金属加工助剂项目的建设需求，保障了金属加工助剂项目在合适的空间内得以充分发展。金属加工助剂项目规划的总建筑面积为XXXX平方米，其中主体工程建设占XXXX平方米，计容建筑面积达XXXX平方米。预计建筑工程的投资将达到XXXX万元，为金属加工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购置的设备共计XXXX台（套），设备购置费用为XXXX万元。这一设备购置计划充分考虑到金属加工助剂项目的生产需求和技术要求，确保了金属加工助剂项目在生产运营中具备先进的技术装备和高效的生产能力。设备的合理配置将为金属加工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总投资为XXXX万元，预计年实现营业收入为XXXX万元。这一产能规模的设定旨在确保金属加工助剂项目能够在投资与回报之间取得平衡，实现长期可持续的发展。金属加工助剂项目的总投资充分考虑到各个方面的需求，包括用地建设、设备购置等多个环节，以确保金属加工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193"/>
      <w:r>
        <w:rPr>
          <w:rFonts w:ascii="仿宋" w:eastAsia="仿宋" w:hAnsi="仿宋" w:cs="仿宋" w:hint="eastAsia"/>
          <w:sz w:val="28"/>
          <w:lang w:eastAsia="zh-CN"/>
        </w:rPr>
        <w:t>二、金属加工助剂项目文档管理</w:t>
      </w:r>
      <w:bookmarkEnd w:id="5"/>
    </w:p>
    <w:p>
      <w:pPr>
        <w:pStyle w:val="Heading2"/>
        <w:rPr>
          <w:rFonts w:ascii="仿宋" w:eastAsia="仿宋" w:hAnsi="仿宋" w:cs="仿宋" w:hint="eastAsia"/>
          <w:lang w:eastAsia="zh-CN"/>
        </w:rPr>
      </w:pPr>
      <w:bookmarkStart w:id="6" w:name="_Toc68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金属加工助剂项目高度重视文档的质量和准确性，以支持金属加工助剂项目的各项活动和决策。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文档的编制始于金属加工助剂项目计划的初期，我们制定了详细的文档编制计划，明确了每个文档的内容、格式和编写责任人。在金属加工助剂项目启动阶段，我们首先编制了金属加工助剂项目章程，明确定义了金属加工助剂项目的目标、范围、风险等关键要素。随后，金属加工助剂项目团队根据计划陆续编制了需求文档、设计文档、测试文档等各类文档，确保金属加工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加工助剂项目管理中的重要环节，旨在确保金属加工助剂项目文档符合质量标准和金属加工助剂项目需求。在金属加工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加工助剂项目相关利益方和专业领域的专家对文档进行独立审查。这有助于获取更全面、客观的反馈，确保金属加工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金属加工助剂项目在文档编制与审查方面建立了严格的管理机制，通过规范的流程和多维度的审查，确保金属加工助剂项目文档的质量、准确性和可靠性，为金属加工助剂项目的顺利推进提供了有力支持。</w:t>
      </w:r>
    </w:p>
    <w:p>
      <w:pPr>
        <w:pStyle w:val="Heading2"/>
        <w:ind w:firstLine="560" w:firstLineChars="200"/>
        <w:rPr>
          <w:rFonts w:ascii="仿宋" w:eastAsia="仿宋" w:hAnsi="仿宋" w:cs="仿宋" w:hint="eastAsia"/>
          <w:sz w:val="28"/>
          <w:lang w:eastAsia="zh-CN"/>
        </w:rPr>
      </w:pPr>
      <w:bookmarkStart w:id="7" w:name="_Toc142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我们通过多渠道发布文档，包括电子邮件、金属加工助剂项目管理平台、内部网站等，以满足不同团队成员的偏好和需求。多渠道发布确保了信息的全面覆盖。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我们采用了精细的权限控制，确保只有授权人员可以访问敏感信息。这种安全措施保护了金属加工助剂项目文档的机密性，防止了未经授权的信息泄露。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31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加工助剂项目生命周期中一个至关重要的环节，直接关系到金属加工助剂项目信息的长期保存和历史记录的完整性。在金属加工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59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613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加工助剂项目的技术管理特点体现在其创新导向。通过引入最先进的技术趋势和解决方案，金属加工助剂项目致力于提升科技含量、提高质量和效率水平。这意味着我们将采用最新的工具和方法，确保金属加工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加工助剂项目技术管理的显著特征。通过整合不同领域的技术资源，我们实现了跨学科的协同工作。这有助于优化技术架构，提高整体效能。此外，整合性策略还促进了不同技术团队之间的紧密沟通和高效合作，确保金属加工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加工助剂项目所采用的技术。通过不断优化技术方案，金属加工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加工助剂项目团队将在金属加工助剂项目初期识别可能的技术风险，并采取相应的预防和应对措施。通过建立健全的风险评估机制，金属加工助剂项目能够在实施过程中及时发现并解决潜在的技术问题，保障金属加工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加工助剂项目中，技术将成为金属加工助剂项目成功的有力支持。这一深度剖析揭示了技术管理在金属加工助剂项目实施中的关键作用，为金属加工助剂项目的技术基础奠定了坚实的基础。</w:t>
      </w:r>
    </w:p>
    <w:p>
      <w:pPr>
        <w:pStyle w:val="Heading2"/>
        <w:ind w:firstLine="560" w:firstLineChars="200"/>
        <w:rPr>
          <w:rFonts w:ascii="仿宋" w:eastAsia="仿宋" w:hAnsi="仿宋" w:cs="仿宋" w:hint="eastAsia"/>
          <w:sz w:val="28"/>
          <w:lang w:eastAsia="zh-CN"/>
        </w:rPr>
      </w:pPr>
      <w:bookmarkStart w:id="11" w:name="_Toc8434"/>
      <w:r>
        <w:rPr>
          <w:rFonts w:ascii="仿宋" w:eastAsia="仿宋" w:hAnsi="仿宋" w:cs="仿宋" w:hint="eastAsia"/>
          <w:sz w:val="28"/>
          <w:lang w:eastAsia="zh-CN"/>
        </w:rPr>
        <w:t>(二)、金属加工助剂项目工艺技术设计方案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加工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加工助剂项目将严格按照相关行业规范要求进行组织。通过有效控制产品质量，金属加工助剂项目将致力于为顾客提供优质的金属加工助剂项目产品和良好的服务。这体现了金属加工助剂项目对于生产活动合规性和质量标准的高度重视，为金属加工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加工助剂项目注重生态效益和清洁生产原则。金属加工助剂项目建设将紧密结合地方特色经济发展，与社会经济发展规划和区域环境保护规划方案相协调一致。通过与当地区域自然生态系统的结合，金属加工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加工助剂项目产品具有多样化的客户需求和个性化的特点。因此，金属加工助剂项目产品规格品种多样，且单批生产数量较小。为满足这一特点，金属加工助剂项目承办单位将建设先进的柔性制造生产线。通过广泛应用柔性制造技术，金属加工助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加工助剂项目采用的技术具有较高的技术含量和自动化水平，处于国内先进水平。这一技术选用不仅体现了对生产效率、质量和环境友好性的高标准要求，同时为金属加工助剂项目的可持续发展奠定了坚实的基础。</w:t>
      </w:r>
    </w:p>
    <w:p>
      <w:pPr>
        <w:pStyle w:val="Heading2"/>
        <w:ind w:firstLine="560" w:firstLineChars="200"/>
        <w:rPr>
          <w:rFonts w:ascii="仿宋" w:eastAsia="仿宋" w:hAnsi="仿宋" w:cs="仿宋" w:hint="eastAsia"/>
          <w:sz w:val="28"/>
          <w:lang w:eastAsia="zh-CN"/>
        </w:rPr>
      </w:pPr>
      <w:bookmarkStart w:id="12" w:name="_Toc2192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为确保金属加工助剂项目的高效生产和技术实施，我们制定了一套精心设计的设备选型方案，以满足金属加工助剂项目生产、质量和环保的要求。该方案的主要特点如下：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加工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针对金属加工助剂项目产品的多样性和小批量生产的特点，我们将建设柔性制造生产线。通过在设备选型中考虑柔性制造技术，可以灵活应对不同产品规格和生产需求，实现生产线的高度灵活性和适应性。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605"/>
      <w:r>
        <w:rPr>
          <w:rFonts w:ascii="仿宋" w:eastAsia="仿宋" w:hAnsi="仿宋" w:cs="仿宋" w:hint="eastAsia"/>
          <w:sz w:val="28"/>
          <w:lang w:eastAsia="zh-CN"/>
        </w:rPr>
        <w:t>四、金属加工助剂项目建设单位说明</w:t>
      </w:r>
      <w:bookmarkEnd w:id="13"/>
    </w:p>
    <w:p>
      <w:pPr>
        <w:pStyle w:val="Heading2"/>
        <w:rPr>
          <w:rFonts w:ascii="仿宋" w:eastAsia="仿宋" w:hAnsi="仿宋" w:cs="仿宋" w:hint="eastAsia"/>
          <w:lang w:eastAsia="zh-CN"/>
        </w:rPr>
      </w:pPr>
      <w:bookmarkStart w:id="14" w:name="_Toc14776"/>
      <w:r>
        <w:rPr>
          <w:rFonts w:ascii="仿宋" w:eastAsia="仿宋" w:hAnsi="仿宋" w:cs="仿宋" w:hint="eastAsia"/>
          <w:lang w:eastAsia="zh-CN"/>
        </w:rPr>
        <w:t>(一)、金属加工助剂项目承办单位基本情况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62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加工助剂项目承办单位的XXXX，我们着眼于实现可持续的经济效益。通过技术创新和解决方案的提供，公司预计在金属加工助剂项目执行期间将获得可观的收入增长。这一收入来源主要包括金属加工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同时，我们注重成本控制和效率提升，以确保金属加工助剂项目的可持续盈利。透过精细的管理和资源优化，公司期望实现金属加工助剂项目利润最大化。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加工助剂项目实施进行全面的投资评估，包括金属加工助剂项目启动阶段的资金投入和后续运营成本。通过对金属加工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金属加工助剂项目实施过程中具备足够的资金流动性，公司将进行详尽的现金流分析。这包括资金需求的合理预测、金属加工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68"/>
      <w:r>
        <w:rPr>
          <w:rFonts w:ascii="仿宋" w:eastAsia="仿宋" w:hAnsi="仿宋" w:cs="仿宋" w:hint="eastAsia"/>
          <w:sz w:val="28"/>
          <w:lang w:eastAsia="zh-CN"/>
        </w:rPr>
        <w:t>五、金属加工助剂项目绩效评估</w:t>
      </w:r>
      <w:bookmarkEnd w:id="16"/>
    </w:p>
    <w:p>
      <w:pPr>
        <w:pStyle w:val="Heading2"/>
        <w:rPr>
          <w:rFonts w:ascii="仿宋" w:eastAsia="仿宋" w:hAnsi="仿宋" w:cs="仿宋" w:hint="eastAsia"/>
          <w:lang w:eastAsia="zh-CN"/>
        </w:rPr>
      </w:pPr>
      <w:bookmarkStart w:id="17" w:name="_Toc1099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中，我们设计了一套全面的绩效评估指标，以确保金属加工助剂项目的可控和成功交付。这些指标跨足金属加工助剂项目目标、成本、进度和质量等多个维度，为我们提供了全面洞察金属加工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目标达成率是我们关注的首要指标。我们设定了明确的目标，并通过定期监测和评估，迅速发现并应对潜在的目标偏差。这为金属加工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成本绩效是另一个核心关注点。通过实际成本与预算成本的对比分析，我们深入了解成本差异的原因，及时调整资源分配，保持金属加工助剂项目在经济效益方面的合理水平。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进度作为关键的绩效指标之一，得到了精心的关注。我们制定了详细的金属加工助剂项目进度计划，并设立了进度符合度指标，确保实际进度与计划进度保持一致。这使我们能够快速发现和解决潜在的进度问题，保持金属加工助剂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加工助剂项目绩效的不可或缺的一环。我们引入了一系列的质量标准和客户满意度指标，以确保金属加工助剂项目交付的成果在质量上达到或超越预期水平。通过持续监测这些指标，我们努力提升金属加工助剂项目整体质量水平，为金属加工助剂项目的成功交付提供有力保障。通过这些科学且全面的绩效评估，我们能够更好地引导金属加工助剂项目的持续改进，确保金属加工助剂项目目标的顺利达成。</w:t>
      </w:r>
    </w:p>
    <w:p>
      <w:pPr>
        <w:pStyle w:val="Heading2"/>
        <w:ind w:firstLine="560" w:firstLineChars="200"/>
        <w:rPr>
          <w:rFonts w:ascii="仿宋" w:eastAsia="仿宋" w:hAnsi="仿宋" w:cs="仿宋" w:hint="eastAsia"/>
          <w:sz w:val="28"/>
          <w:lang w:eastAsia="zh-CN"/>
        </w:rPr>
      </w:pPr>
      <w:bookmarkStart w:id="18" w:name="_Toc2261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绩效评估是金属加工助剂项目中的关键环节，为确保金属加工助剂项目达到预期目标，我们采用了多层次、多维度的绩效评估方法。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加工助剂项目的战略目标对齐，确保每个决策和行动都与金属加工助剂项目整体目标保持一致。团队会定期召开战略对齐会议，审视当前工作与金属加工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加工助剂项目进度、质量、成本和风险等方面。这些指标通过数据收集和分析，为金属加工助剂项目管理团队提供了客观的评估依据。例如，我们通过金属加工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绩效评估不仅仅停留在金属加工助剂项目内部，还考虑了金属加工助剂项目对外部环境的影响。我们定期进行干系人满意度调查，以了解各利益相关方对金属加工助剂项目的期望和满意度，并及时做出调整。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这种多层次、多角度的绩效评估方法，使得我们能够全面了解金属加工助剂项目的运行状态，及时做出调整，确保金属加工助剂项目在不断变化的环境中保持稳健前行。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1892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为了确保金属加工助剂项目的有效管理和不断优化，我们采用了精心设计的绩效评估周期。这个周期旨在实现灵活、实时和全面的评估，以适应金属加工助剂项目执行中的各种挑战。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加工助剂项目的不同需求，分为短期、中期和长期。短期评估关注每个迭代或工作周期，以及时发现和解决当前任务中的问题。中期评估涵盖几个迭代，深入了解整体金属加工助剂项目的趋势和性能。长期评估则着眼于整个金属加工助剂项目阶段，确保金属加工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加工助剂项目管理工具和协作平台，团队成员能够随时更新和分享金属加工助剂项目数据。这种实时性的反馈机制使我们能够及时察觉潜在问题，快速调整，保持金属加工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https://d.book118.com/356031213011010035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050A5"/>
    <w:rsid w:val="7CB05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312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2024-01-16T16:29:00Z</dcterms:created>
  <dcterms:modified xsi:type="dcterms:W3CDTF">2024-01-16T16:29:22Z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7ED06A18EB6F4A369D286EA588340B2C_11</vt:lpwstr>
  </property>
  <property fmtid="{D5CDD505-2E9C-101B-9397-08002B2CF9AE}" pid="3" name="KSOProductBuildVer">
    <vt:lpwstr>2052-12.1.0.16120</vt:lpwstr>
  </property>
</Properties>
</file>