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助溶剂行业商业计划书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4522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_Toc24522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883" w:history="1">
        <w:r>
          <w:rPr>
            <w:rFonts w:ascii="仿宋" w:eastAsia="仿宋" w:hAnsi="仿宋" w:cs="仿宋" w:hint="eastAsia"/>
            <w:lang w:eastAsia="zh-CN"/>
          </w:rPr>
          <w:t>一、工艺技术</w:t>
        </w:r>
        <w:r>
          <w:tab/>
        </w:r>
        <w:r>
          <w:fldChar w:fldCharType="begin"/>
        </w:r>
        <w:r>
          <w:instrText xml:space="preserve"> PAGEREF _Toc15883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11" w:history="1">
        <w:r>
          <w:rPr>
            <w:rFonts w:ascii="仿宋" w:eastAsia="仿宋" w:hAnsi="仿宋" w:cs="仿宋" w:hint="eastAsia"/>
            <w:lang w:eastAsia="zh-CN"/>
          </w:rPr>
          <w:t>(一)、原辅材料采购及管理</w:t>
        </w:r>
        <w:r>
          <w:tab/>
        </w:r>
        <w:r>
          <w:fldChar w:fldCharType="begin"/>
        </w:r>
        <w:r>
          <w:instrText xml:space="preserve"> PAGEREF _Toc24411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94" w:history="1">
        <w:r>
          <w:rPr>
            <w:rFonts w:ascii="仿宋" w:eastAsia="仿宋" w:hAnsi="仿宋" w:cs="仿宋" w:hint="eastAsia"/>
            <w:lang w:eastAsia="zh-CN"/>
          </w:rPr>
          <w:t>(二)、技术管理特点</w:t>
        </w:r>
        <w:r>
          <w:tab/>
        </w:r>
        <w:r>
          <w:fldChar w:fldCharType="begin"/>
        </w:r>
        <w:r>
          <w:instrText xml:space="preserve"> PAGEREF _Toc9894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62" w:history="1">
        <w:r>
          <w:rPr>
            <w:rFonts w:ascii="仿宋" w:eastAsia="仿宋" w:hAnsi="仿宋" w:cs="仿宋" w:hint="eastAsia"/>
            <w:lang w:eastAsia="zh-CN"/>
          </w:rPr>
          <w:t>(三)、项目工艺技术设计方案</w:t>
        </w:r>
        <w:r>
          <w:tab/>
        </w:r>
        <w:r>
          <w:fldChar w:fldCharType="begin"/>
        </w:r>
        <w:r>
          <w:instrText xml:space="preserve"> PAGEREF _Toc28862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49" w:history="1">
        <w:r>
          <w:rPr>
            <w:rFonts w:ascii="仿宋" w:eastAsia="仿宋" w:hAnsi="仿宋" w:cs="仿宋" w:hint="eastAsia"/>
            <w:lang w:eastAsia="zh-CN"/>
          </w:rPr>
          <w:t>(四)、设备选型方案</w:t>
        </w:r>
        <w:r>
          <w:tab/>
        </w:r>
        <w:r>
          <w:fldChar w:fldCharType="begin"/>
        </w:r>
        <w:r>
          <w:instrText xml:space="preserve"> PAGEREF _Toc3449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067" w:history="1">
        <w:r>
          <w:rPr>
            <w:rFonts w:ascii="仿宋" w:eastAsia="仿宋" w:hAnsi="仿宋" w:cs="仿宋" w:hint="eastAsia"/>
            <w:lang w:eastAsia="zh-CN"/>
          </w:rPr>
          <w:t>二、建设助溶剂项目概况</w:t>
        </w:r>
        <w:r>
          <w:tab/>
        </w:r>
        <w:r>
          <w:fldChar w:fldCharType="begin"/>
        </w:r>
        <w:r>
          <w:instrText xml:space="preserve"> PAGEREF _Toc30067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86" w:history="1">
        <w:r>
          <w:rPr>
            <w:rFonts w:ascii="仿宋" w:eastAsia="仿宋" w:hAnsi="仿宋" w:cs="仿宋" w:hint="eastAsia"/>
            <w:lang w:eastAsia="zh-CN"/>
          </w:rPr>
          <w:t>(一)、建设单位简介</w:t>
        </w:r>
        <w:r>
          <w:tab/>
        </w:r>
        <w:r>
          <w:fldChar w:fldCharType="begin"/>
        </w:r>
        <w:r>
          <w:instrText xml:space="preserve"> PAGEREF _Toc13686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95" w:history="1">
        <w:r>
          <w:rPr>
            <w:rFonts w:ascii="仿宋" w:eastAsia="仿宋" w:hAnsi="仿宋" w:cs="仿宋" w:hint="eastAsia"/>
            <w:lang w:eastAsia="zh-CN"/>
          </w:rPr>
          <w:t>(二)、建设助溶剂项目基本情况</w:t>
        </w:r>
        <w:r>
          <w:tab/>
        </w:r>
        <w:r>
          <w:fldChar w:fldCharType="begin"/>
        </w:r>
        <w:r>
          <w:instrText xml:space="preserve"> PAGEREF _Toc13895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37" w:history="1">
        <w:r>
          <w:rPr>
            <w:rFonts w:ascii="仿宋" w:eastAsia="仿宋" w:hAnsi="仿宋" w:cs="仿宋" w:hint="eastAsia"/>
            <w:lang w:eastAsia="zh-CN"/>
          </w:rPr>
          <w:t>(三)、政策法规符合性</w:t>
        </w:r>
        <w:r>
          <w:tab/>
        </w:r>
        <w:r>
          <w:fldChar w:fldCharType="begin"/>
        </w:r>
        <w:r>
          <w:instrText xml:space="preserve"> PAGEREF _Toc14137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41" w:history="1">
        <w:r>
          <w:rPr>
            <w:rFonts w:ascii="仿宋" w:eastAsia="仿宋" w:hAnsi="仿宋" w:cs="仿宋" w:hint="eastAsia"/>
            <w:lang w:eastAsia="zh-CN"/>
          </w:rPr>
          <w:t>(四)、建设助溶剂项目地理位置</w:t>
        </w:r>
        <w:r>
          <w:tab/>
        </w:r>
        <w:r>
          <w:fldChar w:fldCharType="begin"/>
        </w:r>
        <w:r>
          <w:instrText xml:space="preserve"> PAGEREF _Toc6241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66" w:history="1">
        <w:r>
          <w:rPr>
            <w:rFonts w:ascii="仿宋" w:eastAsia="仿宋" w:hAnsi="仿宋" w:cs="仿宋" w:hint="eastAsia"/>
            <w:lang w:eastAsia="zh-CN"/>
          </w:rPr>
          <w:t>(五)、助溶剂项目所在地自然条件</w:t>
        </w:r>
        <w:r>
          <w:tab/>
        </w:r>
        <w:r>
          <w:fldChar w:fldCharType="begin"/>
        </w:r>
        <w:r>
          <w:instrText xml:space="preserve"> PAGEREF _Toc15966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10" w:history="1">
        <w:r>
          <w:rPr>
            <w:rFonts w:ascii="仿宋" w:eastAsia="仿宋" w:hAnsi="仿宋" w:cs="仿宋" w:hint="eastAsia"/>
            <w:lang w:eastAsia="zh-CN"/>
          </w:rPr>
          <w:t>(六)、助溶剂项目周边环境</w:t>
        </w:r>
        <w:r>
          <w:tab/>
        </w:r>
        <w:r>
          <w:fldChar w:fldCharType="begin"/>
        </w:r>
        <w:r>
          <w:instrText xml:space="preserve"> PAGEREF _Toc20410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57" w:history="1">
        <w:r>
          <w:rPr>
            <w:rFonts w:ascii="仿宋" w:eastAsia="仿宋" w:hAnsi="仿宋" w:cs="仿宋" w:hint="eastAsia"/>
            <w:lang w:eastAsia="zh-CN"/>
          </w:rPr>
          <w:t>(七)、总平面布置</w:t>
        </w:r>
        <w:r>
          <w:tab/>
        </w:r>
        <w:r>
          <w:fldChar w:fldCharType="begin"/>
        </w:r>
        <w:r>
          <w:instrText xml:space="preserve"> PAGEREF _Toc12957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70" w:history="1">
        <w:r>
          <w:rPr>
            <w:rFonts w:ascii="仿宋" w:eastAsia="仿宋" w:hAnsi="仿宋" w:cs="仿宋" w:hint="eastAsia"/>
            <w:lang w:eastAsia="zh-CN"/>
          </w:rPr>
          <w:t>(八)、主要结构工程</w:t>
        </w:r>
        <w:r>
          <w:tab/>
        </w:r>
        <w:r>
          <w:fldChar w:fldCharType="begin"/>
        </w:r>
        <w:r>
          <w:instrText xml:space="preserve"> PAGEREF _Toc8770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15" w:history="1">
        <w:r>
          <w:rPr>
            <w:rFonts w:ascii="仿宋" w:eastAsia="仿宋" w:hAnsi="仿宋" w:cs="仿宋" w:hint="eastAsia"/>
            <w:lang w:eastAsia="zh-CN"/>
          </w:rPr>
          <w:t>(九)、建筑结构参数</w:t>
        </w:r>
        <w:r>
          <w:tab/>
        </w:r>
        <w:r>
          <w:fldChar w:fldCharType="begin"/>
        </w:r>
        <w:r>
          <w:instrText xml:space="preserve"> PAGEREF _Toc13015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61" w:history="1">
        <w:r>
          <w:rPr>
            <w:rFonts w:ascii="仿宋" w:eastAsia="仿宋" w:hAnsi="仿宋" w:cs="仿宋" w:hint="eastAsia"/>
            <w:lang w:eastAsia="zh-CN"/>
          </w:rPr>
          <w:t>(十)、公用工程及辅助设施</w:t>
        </w:r>
        <w:r>
          <w:tab/>
        </w:r>
        <w:r>
          <w:fldChar w:fldCharType="begin"/>
        </w:r>
        <w:r>
          <w:instrText xml:space="preserve"> PAGEREF _Toc10561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707" w:history="1">
        <w:r>
          <w:rPr>
            <w:rFonts w:ascii="仿宋" w:eastAsia="仿宋" w:hAnsi="仿宋" w:cs="仿宋" w:hint="eastAsia"/>
            <w:lang w:eastAsia="zh-CN"/>
          </w:rPr>
          <w:t>三、定性、定量分析评价</w:t>
        </w:r>
        <w:r>
          <w:tab/>
        </w:r>
        <w:r>
          <w:fldChar w:fldCharType="begin"/>
        </w:r>
        <w:r>
          <w:instrText xml:space="preserve"> PAGEREF _Toc14707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39" w:history="1">
        <w:r>
          <w:rPr>
            <w:rFonts w:ascii="仿宋" w:eastAsia="仿宋" w:hAnsi="仿宋" w:cs="仿宋" w:hint="eastAsia"/>
            <w:lang w:eastAsia="zh-CN"/>
          </w:rPr>
          <w:t>(一)、选址及总平面布置单元</w:t>
        </w:r>
        <w:r>
          <w:tab/>
        </w:r>
        <w:r>
          <w:fldChar w:fldCharType="begin"/>
        </w:r>
        <w:r>
          <w:instrText xml:space="preserve"> PAGEREF _Toc10939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49" w:history="1">
        <w:r>
          <w:rPr>
            <w:rFonts w:ascii="仿宋" w:eastAsia="仿宋" w:hAnsi="仿宋" w:cs="仿宋" w:hint="eastAsia"/>
            <w:lang w:eastAsia="zh-CN"/>
          </w:rPr>
          <w:t>(二)、建构筑物单元</w:t>
        </w:r>
        <w:r>
          <w:tab/>
        </w:r>
        <w:r>
          <w:fldChar w:fldCharType="begin"/>
        </w:r>
        <w:r>
          <w:instrText xml:space="preserve"> PAGEREF _Toc15549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12" w:history="1">
        <w:r>
          <w:rPr>
            <w:rFonts w:ascii="仿宋" w:eastAsia="仿宋" w:hAnsi="仿宋" w:cs="仿宋" w:hint="eastAsia"/>
            <w:lang w:eastAsia="zh-CN"/>
          </w:rPr>
          <w:t>(三)、消防系统单元</w:t>
        </w:r>
        <w:r>
          <w:tab/>
        </w:r>
        <w:r>
          <w:fldChar w:fldCharType="begin"/>
        </w:r>
        <w:r>
          <w:instrText xml:space="preserve"> PAGEREF _Toc13012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81" w:history="1">
        <w:r>
          <w:rPr>
            <w:rFonts w:ascii="仿宋" w:eastAsia="仿宋" w:hAnsi="仿宋" w:cs="仿宋" w:hint="eastAsia"/>
            <w:lang w:eastAsia="zh-CN"/>
          </w:rPr>
          <w:t>(四)、公用工程及辅助设施单元</w:t>
        </w:r>
        <w:r>
          <w:tab/>
        </w:r>
        <w:r>
          <w:fldChar w:fldCharType="begin"/>
        </w:r>
        <w:r>
          <w:instrText xml:space="preserve"> PAGEREF _Toc29481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20" w:history="1">
        <w:r>
          <w:rPr>
            <w:rFonts w:ascii="仿宋" w:eastAsia="仿宋" w:hAnsi="仿宋" w:cs="仿宋" w:hint="eastAsia"/>
            <w:lang w:eastAsia="zh-CN"/>
          </w:rPr>
          <w:t>(五)、施工单元</w:t>
        </w:r>
        <w:r>
          <w:tab/>
        </w:r>
        <w:r>
          <w:fldChar w:fldCharType="begin"/>
        </w:r>
        <w:r>
          <w:instrText xml:space="preserve"> PAGEREF _Toc5520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43" w:history="1">
        <w:r>
          <w:rPr>
            <w:rFonts w:ascii="仿宋" w:eastAsia="仿宋" w:hAnsi="仿宋" w:cs="仿宋" w:hint="eastAsia"/>
            <w:lang w:eastAsia="zh-CN"/>
          </w:rPr>
          <w:t>(六)、特种设备单元</w:t>
        </w:r>
        <w:r>
          <w:tab/>
        </w:r>
        <w:r>
          <w:fldChar w:fldCharType="begin"/>
        </w:r>
        <w:r>
          <w:instrText xml:space="preserve"> PAGEREF _Toc25243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9" w:history="1">
        <w:r>
          <w:rPr>
            <w:rFonts w:ascii="仿宋" w:eastAsia="仿宋" w:hAnsi="仿宋" w:cs="仿宋" w:hint="eastAsia"/>
            <w:lang w:eastAsia="zh-CN"/>
          </w:rPr>
          <w:t>(七)、安全管理单元</w:t>
        </w:r>
        <w:r>
          <w:tab/>
        </w:r>
        <w:r>
          <w:fldChar w:fldCharType="begin"/>
        </w:r>
        <w:r>
          <w:instrText xml:space="preserve"> PAGEREF _Toc869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348" w:history="1">
        <w:r>
          <w:rPr>
            <w:rFonts w:ascii="仿宋" w:eastAsia="仿宋" w:hAnsi="仿宋" w:cs="仿宋" w:hint="eastAsia"/>
            <w:lang w:eastAsia="zh-CN"/>
          </w:rPr>
          <w:t>四、运营与管理</w:t>
        </w:r>
        <w:r>
          <w:tab/>
        </w:r>
        <w:r>
          <w:fldChar w:fldCharType="begin"/>
        </w:r>
        <w:r>
          <w:instrText xml:space="preserve"> PAGEREF _Toc23348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30" w:history="1">
        <w:r>
          <w:rPr>
            <w:rFonts w:ascii="仿宋" w:eastAsia="仿宋" w:hAnsi="仿宋" w:cs="仿宋" w:hint="eastAsia"/>
            <w:lang w:eastAsia="zh-CN"/>
          </w:rPr>
          <w:t>(一)、公司经营理念</w:t>
        </w:r>
        <w:r>
          <w:tab/>
        </w:r>
        <w:r>
          <w:fldChar w:fldCharType="begin"/>
        </w:r>
        <w:r>
          <w:instrText xml:space="preserve"> PAGEREF _Toc28530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81" w:history="1">
        <w:r>
          <w:rPr>
            <w:rFonts w:ascii="仿宋" w:eastAsia="仿宋" w:hAnsi="仿宋" w:cs="仿宋" w:hint="eastAsia"/>
            <w:lang w:eastAsia="zh-CN"/>
          </w:rPr>
          <w:t>(二)、公司目标与职责</w:t>
        </w:r>
        <w:r>
          <w:tab/>
        </w:r>
        <w:r>
          <w:fldChar w:fldCharType="begin"/>
        </w:r>
        <w:r>
          <w:instrText xml:space="preserve"> PAGEREF _Toc16681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51" w:history="1">
        <w:r>
          <w:rPr>
            <w:rFonts w:ascii="仿宋" w:eastAsia="仿宋" w:hAnsi="仿宋" w:cs="仿宋" w:hint="eastAsia"/>
            <w:lang w:eastAsia="zh-CN"/>
          </w:rPr>
          <w:t>(三)、部门任务与权利</w:t>
        </w:r>
        <w:r>
          <w:tab/>
        </w:r>
        <w:r>
          <w:fldChar w:fldCharType="begin"/>
        </w:r>
        <w:r>
          <w:instrText xml:space="preserve"> PAGEREF _Toc15451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89" w:history="1">
        <w:r>
          <w:rPr>
            <w:rFonts w:ascii="仿宋" w:eastAsia="仿宋" w:hAnsi="仿宋" w:cs="仿宋" w:hint="eastAsia"/>
            <w:lang w:eastAsia="zh-CN"/>
          </w:rPr>
          <w:t>(四)、财务与会计制度</w:t>
        </w:r>
        <w:r>
          <w:tab/>
        </w:r>
        <w:r>
          <w:fldChar w:fldCharType="begin"/>
        </w:r>
        <w:r>
          <w:instrText xml:space="preserve"> PAGEREF _Toc26289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353" w:history="1">
        <w:r>
          <w:rPr>
            <w:rFonts w:ascii="仿宋" w:eastAsia="仿宋" w:hAnsi="仿宋" w:cs="仿宋" w:hint="eastAsia"/>
            <w:lang w:eastAsia="zh-CN"/>
          </w:rPr>
          <w:t>五、助溶剂项目概论</w:t>
        </w:r>
        <w:r>
          <w:tab/>
        </w:r>
        <w:r>
          <w:fldChar w:fldCharType="begin"/>
        </w:r>
        <w:r>
          <w:instrText xml:space="preserve"> PAGEREF _Toc3353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75" w:history="1">
        <w:r>
          <w:rPr>
            <w:rFonts w:ascii="仿宋" w:eastAsia="仿宋" w:hAnsi="仿宋" w:cs="仿宋" w:hint="eastAsia"/>
            <w:lang w:eastAsia="zh-CN"/>
          </w:rPr>
          <w:t>(一)、助溶剂项目提出的理由</w:t>
        </w:r>
        <w:r>
          <w:tab/>
        </w:r>
        <w:r>
          <w:fldChar w:fldCharType="begin"/>
        </w:r>
        <w:r>
          <w:instrText xml:space="preserve"> PAGEREF _Toc32275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06" w:history="1">
        <w:r>
          <w:rPr>
            <w:rFonts w:ascii="仿宋" w:eastAsia="仿宋" w:hAnsi="仿宋" w:cs="仿宋" w:hint="eastAsia"/>
            <w:lang w:eastAsia="zh-CN"/>
          </w:rPr>
          <w:t>(二)、助溶剂项目概述</w:t>
        </w:r>
        <w:r>
          <w:tab/>
        </w:r>
        <w:r>
          <w:fldChar w:fldCharType="begin"/>
        </w:r>
        <w:r>
          <w:instrText xml:space="preserve"> PAGEREF _Toc16706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97" w:history="1">
        <w:r>
          <w:rPr>
            <w:rFonts w:ascii="仿宋" w:eastAsia="仿宋" w:hAnsi="仿宋" w:cs="仿宋" w:hint="eastAsia"/>
            <w:lang w:eastAsia="zh-CN"/>
          </w:rPr>
          <w:t>(三)、助溶剂项目总投资及资金构成</w:t>
        </w:r>
        <w:r>
          <w:tab/>
        </w:r>
        <w:r>
          <w:fldChar w:fldCharType="begin"/>
        </w:r>
        <w:r>
          <w:instrText xml:space="preserve"> PAGEREF _Toc11597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39" w:history="1">
        <w:r>
          <w:rPr>
            <w:rFonts w:ascii="仿宋" w:eastAsia="仿宋" w:hAnsi="仿宋" w:cs="仿宋" w:hint="eastAsia"/>
            <w:lang w:eastAsia="zh-CN"/>
          </w:rPr>
          <w:t>(四)、资金筹措方案</w:t>
        </w:r>
        <w:r>
          <w:tab/>
        </w:r>
        <w:r>
          <w:fldChar w:fldCharType="begin"/>
        </w:r>
        <w:r>
          <w:instrText xml:space="preserve"> PAGEREF _Toc8339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24" w:history="1">
        <w:r>
          <w:rPr>
            <w:rFonts w:ascii="仿宋" w:eastAsia="仿宋" w:hAnsi="仿宋" w:cs="仿宋" w:hint="eastAsia"/>
            <w:lang w:eastAsia="zh-CN"/>
          </w:rPr>
          <w:t>(五)、助溶剂项目预期经济效益规划目标</w:t>
        </w:r>
        <w:r>
          <w:tab/>
        </w:r>
        <w:r>
          <w:fldChar w:fldCharType="begin"/>
        </w:r>
        <w:r>
          <w:instrText xml:space="preserve"> PAGEREF _Toc22524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81" w:history="1">
        <w:r>
          <w:rPr>
            <w:rFonts w:ascii="仿宋" w:eastAsia="仿宋" w:hAnsi="仿宋" w:cs="仿宋" w:hint="eastAsia"/>
            <w:lang w:eastAsia="zh-CN"/>
          </w:rPr>
          <w:t>(六)、助溶剂项目建设进度规划</w:t>
        </w:r>
        <w:r>
          <w:tab/>
        </w:r>
        <w:r>
          <w:fldChar w:fldCharType="begin"/>
        </w:r>
        <w:r>
          <w:instrText xml:space="preserve"> PAGEREF _Toc6081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99" w:history="1">
        <w:r>
          <w:rPr>
            <w:rFonts w:ascii="仿宋" w:eastAsia="仿宋" w:hAnsi="仿宋" w:cs="仿宋" w:hint="eastAsia"/>
            <w:lang w:eastAsia="zh-CN"/>
          </w:rPr>
          <w:t>(七)、研究结论</w:t>
        </w:r>
        <w:r>
          <w:tab/>
        </w:r>
        <w:r>
          <w:fldChar w:fldCharType="begin"/>
        </w:r>
        <w:r>
          <w:instrText xml:space="preserve"> PAGEREF _Toc6499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556" w:history="1">
        <w:r>
          <w:rPr>
            <w:rFonts w:ascii="仿宋" w:eastAsia="仿宋" w:hAnsi="仿宋" w:cs="仿宋" w:hint="eastAsia"/>
            <w:lang w:eastAsia="zh-CN"/>
          </w:rPr>
          <w:t>六、员工沟通技巧培训与人际关系管理</w:t>
        </w:r>
        <w:r>
          <w:tab/>
        </w:r>
        <w:r>
          <w:fldChar w:fldCharType="begin"/>
        </w:r>
        <w:r>
          <w:instrText xml:space="preserve"> PAGEREF _Toc14556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59" w:history="1">
        <w:r>
          <w:rPr>
            <w:rFonts w:ascii="仿宋" w:eastAsia="仿宋" w:hAnsi="仿宋" w:cs="仿宋" w:hint="eastAsia"/>
            <w:lang w:eastAsia="zh-CN"/>
          </w:rPr>
          <w:t>(一)、沟通技巧的重要性及培训计划</w:t>
        </w:r>
        <w:r>
          <w:tab/>
        </w:r>
        <w:r>
          <w:fldChar w:fldCharType="begin"/>
        </w:r>
        <w:r>
          <w:instrText xml:space="preserve"> PAGEREF _Toc30659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2" w:history="1">
        <w:r>
          <w:rPr>
            <w:rFonts w:ascii="仿宋" w:eastAsia="仿宋" w:hAnsi="仿宋" w:cs="仿宋" w:hint="eastAsia"/>
            <w:lang w:eastAsia="zh-CN"/>
          </w:rPr>
          <w:t>(二)、人际关系管理的原则与方法</w:t>
        </w:r>
        <w:r>
          <w:tab/>
        </w:r>
        <w:r>
          <w:fldChar w:fldCharType="begin"/>
        </w:r>
        <w:r>
          <w:instrText xml:space="preserve"> PAGEREF _Toc972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5445" w:history="1">
        <w:r>
          <w:rPr>
            <w:rFonts w:ascii="仿宋" w:eastAsia="仿宋" w:hAnsi="仿宋" w:cs="仿宋" w:hint="eastAsia"/>
            <w:lang w:eastAsia="zh-CN"/>
          </w:rPr>
          <w:t>(三)、良好人际关系的建立与维护</w:t>
        </w:r>
        <w:r>
          <w:tab/>
        </w:r>
        <w:r>
          <w:fldChar w:fldCharType="begin"/>
        </w:r>
        <w:r>
          <w:instrText xml:space="preserve"> PAGEREF _Toc25445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494" w:history="1">
        <w:r>
          <w:rPr>
            <w:rFonts w:ascii="仿宋" w:eastAsia="仿宋" w:hAnsi="仿宋" w:cs="仿宋" w:hint="eastAsia"/>
            <w:lang w:eastAsia="zh-CN"/>
          </w:rPr>
          <w:t>七、市场分析预测</w:t>
        </w:r>
        <w:r>
          <w:tab/>
        </w:r>
        <w:r>
          <w:fldChar w:fldCharType="begin"/>
        </w:r>
        <w:r>
          <w:instrText xml:space="preserve"> PAGEREF _Toc24494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73" w:history="1">
        <w:r>
          <w:rPr>
            <w:rFonts w:ascii="仿宋" w:eastAsia="仿宋" w:hAnsi="仿宋" w:cs="仿宋" w:hint="eastAsia"/>
            <w:lang w:eastAsia="zh-CN"/>
          </w:rPr>
          <w:t>(一)、助溶剂行业分析</w:t>
        </w:r>
        <w:r>
          <w:tab/>
        </w:r>
        <w:r>
          <w:fldChar w:fldCharType="begin"/>
        </w:r>
        <w:r>
          <w:instrText xml:space="preserve"> PAGEREF _Toc26373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38" w:history="1">
        <w:r>
          <w:rPr>
            <w:rFonts w:ascii="仿宋" w:eastAsia="仿宋" w:hAnsi="仿宋" w:cs="仿宋" w:hint="eastAsia"/>
            <w:lang w:eastAsia="zh-CN"/>
          </w:rPr>
          <w:t>(二)、助溶剂市场分析预测</w:t>
        </w:r>
        <w:r>
          <w:tab/>
        </w:r>
        <w:r>
          <w:fldChar w:fldCharType="begin"/>
        </w:r>
        <w:r>
          <w:instrText xml:space="preserve"> PAGEREF _Toc13338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677" w:history="1">
        <w:r>
          <w:rPr>
            <w:rFonts w:ascii="仿宋" w:eastAsia="仿宋" w:hAnsi="仿宋" w:cs="仿宋" w:hint="eastAsia"/>
            <w:lang w:eastAsia="zh-CN"/>
          </w:rPr>
          <w:t>八、供应链管理</w:t>
        </w:r>
        <w:r>
          <w:tab/>
        </w:r>
        <w:r>
          <w:fldChar w:fldCharType="begin"/>
        </w:r>
        <w:r>
          <w:instrText xml:space="preserve"> PAGEREF _Toc23677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42" w:history="1">
        <w:r>
          <w:rPr>
            <w:rFonts w:ascii="仿宋" w:eastAsia="仿宋" w:hAnsi="仿宋" w:cs="仿宋" w:hint="eastAsia"/>
            <w:lang w:eastAsia="zh-CN"/>
          </w:rPr>
          <w:t>(一)、供应链概述</w:t>
        </w:r>
        <w:r>
          <w:tab/>
        </w:r>
        <w:r>
          <w:fldChar w:fldCharType="begin"/>
        </w:r>
        <w:r>
          <w:instrText xml:space="preserve"> PAGEREF _Toc18842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51" w:history="1">
        <w:r>
          <w:rPr>
            <w:rFonts w:ascii="仿宋" w:eastAsia="仿宋" w:hAnsi="仿宋" w:cs="仿宋" w:hint="eastAsia"/>
            <w:lang w:eastAsia="zh-CN"/>
          </w:rPr>
          <w:t>(二)、供应商选择与关系管理</w:t>
        </w:r>
        <w:r>
          <w:tab/>
        </w:r>
        <w:r>
          <w:fldChar w:fldCharType="begin"/>
        </w:r>
        <w:r>
          <w:instrText xml:space="preserve"> PAGEREF _Toc20451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26" w:history="1">
        <w:r>
          <w:rPr>
            <w:rFonts w:ascii="仿宋" w:eastAsia="仿宋" w:hAnsi="仿宋" w:cs="仿宋" w:hint="eastAsia"/>
            <w:lang w:eastAsia="zh-CN"/>
          </w:rPr>
          <w:t>(三)、库存管理</w:t>
        </w:r>
        <w:r>
          <w:tab/>
        </w:r>
        <w:r>
          <w:fldChar w:fldCharType="begin"/>
        </w:r>
        <w:r>
          <w:instrText xml:space="preserve"> PAGEREF _Toc4826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72" w:history="1">
        <w:r>
          <w:rPr>
            <w:rFonts w:ascii="仿宋" w:eastAsia="仿宋" w:hAnsi="仿宋" w:cs="仿宋" w:hint="eastAsia"/>
            <w:lang w:eastAsia="zh-CN"/>
          </w:rPr>
          <w:t>(四)、物流与运输策略</w:t>
        </w:r>
        <w:r>
          <w:tab/>
        </w:r>
        <w:r>
          <w:fldChar w:fldCharType="begin"/>
        </w:r>
        <w:r>
          <w:instrText xml:space="preserve"> PAGEREF _Toc19572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44" w:history="1">
        <w:r>
          <w:rPr>
            <w:rFonts w:ascii="仿宋" w:eastAsia="仿宋" w:hAnsi="仿宋" w:cs="仿宋" w:hint="eastAsia"/>
            <w:lang w:eastAsia="zh-CN"/>
          </w:rPr>
          <w:t>(五)、供应链风险管理</w:t>
        </w:r>
        <w:r>
          <w:tab/>
        </w:r>
        <w:r>
          <w:fldChar w:fldCharType="begin"/>
        </w:r>
        <w:r>
          <w:instrText xml:space="preserve"> PAGEREF _Toc19544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141" w:history="1">
        <w:r>
          <w:rPr>
            <w:rFonts w:ascii="仿宋" w:eastAsia="仿宋" w:hAnsi="仿宋" w:cs="仿宋" w:hint="eastAsia"/>
            <w:lang w:eastAsia="zh-CN"/>
          </w:rPr>
          <w:t>九、助溶剂项目基本情况</w:t>
        </w:r>
        <w:r>
          <w:tab/>
        </w:r>
        <w:r>
          <w:fldChar w:fldCharType="begin"/>
        </w:r>
        <w:r>
          <w:instrText xml:space="preserve"> PAGEREF _Toc27141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46" w:history="1">
        <w:r>
          <w:rPr>
            <w:rFonts w:ascii="仿宋" w:eastAsia="仿宋" w:hAnsi="仿宋" w:cs="仿宋" w:hint="eastAsia"/>
            <w:lang w:eastAsia="zh-CN"/>
          </w:rPr>
          <w:t>(一)、助溶剂项目投资人</w:t>
        </w:r>
        <w:r>
          <w:tab/>
        </w:r>
        <w:r>
          <w:fldChar w:fldCharType="begin"/>
        </w:r>
        <w:r>
          <w:instrText xml:space="preserve"> PAGEREF _Toc3746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22" w:history="1">
        <w:r>
          <w:rPr>
            <w:rFonts w:ascii="仿宋" w:eastAsia="仿宋" w:hAnsi="仿宋" w:cs="仿宋" w:hint="eastAsia"/>
            <w:lang w:eastAsia="zh-CN"/>
          </w:rPr>
          <w:t>(二)、助溶剂项目选址</w:t>
        </w:r>
        <w:r>
          <w:tab/>
        </w:r>
        <w:r>
          <w:fldChar w:fldCharType="begin"/>
        </w:r>
        <w:r>
          <w:instrText xml:space="preserve"> PAGEREF _Toc26322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32" w:history="1">
        <w:r>
          <w:rPr>
            <w:rFonts w:ascii="仿宋" w:eastAsia="仿宋" w:hAnsi="仿宋" w:cs="仿宋" w:hint="eastAsia"/>
            <w:lang w:eastAsia="zh-CN"/>
          </w:rPr>
          <w:t>(三)、助溶剂项目实施进度</w:t>
        </w:r>
        <w:r>
          <w:tab/>
        </w:r>
        <w:r>
          <w:fldChar w:fldCharType="begin"/>
        </w:r>
        <w:r>
          <w:instrText xml:space="preserve"> PAGEREF _Toc3932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58" w:history="1">
        <w:r>
          <w:rPr>
            <w:rFonts w:ascii="仿宋" w:eastAsia="仿宋" w:hAnsi="仿宋" w:cs="仿宋" w:hint="eastAsia"/>
            <w:lang w:eastAsia="zh-CN"/>
          </w:rPr>
          <w:t>(四)、投资估算</w:t>
        </w:r>
        <w:r>
          <w:tab/>
        </w:r>
        <w:r>
          <w:fldChar w:fldCharType="begin"/>
        </w:r>
        <w:r>
          <w:instrText xml:space="preserve"> PAGEREF _Toc14558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84" w:history="1">
        <w:r>
          <w:rPr>
            <w:rFonts w:ascii="仿宋" w:eastAsia="仿宋" w:hAnsi="仿宋" w:cs="仿宋" w:hint="eastAsia"/>
            <w:lang w:eastAsia="zh-CN"/>
          </w:rPr>
          <w:t>(五)、资金筹措</w:t>
        </w:r>
        <w:r>
          <w:tab/>
        </w:r>
        <w:r>
          <w:fldChar w:fldCharType="begin"/>
        </w:r>
        <w:r>
          <w:instrText xml:space="preserve"> PAGEREF _Toc28584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83" w:history="1">
        <w:r>
          <w:rPr>
            <w:rFonts w:ascii="仿宋" w:eastAsia="仿宋" w:hAnsi="仿宋" w:cs="仿宋" w:hint="eastAsia"/>
            <w:lang w:eastAsia="zh-CN"/>
          </w:rPr>
          <w:t>(六)、经济评价</w:t>
        </w:r>
        <w:r>
          <w:tab/>
        </w:r>
        <w:r>
          <w:fldChar w:fldCharType="begin"/>
        </w:r>
        <w:r>
          <w:instrText xml:space="preserve"> PAGEREF _Toc6983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21" w:history="1">
        <w:r>
          <w:rPr>
            <w:rFonts w:ascii="仿宋" w:eastAsia="仿宋" w:hAnsi="仿宋" w:cs="仿宋" w:hint="eastAsia"/>
            <w:lang w:eastAsia="zh-CN"/>
          </w:rPr>
          <w:t>(七)、主要经济技术指标</w:t>
        </w:r>
        <w:r>
          <w:tab/>
        </w:r>
        <w:r>
          <w:fldChar w:fldCharType="begin"/>
        </w:r>
        <w:r>
          <w:instrText xml:space="preserve"> PAGEREF _Toc10921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562" w:history="1">
        <w:r>
          <w:rPr>
            <w:rFonts w:ascii="仿宋" w:eastAsia="仿宋" w:hAnsi="仿宋" w:cs="仿宋" w:hint="eastAsia"/>
            <w:lang w:eastAsia="zh-CN"/>
          </w:rPr>
          <w:t>十、第十三章技术与创新支持</w:t>
        </w:r>
        <w:r>
          <w:tab/>
        </w:r>
        <w:r>
          <w:fldChar w:fldCharType="begin"/>
        </w:r>
        <w:r>
          <w:instrText xml:space="preserve"> PAGEREF _Toc32562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80" w:history="1">
        <w:r>
          <w:rPr>
            <w:rFonts w:ascii="仿宋" w:eastAsia="仿宋" w:hAnsi="仿宋" w:cs="仿宋" w:hint="eastAsia"/>
            <w:lang w:eastAsia="zh-CN"/>
          </w:rPr>
          <w:t>(一)、技术培训与更新</w:t>
        </w:r>
        <w:r>
          <w:tab/>
        </w:r>
        <w:r>
          <w:fldChar w:fldCharType="begin"/>
        </w:r>
        <w:r>
          <w:instrText xml:space="preserve"> PAGEREF _Toc3380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37" w:history="1">
        <w:r>
          <w:rPr>
            <w:rFonts w:ascii="仿宋" w:eastAsia="仿宋" w:hAnsi="仿宋" w:cs="仿宋" w:hint="eastAsia"/>
            <w:lang w:eastAsia="zh-CN"/>
          </w:rPr>
          <w:t>(二)、创新文化与项目支持</w:t>
        </w:r>
        <w:r>
          <w:tab/>
        </w:r>
        <w:r>
          <w:fldChar w:fldCharType="begin"/>
        </w:r>
        <w:r>
          <w:instrText xml:space="preserve"> PAGEREF _Toc17737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218" w:history="1">
        <w:r>
          <w:rPr>
            <w:rFonts w:ascii="仿宋" w:eastAsia="仿宋" w:hAnsi="仿宋" w:cs="仿宋" w:hint="eastAsia"/>
            <w:lang w:eastAsia="zh-CN"/>
          </w:rPr>
          <w:t>十一、风险风险及应对措施</w:t>
        </w:r>
        <w:r>
          <w:tab/>
        </w:r>
        <w:r>
          <w:fldChar w:fldCharType="begin"/>
        </w:r>
        <w:r>
          <w:instrText xml:space="preserve"> PAGEREF _Toc10218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0" w:history="1">
        <w:r>
          <w:rPr>
            <w:rFonts w:ascii="仿宋" w:eastAsia="仿宋" w:hAnsi="仿宋" w:cs="仿宋" w:hint="eastAsia"/>
            <w:lang w:eastAsia="zh-CN"/>
          </w:rPr>
          <w:t>(一)、助溶剂项目风险分析</w:t>
        </w:r>
        <w:r>
          <w:tab/>
        </w:r>
        <w:r>
          <w:fldChar w:fldCharType="begin"/>
        </w:r>
        <w:r>
          <w:instrText xml:space="preserve"> PAGEREF _Toc3030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49" w:history="1">
        <w:r>
          <w:rPr>
            <w:rFonts w:ascii="仿宋" w:eastAsia="仿宋" w:hAnsi="仿宋" w:cs="仿宋" w:hint="eastAsia"/>
            <w:lang w:eastAsia="zh-CN"/>
          </w:rPr>
          <w:t>(二)、助溶剂项目风险对策</w:t>
        </w:r>
        <w:r>
          <w:tab/>
        </w:r>
        <w:r>
          <w:fldChar w:fldCharType="begin"/>
        </w:r>
        <w:r>
          <w:instrText xml:space="preserve"> PAGEREF _Toc30549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511" w:history="1">
        <w:r>
          <w:rPr>
            <w:rFonts w:ascii="仿宋" w:eastAsia="仿宋" w:hAnsi="仿宋" w:cs="仿宋" w:hint="eastAsia"/>
            <w:lang w:eastAsia="zh-CN"/>
          </w:rPr>
          <w:t>十二、建筑工程可行性分析</w:t>
        </w:r>
        <w:r>
          <w:tab/>
        </w:r>
        <w:r>
          <w:fldChar w:fldCharType="begin"/>
        </w:r>
        <w:r>
          <w:instrText xml:space="preserve"> PAGEREF _Toc32511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91" w:history="1">
        <w:r>
          <w:rPr>
            <w:rFonts w:ascii="仿宋" w:eastAsia="仿宋" w:hAnsi="仿宋" w:cs="仿宋" w:hint="eastAsia"/>
            <w:lang w:eastAsia="zh-CN"/>
          </w:rPr>
          <w:t>(一)、助溶剂项目工程设计总体要求</w:t>
        </w:r>
        <w:r>
          <w:tab/>
        </w:r>
        <w:r>
          <w:fldChar w:fldCharType="begin"/>
        </w:r>
        <w:r>
          <w:instrText xml:space="preserve"> PAGEREF _Toc6591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36" w:history="1">
        <w:r>
          <w:rPr>
            <w:rFonts w:ascii="仿宋" w:eastAsia="仿宋" w:hAnsi="仿宋" w:cs="仿宋" w:hint="eastAsia"/>
            <w:lang w:eastAsia="zh-CN"/>
          </w:rPr>
          <w:t>(二)、建设方案</w:t>
        </w:r>
        <w:r>
          <w:tab/>
        </w:r>
        <w:r>
          <w:fldChar w:fldCharType="begin"/>
        </w:r>
        <w:r>
          <w:instrText xml:space="preserve"> PAGEREF _Toc17336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36" w:history="1">
        <w:r>
          <w:rPr>
            <w:rFonts w:ascii="仿宋" w:eastAsia="仿宋" w:hAnsi="仿宋" w:cs="仿宋" w:hint="eastAsia"/>
            <w:lang w:eastAsia="zh-CN"/>
          </w:rPr>
          <w:t>(三)、建筑工程建设指标</w:t>
        </w:r>
        <w:r>
          <w:tab/>
        </w:r>
        <w:r>
          <w:fldChar w:fldCharType="begin"/>
        </w:r>
        <w:r>
          <w:instrText xml:space="preserve"> PAGEREF _Toc26836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06" w:history="1">
        <w:r>
          <w:rPr>
            <w:rFonts w:ascii="仿宋" w:eastAsia="仿宋" w:hAnsi="仿宋" w:cs="仿宋" w:hint="eastAsia"/>
            <w:lang w:eastAsia="zh-CN"/>
          </w:rPr>
          <w:t>(四)、助溶剂项目选址原则</w:t>
        </w:r>
        <w:r>
          <w:tab/>
        </w:r>
        <w:r>
          <w:fldChar w:fldCharType="begin"/>
        </w:r>
        <w:r>
          <w:instrText xml:space="preserve"> PAGEREF _Toc7006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01" w:history="1">
        <w:r>
          <w:rPr>
            <w:rFonts w:ascii="仿宋" w:eastAsia="仿宋" w:hAnsi="仿宋" w:cs="仿宋" w:hint="eastAsia"/>
            <w:lang w:eastAsia="zh-CN"/>
          </w:rPr>
          <w:t>(五)、助溶剂项目选址综合评价</w:t>
        </w:r>
        <w:r>
          <w:tab/>
        </w:r>
        <w:r>
          <w:fldChar w:fldCharType="begin"/>
        </w:r>
        <w:r>
          <w:instrText xml:space="preserve"> PAGEREF _Toc15701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359" w:history="1">
        <w:r>
          <w:rPr>
            <w:rFonts w:ascii="仿宋" w:eastAsia="仿宋" w:hAnsi="仿宋" w:cs="仿宋" w:hint="eastAsia"/>
            <w:lang w:eastAsia="zh-CN"/>
          </w:rPr>
          <w:t>十三、融资及使用计划</w:t>
        </w:r>
        <w:r>
          <w:tab/>
        </w:r>
        <w:r>
          <w:fldChar w:fldCharType="begin"/>
        </w:r>
        <w:r>
          <w:instrText xml:space="preserve"> PAGEREF _Toc3359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78" w:history="1">
        <w:r>
          <w:rPr>
            <w:rFonts w:ascii="仿宋" w:eastAsia="仿宋" w:hAnsi="仿宋" w:cs="仿宋" w:hint="eastAsia"/>
            <w:lang w:eastAsia="zh-CN"/>
          </w:rPr>
          <w:t>(一)、融资说明</w:t>
        </w:r>
        <w:r>
          <w:tab/>
        </w:r>
        <w:r>
          <w:fldChar w:fldCharType="begin"/>
        </w:r>
        <w:r>
          <w:instrText xml:space="preserve"> PAGEREF _Toc5478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2" w:history="1">
        <w:r>
          <w:rPr>
            <w:rFonts w:ascii="仿宋" w:eastAsia="仿宋" w:hAnsi="仿宋" w:cs="仿宋" w:hint="eastAsia"/>
            <w:lang w:eastAsia="zh-CN"/>
          </w:rPr>
          <w:t>(二)、资金使用计划</w:t>
        </w:r>
        <w:r>
          <w:tab/>
        </w:r>
        <w:r>
          <w:fldChar w:fldCharType="begin"/>
        </w:r>
        <w:r>
          <w:instrText xml:space="preserve"> PAGEREF _Toc2962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097" w:history="1">
        <w:r>
          <w:rPr>
            <w:rFonts w:ascii="仿宋" w:eastAsia="仿宋" w:hAnsi="仿宋" w:cs="仿宋" w:hint="eastAsia"/>
            <w:lang w:eastAsia="zh-CN"/>
          </w:rPr>
          <w:t>十四、助溶剂项目选址方案</w:t>
        </w:r>
        <w:r>
          <w:tab/>
        </w:r>
        <w:r>
          <w:fldChar w:fldCharType="begin"/>
        </w:r>
        <w:r>
          <w:instrText xml:space="preserve"> PAGEREF _Toc23097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" w:history="1">
        <w:r>
          <w:rPr>
            <w:rFonts w:ascii="仿宋" w:eastAsia="仿宋" w:hAnsi="仿宋" w:cs="仿宋" w:hint="eastAsia"/>
            <w:lang w:eastAsia="zh-CN"/>
          </w:rPr>
          <w:t>(一)、助溶剂项目选址原则</w:t>
        </w:r>
        <w:r>
          <w:tab/>
        </w:r>
        <w:r>
          <w:fldChar w:fldCharType="begin"/>
        </w:r>
        <w:r>
          <w:instrText xml:space="preserve"> PAGEREF _Toc51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77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_Toc10277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15" w:history="1">
        <w:r>
          <w:rPr>
            <w:rFonts w:ascii="仿宋" w:eastAsia="仿宋" w:hAnsi="仿宋" w:cs="仿宋" w:hint="eastAsia"/>
            <w:lang w:eastAsia="zh-CN"/>
          </w:rPr>
          <w:t>(三)、创新驱动发展</w:t>
        </w:r>
        <w:r>
          <w:tab/>
        </w:r>
        <w:r>
          <w:fldChar w:fldCharType="begin"/>
        </w:r>
        <w:r>
          <w:instrText xml:space="preserve"> PAGEREF _Toc13215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14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_Toc21614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" w:history="1">
        <w:r>
          <w:rPr>
            <w:rFonts w:ascii="仿宋" w:eastAsia="仿宋" w:hAnsi="仿宋" w:cs="仿宋" w:hint="eastAsia"/>
            <w:lang w:eastAsia="zh-CN"/>
          </w:rPr>
          <w:t>(五)、助溶剂项目选址综合评价</w:t>
        </w:r>
        <w:r>
          <w:tab/>
        </w:r>
        <w:r>
          <w:fldChar w:fldCharType="begin"/>
        </w:r>
        <w:r>
          <w:instrText xml:space="preserve"> PAGEREF _Toc191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01" w:history="1">
        <w:r>
          <w:rPr>
            <w:rFonts w:ascii="仿宋" w:eastAsia="仿宋" w:hAnsi="仿宋" w:cs="仿宋" w:hint="eastAsia"/>
            <w:lang w:eastAsia="zh-CN"/>
          </w:rPr>
          <w:t>十五、员工培训与发展方案</w:t>
        </w:r>
        <w:r>
          <w:tab/>
        </w:r>
        <w:r>
          <w:fldChar w:fldCharType="begin"/>
        </w:r>
        <w:r>
          <w:instrText xml:space="preserve"> PAGEREF _Toc1601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56" w:history="1">
        <w:r>
          <w:rPr>
            <w:rFonts w:ascii="仿宋" w:eastAsia="仿宋" w:hAnsi="仿宋" w:cs="仿宋" w:hint="eastAsia"/>
            <w:lang w:eastAsia="zh-CN"/>
          </w:rPr>
          <w:t>(一)、培训需求分析与规划</w:t>
        </w:r>
        <w:r>
          <w:tab/>
        </w:r>
        <w:r>
          <w:fldChar w:fldCharType="begin"/>
        </w:r>
        <w:r>
          <w:instrText xml:space="preserve"> PAGEREF _Toc29256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05" w:history="1">
        <w:r>
          <w:rPr>
            <w:rFonts w:ascii="仿宋" w:eastAsia="仿宋" w:hAnsi="仿宋" w:cs="仿宋" w:hint="eastAsia"/>
            <w:lang w:eastAsia="zh-CN"/>
          </w:rPr>
          <w:t>(二)、内部培训体系搭建</w:t>
        </w:r>
        <w:r>
          <w:tab/>
        </w:r>
        <w:r>
          <w:fldChar w:fldCharType="begin"/>
        </w:r>
        <w:r>
          <w:instrText xml:space="preserve"> PAGEREF _Toc9405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26" w:history="1">
        <w:r>
          <w:rPr>
            <w:rFonts w:ascii="仿宋" w:eastAsia="仿宋" w:hAnsi="仿宋" w:cs="仿宋" w:hint="eastAsia"/>
            <w:lang w:eastAsia="zh-CN"/>
          </w:rPr>
          <w:t>(三)、外部培训资源合作</w:t>
        </w:r>
        <w:r>
          <w:tab/>
        </w:r>
        <w:r>
          <w:fldChar w:fldCharType="begin"/>
        </w:r>
        <w:r>
          <w:instrText xml:space="preserve"> PAGEREF _Toc9526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39" w:history="1">
        <w:r>
          <w:rPr>
            <w:rFonts w:ascii="仿宋" w:eastAsia="仿宋" w:hAnsi="仿宋" w:cs="仿宋" w:hint="eastAsia"/>
            <w:lang w:eastAsia="zh-CN"/>
          </w:rPr>
          <w:t>(四)、员工职业发展规划</w:t>
        </w:r>
        <w:r>
          <w:tab/>
        </w:r>
        <w:r>
          <w:fldChar w:fldCharType="begin"/>
        </w:r>
        <w:r>
          <w:instrText xml:space="preserve"> PAGEREF _Toc10739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4624" w:history="1">
        <w:r>
          <w:rPr>
            <w:rFonts w:ascii="仿宋" w:eastAsia="仿宋" w:hAnsi="仿宋" w:cs="仿宋" w:hint="eastAsia"/>
            <w:lang w:eastAsia="zh-CN"/>
          </w:rPr>
          <w:t>(五)、学习型组织文化建设</w:t>
        </w:r>
        <w:r>
          <w:tab/>
        </w:r>
        <w:r>
          <w:fldChar w:fldCharType="begin"/>
        </w:r>
        <w:r>
          <w:instrText xml:space="preserve"> PAGEREF _Toc24624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084" w:history="1">
        <w:r>
          <w:rPr>
            <w:rFonts w:ascii="仿宋" w:eastAsia="仿宋" w:hAnsi="仿宋" w:cs="仿宋" w:hint="eastAsia"/>
            <w:lang w:eastAsia="zh-CN"/>
          </w:rPr>
          <w:t>十六、技术支持与维护</w:t>
        </w:r>
        <w:r>
          <w:tab/>
        </w:r>
        <w:r>
          <w:fldChar w:fldCharType="begin"/>
        </w:r>
        <w:r>
          <w:instrText xml:space="preserve"> PAGEREF _Toc11084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28" w:history="1">
        <w:r>
          <w:rPr>
            <w:rFonts w:ascii="仿宋" w:eastAsia="仿宋" w:hAnsi="仿宋" w:cs="仿宋" w:hint="eastAsia"/>
            <w:lang w:eastAsia="zh-CN"/>
          </w:rPr>
          <w:t>(一)、技术支持策略</w:t>
        </w:r>
        <w:r>
          <w:tab/>
        </w:r>
        <w:r>
          <w:fldChar w:fldCharType="begin"/>
        </w:r>
        <w:r>
          <w:instrText xml:space="preserve"> PAGEREF _Toc3828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75" w:history="1">
        <w:r>
          <w:rPr>
            <w:rFonts w:ascii="仿宋" w:eastAsia="仿宋" w:hAnsi="仿宋" w:cs="仿宋" w:hint="eastAsia"/>
            <w:lang w:eastAsia="zh-CN"/>
          </w:rPr>
          <w:t>(二)、设备维护计划</w:t>
        </w:r>
        <w:r>
          <w:tab/>
        </w:r>
        <w:r>
          <w:fldChar w:fldCharType="begin"/>
        </w:r>
        <w:r>
          <w:instrText xml:space="preserve"> PAGEREF _Toc10675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3" w:history="1">
        <w:r>
          <w:rPr>
            <w:rFonts w:ascii="仿宋" w:eastAsia="仿宋" w:hAnsi="仿宋" w:cs="仿宋" w:hint="eastAsia"/>
            <w:lang w:eastAsia="zh-CN"/>
          </w:rPr>
          <w:t>(三)、紧急事件计划</w:t>
        </w:r>
        <w:r>
          <w:tab/>
        </w:r>
        <w:r>
          <w:fldChar w:fldCharType="begin"/>
        </w:r>
        <w:r>
          <w:instrText xml:space="preserve"> PAGEREF _Toc2623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210" w:history="1">
        <w:r>
          <w:rPr>
            <w:rFonts w:ascii="仿宋" w:eastAsia="仿宋" w:hAnsi="仿宋" w:cs="仿宋" w:hint="eastAsia"/>
            <w:lang w:eastAsia="zh-CN"/>
          </w:rPr>
          <w:t>十七、投资规划</w:t>
        </w:r>
        <w:r>
          <w:tab/>
        </w:r>
        <w:r>
          <w:fldChar w:fldCharType="begin"/>
        </w:r>
        <w:r>
          <w:instrText xml:space="preserve"> PAGEREF _Toc4210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87" w:history="1">
        <w:r>
          <w:rPr>
            <w:rFonts w:ascii="仿宋" w:eastAsia="仿宋" w:hAnsi="仿宋" w:cs="仿宋" w:hint="eastAsia"/>
            <w:lang w:eastAsia="zh-CN"/>
          </w:rPr>
          <w:t>(一)、助溶剂项目估算说明</w:t>
        </w:r>
        <w:r>
          <w:tab/>
        </w:r>
        <w:r>
          <w:fldChar w:fldCharType="begin"/>
        </w:r>
        <w:r>
          <w:instrText xml:space="preserve"> PAGEREF _Toc6087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99" w:history="1">
        <w:r>
          <w:rPr>
            <w:rFonts w:ascii="仿宋" w:eastAsia="仿宋" w:hAnsi="仿宋" w:cs="仿宋" w:hint="eastAsia"/>
            <w:lang w:eastAsia="zh-CN"/>
          </w:rPr>
          <w:t>(二)、助溶剂项目总投资估算</w:t>
        </w:r>
        <w:r>
          <w:tab/>
        </w:r>
        <w:r>
          <w:fldChar w:fldCharType="begin"/>
        </w:r>
        <w:r>
          <w:instrText xml:space="preserve"> PAGEREF _Toc16299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79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_Toc11079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186" w:history="1">
        <w:r>
          <w:rPr>
            <w:rFonts w:ascii="仿宋" w:eastAsia="仿宋" w:hAnsi="仿宋" w:cs="仿宋" w:hint="eastAsia"/>
            <w:lang w:eastAsia="zh-CN"/>
          </w:rPr>
          <w:t>十八、员工满意度调查与提升策略</w:t>
        </w:r>
        <w:r>
          <w:tab/>
        </w:r>
        <w:r>
          <w:fldChar w:fldCharType="begin"/>
        </w:r>
        <w:r>
          <w:instrText xml:space="preserve"> PAGEREF _Toc10186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94" w:history="1">
        <w:r>
          <w:rPr>
            <w:rFonts w:ascii="仿宋" w:eastAsia="仿宋" w:hAnsi="仿宋" w:cs="仿宋" w:hint="eastAsia"/>
            <w:lang w:eastAsia="zh-CN"/>
          </w:rPr>
          <w:t>(一)、满意度调查的设计与实施</w:t>
        </w:r>
        <w:r>
          <w:tab/>
        </w:r>
        <w:r>
          <w:fldChar w:fldCharType="begin"/>
        </w:r>
        <w:r>
          <w:instrText xml:space="preserve"> PAGEREF _Toc30894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63" w:history="1">
        <w:r>
          <w:rPr>
            <w:rFonts w:ascii="仿宋" w:eastAsia="仿宋" w:hAnsi="仿宋" w:cs="仿宋" w:hint="eastAsia"/>
            <w:lang w:eastAsia="zh-CN"/>
          </w:rPr>
          <w:t>(二)、员工满意度的分析与解读</w:t>
        </w:r>
        <w:r>
          <w:tab/>
        </w:r>
        <w:r>
          <w:fldChar w:fldCharType="begin"/>
        </w:r>
        <w:r>
          <w:instrText xml:space="preserve"> PAGEREF _Toc25963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71" w:history="1">
        <w:r>
          <w:rPr>
            <w:rFonts w:ascii="仿宋" w:eastAsia="仿宋" w:hAnsi="仿宋" w:cs="仿宋" w:hint="eastAsia"/>
            <w:lang w:eastAsia="zh-CN"/>
          </w:rPr>
          <w:t>(三)、提升员工满意度的措施与行动计划</w:t>
        </w:r>
        <w:r>
          <w:tab/>
        </w:r>
        <w:r>
          <w:fldChar w:fldCharType="begin"/>
        </w:r>
        <w:r>
          <w:instrText xml:space="preserve"> PAGEREF _Toc10471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8" w:history="1">
        <w:r>
          <w:rPr>
            <w:rFonts w:ascii="仿宋" w:eastAsia="仿宋" w:hAnsi="仿宋" w:cs="仿宋" w:hint="eastAsia"/>
            <w:lang w:eastAsia="zh-CN"/>
          </w:rPr>
          <w:t>十九、第四十五章员工品牌建设</w:t>
        </w:r>
        <w:r>
          <w:tab/>
        </w:r>
        <w:r>
          <w:fldChar w:fldCharType="begin"/>
        </w:r>
        <w:r>
          <w:instrText xml:space="preserve"> PAGEREF _Toc2438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36" w:history="1">
        <w:r>
          <w:rPr>
            <w:rFonts w:ascii="仿宋" w:eastAsia="仿宋" w:hAnsi="仿宋" w:cs="仿宋" w:hint="eastAsia"/>
            <w:lang w:eastAsia="zh-CN"/>
          </w:rPr>
          <w:t>(一)、个人品牌管理</w:t>
        </w:r>
        <w:r>
          <w:tab/>
        </w:r>
        <w:r>
          <w:fldChar w:fldCharType="begin"/>
        </w:r>
        <w:r>
          <w:instrText xml:space="preserve"> PAGEREF _Toc19936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94" w:history="1">
        <w:r>
          <w:rPr>
            <w:rFonts w:ascii="仿宋" w:eastAsia="仿宋" w:hAnsi="仿宋" w:cs="仿宋" w:hint="eastAsia"/>
            <w:lang w:eastAsia="zh-CN"/>
          </w:rPr>
          <w:t>(二)、在助溶剂行业内建立个人影响力</w:t>
        </w:r>
        <w:r>
          <w:tab/>
        </w:r>
        <w:r>
          <w:fldChar w:fldCharType="begin"/>
        </w:r>
        <w:r>
          <w:instrText xml:space="preserve"> PAGEREF _Toc22494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48" w:history="1">
        <w:r>
          <w:rPr>
            <w:rFonts w:ascii="仿宋" w:eastAsia="仿宋" w:hAnsi="仿宋" w:cs="仿宋" w:hint="eastAsia"/>
            <w:lang w:eastAsia="zh-CN"/>
          </w:rPr>
          <w:t>(三)、个人品牌与公司品牌的关联</w:t>
        </w:r>
        <w:r>
          <w:tab/>
        </w:r>
        <w:r>
          <w:fldChar w:fldCharType="begin"/>
        </w:r>
        <w:r>
          <w:instrText xml:space="preserve"> PAGEREF _Toc22448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22" w:history="1">
        <w:r>
          <w:rPr>
            <w:rFonts w:ascii="仿宋" w:eastAsia="仿宋" w:hAnsi="仿宋" w:cs="仿宋" w:hint="eastAsia"/>
            <w:lang w:eastAsia="zh-CN"/>
          </w:rPr>
          <w:t>(四)、社交媒体与个人品牌</w:t>
        </w:r>
        <w:r>
          <w:tab/>
        </w:r>
        <w:r>
          <w:fldChar w:fldCharType="begin"/>
        </w:r>
        <w:r>
          <w:instrText xml:space="preserve"> PAGEREF _Toc22022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84" w:history="1">
        <w:r>
          <w:rPr>
            <w:rFonts w:ascii="仿宋" w:eastAsia="仿宋" w:hAnsi="仿宋" w:cs="仿宋" w:hint="eastAsia"/>
            <w:lang w:eastAsia="zh-CN"/>
          </w:rPr>
          <w:t>(五)、个人品牌的社交媒体传播</w:t>
        </w:r>
        <w:r>
          <w:tab/>
        </w:r>
        <w:r>
          <w:fldChar w:fldCharType="begin"/>
        </w:r>
        <w:r>
          <w:instrText xml:space="preserve"> PAGEREF _Toc7184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13" w:history="1">
        <w:r>
          <w:rPr>
            <w:rFonts w:ascii="仿宋" w:eastAsia="仿宋" w:hAnsi="仿宋" w:cs="仿宋" w:hint="eastAsia"/>
            <w:lang w:eastAsia="zh-CN"/>
          </w:rPr>
          <w:t>(六)、员工品牌建设与公司形象一致性</w:t>
        </w:r>
        <w:r>
          <w:tab/>
        </w:r>
        <w:r>
          <w:fldChar w:fldCharType="begin"/>
        </w:r>
        <w:r>
          <w:instrText xml:space="preserve"> PAGEREF _Toc6013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079" w:history="1">
        <w:r>
          <w:rPr>
            <w:rFonts w:ascii="仿宋" w:eastAsia="仿宋" w:hAnsi="仿宋" w:cs="仿宋" w:hint="eastAsia"/>
            <w:lang w:eastAsia="zh-CN"/>
          </w:rPr>
          <w:t>二十、安全与环境问题的沟通与协调</w:t>
        </w:r>
        <w:r>
          <w:tab/>
        </w:r>
        <w:r>
          <w:fldChar w:fldCharType="begin"/>
        </w:r>
        <w:r>
          <w:instrText xml:space="preserve"> PAGEREF _Toc19079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42" w:history="1">
        <w:r>
          <w:rPr>
            <w:rFonts w:ascii="仿宋" w:eastAsia="仿宋" w:hAnsi="仿宋" w:cs="仿宋" w:hint="eastAsia"/>
            <w:lang w:eastAsia="zh-CN"/>
          </w:rPr>
          <w:t>(一)、内部沟通机制</w:t>
        </w:r>
        <w:r>
          <w:tab/>
        </w:r>
        <w:r>
          <w:fldChar w:fldCharType="begin"/>
        </w:r>
        <w:r>
          <w:instrText xml:space="preserve"> PAGEREF _Toc22442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88" w:history="1">
        <w:r>
          <w:rPr>
            <w:rFonts w:ascii="仿宋" w:eastAsia="仿宋" w:hAnsi="仿宋" w:cs="仿宋" w:hint="eastAsia"/>
            <w:lang w:eastAsia="zh-CN"/>
          </w:rPr>
          <w:t>(二)、外部协调与社会沟通</w:t>
        </w:r>
        <w:r>
          <w:tab/>
        </w:r>
        <w:r>
          <w:fldChar w:fldCharType="begin"/>
        </w:r>
        <w:r>
          <w:instrText xml:space="preserve"> PAGEREF _Toc15088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30" w:history="1">
        <w:r>
          <w:rPr>
            <w:rFonts w:ascii="仿宋" w:eastAsia="仿宋" w:hAnsi="仿宋" w:cs="仿宋" w:hint="eastAsia"/>
            <w:lang w:eastAsia="zh-CN"/>
          </w:rPr>
          <w:t>(三)、危机公关处理</w:t>
        </w:r>
        <w:r>
          <w:tab/>
        </w:r>
        <w:r>
          <w:fldChar w:fldCharType="begin"/>
        </w:r>
        <w:r>
          <w:instrText xml:space="preserve"> PAGEREF _Toc14530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618" w:history="1">
        <w:r>
          <w:rPr>
            <w:rFonts w:ascii="仿宋" w:eastAsia="仿宋" w:hAnsi="仿宋" w:cs="仿宋" w:hint="eastAsia"/>
            <w:lang w:eastAsia="zh-CN"/>
          </w:rPr>
          <w:t>二十一、知识产权管理与保护</w:t>
        </w:r>
        <w:r>
          <w:tab/>
        </w:r>
        <w:r>
          <w:fldChar w:fldCharType="begin"/>
        </w:r>
        <w:r>
          <w:instrText xml:space="preserve"> PAGEREF _Toc12618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36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_Toc30436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76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_Toc18676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4522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5883"/>
      <w:r>
        <w:rPr>
          <w:rFonts w:ascii="仿宋" w:eastAsia="仿宋" w:hAnsi="仿宋" w:cs="仿宋" w:hint="eastAsia"/>
          <w:sz w:val="28"/>
          <w:lang w:eastAsia="zh-CN"/>
        </w:rPr>
        <w:t>一、工艺技术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4411"/>
      <w:r>
        <w:rPr>
          <w:rFonts w:ascii="仿宋" w:eastAsia="仿宋" w:hAnsi="仿宋" w:cs="仿宋" w:hint="eastAsia"/>
          <w:lang w:eastAsia="zh-CN"/>
        </w:rPr>
        <w:t>(一)、原辅材料采购及管理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助溶剂是原辅材料采购的关键决策和有效管理，对于保持供应链的顺畅运转至关重要。为了达到这个目标，以下提供了几种采购和管理方面的关键策略：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供应商筛选和评估：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选择和评估供应商是降低风险的关键。确保建立一个多元化的供应链，减少对单一供应源的依赖。通过综合考虑质量、可靠性、交货时间和价格等因素，制定供应商评估标准，选择最符合需求的供应商。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价格谈判和合同管理：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价格谈判对成本控制至关重要。积极主动地与供应商进行谈判，争取竞争性价格，并建立明确的合同条款，包括质量标准、交货期、付款条款等，以确保供应关系规范，降低后期纠纷风险。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https://d.book118.com/356041051120010053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助溶剂行业商业计划书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助溶剂行业商业计划书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助溶剂行业商业计划书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助溶剂行业商业计划书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助溶剂行业商业计划书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FEB2856"/>
    <w:rsid w:val="4593521B"/>
    <w:rsid w:val="6FEB2856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35604105112001005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2024-02-26T17:45:00Z</dcterms:created>
  <dcterms:modified xsi:type="dcterms:W3CDTF">2024-02-26T17:45:24Z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C17C69E18BEB433A90BE63445E980D8E_11</vt:lpwstr>
  </property>
  <property fmtid="{D5CDD505-2E9C-101B-9397-08002B2CF9AE}" pid="3" name="KSOProductBuildVer">
    <vt:lpwstr>2052-12.1.0.16250</vt:lpwstr>
  </property>
</Properties>
</file>