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毡呢、包装用织物制品行业员工职业发展规划与管理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39" w:history="1">
        <w:r>
          <w:rPr>
            <w:rFonts w:ascii="仿宋" w:eastAsia="仿宋" w:hAnsi="仿宋" w:cs="仿宋" w:hint="eastAsia"/>
            <w:lang w:eastAsia="zh-CN"/>
          </w:rPr>
          <w:t>序言</w:t>
        </w:r>
        <w:r>
          <w:tab/>
        </w:r>
        <w:r>
          <w:fldChar w:fldCharType="begin"/>
        </w:r>
        <w:r>
          <w:instrText xml:space="preserve"> PAGEREF _Toc2439 \h </w:instrText>
        </w:r>
        <w:r>
          <w:fldChar w:fldCharType="separate"/>
        </w:r>
        <w:r>
          <w:t>3</w:t>
        </w:r>
        <w:r>
          <w:fldChar w:fldCharType="end"/>
        </w:r>
      </w:hyperlink>
    </w:p>
    <w:p>
      <w:pPr>
        <w:pStyle w:val="TOC1"/>
        <w:tabs>
          <w:tab w:val="right" w:leader="dot" w:pos="8306"/>
        </w:tabs>
      </w:pPr>
      <w:hyperlink w:anchor="_Toc13093" w:history="1">
        <w:r>
          <w:rPr>
            <w:rFonts w:ascii="仿宋" w:eastAsia="仿宋" w:hAnsi="仿宋" w:cs="仿宋" w:hint="eastAsia"/>
            <w:lang w:eastAsia="zh-CN"/>
          </w:rPr>
          <w:t>一、第八章员工绩效管理</w:t>
        </w:r>
        <w:r>
          <w:tab/>
        </w:r>
        <w:r>
          <w:fldChar w:fldCharType="begin"/>
        </w:r>
        <w:r>
          <w:instrText xml:space="preserve"> PAGEREF _Toc13093 \h </w:instrText>
        </w:r>
        <w:r>
          <w:fldChar w:fldCharType="separate"/>
        </w:r>
        <w:r>
          <w:t>3</w:t>
        </w:r>
        <w:r>
          <w:fldChar w:fldCharType="end"/>
        </w:r>
      </w:hyperlink>
    </w:p>
    <w:p>
      <w:pPr>
        <w:pStyle w:val="TOC2"/>
        <w:tabs>
          <w:tab w:val="right" w:leader="dot" w:pos="8306"/>
        </w:tabs>
      </w:pPr>
      <w:hyperlink w:anchor="_Toc9544" w:history="1">
        <w:r>
          <w:rPr>
            <w:rFonts w:ascii="仿宋" w:eastAsia="仿宋" w:hAnsi="仿宋" w:cs="仿宋" w:hint="eastAsia"/>
            <w:lang w:eastAsia="zh-CN"/>
          </w:rPr>
          <w:t>(一)、绩效评估体系建立</w:t>
        </w:r>
        <w:r>
          <w:tab/>
        </w:r>
        <w:r>
          <w:fldChar w:fldCharType="begin"/>
        </w:r>
        <w:r>
          <w:instrText xml:space="preserve"> PAGEREF _Toc9544 \h </w:instrText>
        </w:r>
        <w:r>
          <w:fldChar w:fldCharType="separate"/>
        </w:r>
        <w:r>
          <w:t>3</w:t>
        </w:r>
        <w:r>
          <w:fldChar w:fldCharType="end"/>
        </w:r>
      </w:hyperlink>
    </w:p>
    <w:p>
      <w:pPr>
        <w:pStyle w:val="TOC2"/>
        <w:tabs>
          <w:tab w:val="right" w:leader="dot" w:pos="8306"/>
        </w:tabs>
      </w:pPr>
      <w:hyperlink w:anchor="_Toc12444" w:history="1">
        <w:r>
          <w:rPr>
            <w:rFonts w:ascii="仿宋" w:eastAsia="仿宋" w:hAnsi="仿宋" w:cs="仿宋" w:hint="eastAsia"/>
            <w:lang w:eastAsia="zh-CN"/>
          </w:rPr>
          <w:t>(二)、绩效考核与反馈</w:t>
        </w:r>
        <w:r>
          <w:tab/>
        </w:r>
        <w:r>
          <w:fldChar w:fldCharType="begin"/>
        </w:r>
        <w:r>
          <w:instrText xml:space="preserve"> PAGEREF _Toc12444 \h </w:instrText>
        </w:r>
        <w:r>
          <w:fldChar w:fldCharType="separate"/>
        </w:r>
        <w:r>
          <w:t>4</w:t>
        </w:r>
        <w:r>
          <w:fldChar w:fldCharType="end"/>
        </w:r>
      </w:hyperlink>
    </w:p>
    <w:p>
      <w:pPr>
        <w:pStyle w:val="TOC2"/>
        <w:tabs>
          <w:tab w:val="right" w:leader="dot" w:pos="8306"/>
        </w:tabs>
      </w:pPr>
      <w:hyperlink w:anchor="_Toc7513" w:history="1">
        <w:r>
          <w:rPr>
            <w:rFonts w:ascii="仿宋" w:eastAsia="仿宋" w:hAnsi="仿宋" w:cs="仿宋" w:hint="eastAsia"/>
            <w:lang w:eastAsia="zh-CN"/>
          </w:rPr>
          <w:t>(三)、激励与奖惩机制</w:t>
        </w:r>
        <w:r>
          <w:tab/>
        </w:r>
        <w:r>
          <w:fldChar w:fldCharType="begin"/>
        </w:r>
        <w:r>
          <w:instrText xml:space="preserve"> PAGEREF _Toc7513 \h </w:instrText>
        </w:r>
        <w:r>
          <w:fldChar w:fldCharType="separate"/>
        </w:r>
        <w:r>
          <w:t>4</w:t>
        </w:r>
        <w:r>
          <w:fldChar w:fldCharType="end"/>
        </w:r>
      </w:hyperlink>
    </w:p>
    <w:p>
      <w:pPr>
        <w:pStyle w:val="TOC1"/>
        <w:tabs>
          <w:tab w:val="right" w:leader="dot" w:pos="8306"/>
        </w:tabs>
      </w:pPr>
      <w:hyperlink w:anchor="_Toc20258" w:history="1">
        <w:r>
          <w:rPr>
            <w:rFonts w:ascii="仿宋" w:eastAsia="仿宋" w:hAnsi="仿宋" w:cs="仿宋" w:hint="eastAsia"/>
            <w:lang w:eastAsia="zh-CN"/>
          </w:rPr>
          <w:t>二、毡呢、包装用织物制品行业背景分析</w:t>
        </w:r>
        <w:r>
          <w:tab/>
        </w:r>
        <w:r>
          <w:fldChar w:fldCharType="begin"/>
        </w:r>
        <w:r>
          <w:instrText xml:space="preserve"> PAGEREF _Toc20258 \h </w:instrText>
        </w:r>
        <w:r>
          <w:fldChar w:fldCharType="separate"/>
        </w:r>
        <w:r>
          <w:t>5</w:t>
        </w:r>
        <w:r>
          <w:fldChar w:fldCharType="end"/>
        </w:r>
      </w:hyperlink>
    </w:p>
    <w:p>
      <w:pPr>
        <w:pStyle w:val="TOC2"/>
        <w:tabs>
          <w:tab w:val="right" w:leader="dot" w:pos="8306"/>
        </w:tabs>
      </w:pPr>
      <w:hyperlink w:anchor="_Toc9532" w:history="1">
        <w:r>
          <w:rPr>
            <w:rFonts w:ascii="仿宋" w:eastAsia="仿宋" w:hAnsi="仿宋" w:cs="仿宋" w:hint="eastAsia"/>
            <w:lang w:eastAsia="zh-CN"/>
          </w:rPr>
          <w:t>(一)、毡呢、包装用织物制品行业背景分析</w:t>
        </w:r>
        <w:r>
          <w:tab/>
        </w:r>
        <w:r>
          <w:fldChar w:fldCharType="begin"/>
        </w:r>
        <w:r>
          <w:instrText xml:space="preserve"> PAGEREF _Toc9532 \h </w:instrText>
        </w:r>
        <w:r>
          <w:fldChar w:fldCharType="separate"/>
        </w:r>
        <w:r>
          <w:t>5</w:t>
        </w:r>
        <w:r>
          <w:fldChar w:fldCharType="end"/>
        </w:r>
      </w:hyperlink>
    </w:p>
    <w:p>
      <w:pPr>
        <w:pStyle w:val="TOC1"/>
        <w:tabs>
          <w:tab w:val="right" w:leader="dot" w:pos="8306"/>
        </w:tabs>
      </w:pPr>
      <w:hyperlink w:anchor="_Toc9789" w:history="1">
        <w:r>
          <w:rPr>
            <w:rFonts w:ascii="仿宋" w:eastAsia="仿宋" w:hAnsi="仿宋" w:cs="仿宋" w:hint="eastAsia"/>
            <w:lang w:eastAsia="zh-CN"/>
          </w:rPr>
          <w:t>三、员工压力管理及应对措施</w:t>
        </w:r>
        <w:r>
          <w:tab/>
        </w:r>
        <w:r>
          <w:fldChar w:fldCharType="begin"/>
        </w:r>
        <w:r>
          <w:instrText xml:space="preserve"> PAGEREF _Toc9789 \h </w:instrText>
        </w:r>
        <w:r>
          <w:fldChar w:fldCharType="separate"/>
        </w:r>
        <w:r>
          <w:t>7</w:t>
        </w:r>
        <w:r>
          <w:fldChar w:fldCharType="end"/>
        </w:r>
      </w:hyperlink>
    </w:p>
    <w:p>
      <w:pPr>
        <w:pStyle w:val="TOC2"/>
        <w:tabs>
          <w:tab w:val="right" w:leader="dot" w:pos="8306"/>
        </w:tabs>
      </w:pPr>
      <w:hyperlink w:anchor="_Toc2110" w:history="1">
        <w:r>
          <w:rPr>
            <w:rFonts w:ascii="仿宋" w:eastAsia="仿宋" w:hAnsi="仿宋" w:cs="仿宋" w:hint="eastAsia"/>
            <w:lang w:eastAsia="zh-CN"/>
          </w:rPr>
          <w:t>(一)、压力对员工的影响及管理原则</w:t>
        </w:r>
        <w:r>
          <w:tab/>
        </w:r>
        <w:r>
          <w:fldChar w:fldCharType="begin"/>
        </w:r>
        <w:r>
          <w:instrText xml:space="preserve"> PAGEREF _Toc2110 \h </w:instrText>
        </w:r>
        <w:r>
          <w:fldChar w:fldCharType="separate"/>
        </w:r>
        <w:r>
          <w:t>7</w:t>
        </w:r>
        <w:r>
          <w:fldChar w:fldCharType="end"/>
        </w:r>
      </w:hyperlink>
    </w:p>
    <w:p>
      <w:pPr>
        <w:pStyle w:val="TOC2"/>
        <w:tabs>
          <w:tab w:val="right" w:leader="dot" w:pos="8306"/>
        </w:tabs>
      </w:pPr>
      <w:hyperlink w:anchor="_Toc9824" w:history="1">
        <w:r>
          <w:rPr>
            <w:rFonts w:ascii="仿宋" w:eastAsia="仿宋" w:hAnsi="仿宋" w:cs="仿宋" w:hint="eastAsia"/>
            <w:lang w:eastAsia="zh-CN"/>
          </w:rPr>
          <w:t>(二)、压力应对策略及其实施方案</w:t>
        </w:r>
        <w:r>
          <w:tab/>
        </w:r>
        <w:r>
          <w:fldChar w:fldCharType="begin"/>
        </w:r>
        <w:r>
          <w:instrText xml:space="preserve"> PAGEREF _Toc9824 \h </w:instrText>
        </w:r>
        <w:r>
          <w:fldChar w:fldCharType="separate"/>
        </w:r>
        <w:r>
          <w:t>8</w:t>
        </w:r>
        <w:r>
          <w:fldChar w:fldCharType="end"/>
        </w:r>
      </w:hyperlink>
    </w:p>
    <w:p>
      <w:pPr>
        <w:pStyle w:val="TOC2"/>
        <w:tabs>
          <w:tab w:val="right" w:leader="dot" w:pos="8306"/>
        </w:tabs>
      </w:pPr>
      <w:hyperlink w:anchor="_Toc26103" w:history="1">
        <w:r>
          <w:rPr>
            <w:rFonts w:ascii="仿宋" w:eastAsia="仿宋" w:hAnsi="仿宋" w:cs="仿宋" w:hint="eastAsia"/>
            <w:lang w:eastAsia="zh-CN"/>
          </w:rPr>
          <w:t>(三)、压力管理效果的评估及持续改进</w:t>
        </w:r>
        <w:r>
          <w:tab/>
        </w:r>
        <w:r>
          <w:fldChar w:fldCharType="begin"/>
        </w:r>
        <w:r>
          <w:instrText xml:space="preserve"> PAGEREF _Toc26103 \h </w:instrText>
        </w:r>
        <w:r>
          <w:fldChar w:fldCharType="separate"/>
        </w:r>
        <w:r>
          <w:t>9</w:t>
        </w:r>
        <w:r>
          <w:fldChar w:fldCharType="end"/>
        </w:r>
      </w:hyperlink>
    </w:p>
    <w:p>
      <w:pPr>
        <w:pStyle w:val="TOC1"/>
        <w:tabs>
          <w:tab w:val="right" w:leader="dot" w:pos="8306"/>
        </w:tabs>
      </w:pPr>
      <w:hyperlink w:anchor="_Toc26096" w:history="1">
        <w:r>
          <w:rPr>
            <w:rFonts w:ascii="仿宋" w:eastAsia="仿宋" w:hAnsi="仿宋" w:cs="仿宋" w:hint="eastAsia"/>
            <w:lang w:eastAsia="zh-CN"/>
          </w:rPr>
          <w:t>四、宏观环境分析</w:t>
        </w:r>
        <w:r>
          <w:tab/>
        </w:r>
        <w:r>
          <w:fldChar w:fldCharType="begin"/>
        </w:r>
        <w:r>
          <w:instrText xml:space="preserve"> PAGEREF _Toc26096 \h </w:instrText>
        </w:r>
        <w:r>
          <w:fldChar w:fldCharType="separate"/>
        </w:r>
        <w:r>
          <w:t>10</w:t>
        </w:r>
        <w:r>
          <w:fldChar w:fldCharType="end"/>
        </w:r>
      </w:hyperlink>
    </w:p>
    <w:p>
      <w:pPr>
        <w:pStyle w:val="TOC2"/>
        <w:tabs>
          <w:tab w:val="right" w:leader="dot" w:pos="8306"/>
        </w:tabs>
      </w:pPr>
      <w:hyperlink w:anchor="_Toc17338" w:history="1">
        <w:r>
          <w:rPr>
            <w:rFonts w:ascii="仿宋" w:eastAsia="仿宋" w:hAnsi="仿宋" w:cs="仿宋" w:hint="eastAsia"/>
            <w:lang w:eastAsia="zh-CN"/>
          </w:rPr>
          <w:t>(一)、宏观环境分析</w:t>
        </w:r>
        <w:r>
          <w:tab/>
        </w:r>
        <w:r>
          <w:fldChar w:fldCharType="begin"/>
        </w:r>
        <w:r>
          <w:instrText xml:space="preserve"> PAGEREF _Toc17338 \h </w:instrText>
        </w:r>
        <w:r>
          <w:fldChar w:fldCharType="separate"/>
        </w:r>
        <w:r>
          <w:t>10</w:t>
        </w:r>
        <w:r>
          <w:fldChar w:fldCharType="end"/>
        </w:r>
      </w:hyperlink>
    </w:p>
    <w:p>
      <w:pPr>
        <w:pStyle w:val="TOC1"/>
        <w:tabs>
          <w:tab w:val="right" w:leader="dot" w:pos="8306"/>
        </w:tabs>
      </w:pPr>
      <w:hyperlink w:anchor="_Toc871" w:history="1">
        <w:r>
          <w:rPr>
            <w:rFonts w:ascii="仿宋" w:eastAsia="仿宋" w:hAnsi="仿宋" w:cs="仿宋" w:hint="eastAsia"/>
            <w:lang w:eastAsia="zh-CN"/>
          </w:rPr>
          <w:t>五、薪酬制度管理</w:t>
        </w:r>
        <w:r>
          <w:tab/>
        </w:r>
        <w:r>
          <w:fldChar w:fldCharType="begin"/>
        </w:r>
        <w:r>
          <w:instrText xml:space="preserve"> PAGEREF _Toc871 \h </w:instrText>
        </w:r>
        <w:r>
          <w:fldChar w:fldCharType="separate"/>
        </w:r>
        <w:r>
          <w:t>12</w:t>
        </w:r>
        <w:r>
          <w:fldChar w:fldCharType="end"/>
        </w:r>
      </w:hyperlink>
    </w:p>
    <w:p>
      <w:pPr>
        <w:pStyle w:val="TOC2"/>
        <w:tabs>
          <w:tab w:val="right" w:leader="dot" w:pos="8306"/>
        </w:tabs>
      </w:pPr>
      <w:hyperlink w:anchor="_Toc8878" w:history="1">
        <w:r>
          <w:rPr>
            <w:rFonts w:ascii="仿宋" w:eastAsia="仿宋" w:hAnsi="仿宋" w:cs="仿宋" w:hint="eastAsia"/>
            <w:lang w:eastAsia="zh-CN"/>
          </w:rPr>
          <w:t>(一)、薪酬管理制度</w:t>
        </w:r>
        <w:r>
          <w:tab/>
        </w:r>
        <w:r>
          <w:fldChar w:fldCharType="begin"/>
        </w:r>
        <w:r>
          <w:instrText xml:space="preserve"> PAGEREF _Toc8878 \h </w:instrText>
        </w:r>
        <w:r>
          <w:fldChar w:fldCharType="separate"/>
        </w:r>
        <w:r>
          <w:t>12</w:t>
        </w:r>
        <w:r>
          <w:fldChar w:fldCharType="end"/>
        </w:r>
      </w:hyperlink>
    </w:p>
    <w:p>
      <w:pPr>
        <w:pStyle w:val="TOC2"/>
        <w:tabs>
          <w:tab w:val="right" w:leader="dot" w:pos="8306"/>
        </w:tabs>
      </w:pPr>
      <w:hyperlink w:anchor="_Toc11683" w:history="1">
        <w:r>
          <w:rPr>
            <w:rFonts w:ascii="仿宋" w:eastAsia="仿宋" w:hAnsi="仿宋" w:cs="仿宋" w:hint="eastAsia"/>
            <w:lang w:eastAsia="zh-CN"/>
          </w:rPr>
          <w:t>(二)、奖金制度的制定</w:t>
        </w:r>
        <w:r>
          <w:tab/>
        </w:r>
        <w:r>
          <w:fldChar w:fldCharType="begin"/>
        </w:r>
        <w:r>
          <w:instrText xml:space="preserve"> PAGEREF _Toc11683 \h </w:instrText>
        </w:r>
        <w:r>
          <w:fldChar w:fldCharType="separate"/>
        </w:r>
        <w:r>
          <w:t>15</w:t>
        </w:r>
        <w:r>
          <w:fldChar w:fldCharType="end"/>
        </w:r>
      </w:hyperlink>
    </w:p>
    <w:p>
      <w:pPr>
        <w:pStyle w:val="TOC2"/>
        <w:tabs>
          <w:tab w:val="right" w:leader="dot" w:pos="8306"/>
        </w:tabs>
      </w:pPr>
      <w:hyperlink w:anchor="_Toc1881" w:history="1">
        <w:r>
          <w:rPr>
            <w:rFonts w:ascii="仿宋" w:eastAsia="仿宋" w:hAnsi="仿宋" w:cs="仿宋" w:hint="eastAsia"/>
            <w:lang w:eastAsia="zh-CN"/>
          </w:rPr>
          <w:t>(三)、岗位薪酬体系设计</w:t>
        </w:r>
        <w:r>
          <w:tab/>
        </w:r>
        <w:r>
          <w:fldChar w:fldCharType="begin"/>
        </w:r>
        <w:r>
          <w:instrText xml:space="preserve"> PAGEREF _Toc1881 \h </w:instrText>
        </w:r>
        <w:r>
          <w:fldChar w:fldCharType="separate"/>
        </w:r>
        <w:r>
          <w:t>18</w:t>
        </w:r>
        <w:r>
          <w:fldChar w:fldCharType="end"/>
        </w:r>
      </w:hyperlink>
    </w:p>
    <w:p>
      <w:pPr>
        <w:pStyle w:val="TOC2"/>
        <w:tabs>
          <w:tab w:val="right" w:leader="dot" w:pos="8306"/>
        </w:tabs>
      </w:pPr>
      <w:hyperlink w:anchor="_Toc11173" w:history="1">
        <w:r>
          <w:rPr>
            <w:rFonts w:ascii="仿宋" w:eastAsia="仿宋" w:hAnsi="仿宋" w:cs="仿宋" w:hint="eastAsia"/>
            <w:lang w:eastAsia="zh-CN"/>
          </w:rPr>
          <w:t>(四)、绩效薪酬体系设计</w:t>
        </w:r>
        <w:r>
          <w:tab/>
        </w:r>
        <w:r>
          <w:fldChar w:fldCharType="begin"/>
        </w:r>
        <w:r>
          <w:instrText xml:space="preserve"> PAGEREF _Toc11173 \h </w:instrText>
        </w:r>
        <w:r>
          <w:fldChar w:fldCharType="separate"/>
        </w:r>
        <w:r>
          <w:t>19</w:t>
        </w:r>
        <w:r>
          <w:fldChar w:fldCharType="end"/>
        </w:r>
      </w:hyperlink>
    </w:p>
    <w:p>
      <w:pPr>
        <w:pStyle w:val="TOC1"/>
        <w:tabs>
          <w:tab w:val="right" w:leader="dot" w:pos="8306"/>
        </w:tabs>
      </w:pPr>
      <w:hyperlink w:anchor="_Toc1771" w:history="1">
        <w:r>
          <w:rPr>
            <w:rFonts w:ascii="仿宋" w:eastAsia="仿宋" w:hAnsi="仿宋" w:cs="仿宋" w:hint="eastAsia"/>
            <w:lang w:eastAsia="zh-CN"/>
          </w:rPr>
          <w:t>六、第十三章技术与创新支持</w:t>
        </w:r>
        <w:r>
          <w:tab/>
        </w:r>
        <w:r>
          <w:fldChar w:fldCharType="begin"/>
        </w:r>
        <w:r>
          <w:instrText xml:space="preserve"> PAGEREF _Toc1771 \h </w:instrText>
        </w:r>
        <w:r>
          <w:fldChar w:fldCharType="separate"/>
        </w:r>
        <w:r>
          <w:t>21</w:t>
        </w:r>
        <w:r>
          <w:fldChar w:fldCharType="end"/>
        </w:r>
      </w:hyperlink>
    </w:p>
    <w:p>
      <w:pPr>
        <w:pStyle w:val="TOC2"/>
        <w:tabs>
          <w:tab w:val="right" w:leader="dot" w:pos="8306"/>
        </w:tabs>
      </w:pPr>
      <w:hyperlink w:anchor="_Toc18248" w:history="1">
        <w:r>
          <w:rPr>
            <w:rFonts w:ascii="仿宋" w:eastAsia="仿宋" w:hAnsi="仿宋" w:cs="仿宋" w:hint="eastAsia"/>
            <w:lang w:eastAsia="zh-CN"/>
          </w:rPr>
          <w:t>(一)、技术培训与更新</w:t>
        </w:r>
        <w:r>
          <w:tab/>
        </w:r>
        <w:r>
          <w:fldChar w:fldCharType="begin"/>
        </w:r>
        <w:r>
          <w:instrText xml:space="preserve"> PAGEREF _Toc18248 \h </w:instrText>
        </w:r>
        <w:r>
          <w:fldChar w:fldCharType="separate"/>
        </w:r>
        <w:r>
          <w:t>21</w:t>
        </w:r>
        <w:r>
          <w:fldChar w:fldCharType="end"/>
        </w:r>
      </w:hyperlink>
    </w:p>
    <w:p>
      <w:pPr>
        <w:pStyle w:val="TOC2"/>
        <w:tabs>
          <w:tab w:val="right" w:leader="dot" w:pos="8306"/>
        </w:tabs>
      </w:pPr>
      <w:hyperlink w:anchor="_Toc20370" w:history="1">
        <w:r>
          <w:rPr>
            <w:rFonts w:ascii="仿宋" w:eastAsia="仿宋" w:hAnsi="仿宋" w:cs="仿宋" w:hint="eastAsia"/>
            <w:lang w:eastAsia="zh-CN"/>
          </w:rPr>
          <w:t>(二)、创新文化与项目支持</w:t>
        </w:r>
        <w:r>
          <w:tab/>
        </w:r>
        <w:r>
          <w:fldChar w:fldCharType="begin"/>
        </w:r>
        <w:r>
          <w:instrText xml:space="preserve"> PAGEREF _Toc20370 \h </w:instrText>
        </w:r>
        <w:r>
          <w:fldChar w:fldCharType="separate"/>
        </w:r>
        <w:r>
          <w:t>22</w:t>
        </w:r>
        <w:r>
          <w:fldChar w:fldCharType="end"/>
        </w:r>
      </w:hyperlink>
    </w:p>
    <w:p>
      <w:pPr>
        <w:pStyle w:val="TOC1"/>
        <w:tabs>
          <w:tab w:val="right" w:leader="dot" w:pos="8306"/>
        </w:tabs>
      </w:pPr>
      <w:hyperlink w:anchor="_Toc23230" w:history="1">
        <w:r>
          <w:rPr>
            <w:rFonts w:ascii="仿宋" w:eastAsia="仿宋" w:hAnsi="仿宋" w:cs="仿宋" w:hint="eastAsia"/>
            <w:lang w:eastAsia="zh-CN"/>
          </w:rPr>
          <w:t>七、第三十八章员工社交媒体管理</w:t>
        </w:r>
        <w:r>
          <w:tab/>
        </w:r>
        <w:r>
          <w:fldChar w:fldCharType="begin"/>
        </w:r>
        <w:r>
          <w:instrText xml:space="preserve"> PAGEREF _Toc23230 \h </w:instrText>
        </w:r>
        <w:r>
          <w:fldChar w:fldCharType="separate"/>
        </w:r>
        <w:r>
          <w:t>23</w:t>
        </w:r>
        <w:r>
          <w:fldChar w:fldCharType="end"/>
        </w:r>
      </w:hyperlink>
    </w:p>
    <w:p>
      <w:pPr>
        <w:pStyle w:val="TOC2"/>
        <w:tabs>
          <w:tab w:val="right" w:leader="dot" w:pos="8306"/>
        </w:tabs>
      </w:pPr>
      <w:hyperlink w:anchor="_Toc3216" w:history="1">
        <w:r>
          <w:rPr>
            <w:rFonts w:ascii="仿宋" w:eastAsia="仿宋" w:hAnsi="仿宋" w:cs="仿宋" w:hint="eastAsia"/>
            <w:lang w:eastAsia="zh-CN"/>
          </w:rPr>
          <w:t>(一)、员工社交媒体政策</w:t>
        </w:r>
        <w:r>
          <w:tab/>
        </w:r>
        <w:r>
          <w:fldChar w:fldCharType="begin"/>
        </w:r>
        <w:r>
          <w:instrText xml:space="preserve"> PAGEREF _Toc3216 \h </w:instrText>
        </w:r>
        <w:r>
          <w:fldChar w:fldCharType="separate"/>
        </w:r>
        <w:r>
          <w:t>23</w:t>
        </w:r>
        <w:r>
          <w:fldChar w:fldCharType="end"/>
        </w:r>
      </w:hyperlink>
    </w:p>
    <w:p>
      <w:pPr>
        <w:pStyle w:val="TOC2"/>
        <w:tabs>
          <w:tab w:val="right" w:leader="dot" w:pos="8306"/>
        </w:tabs>
      </w:pPr>
      <w:hyperlink w:anchor="_Toc32460" w:history="1">
        <w:r>
          <w:rPr>
            <w:rFonts w:ascii="仿宋" w:eastAsia="仿宋" w:hAnsi="仿宋" w:cs="仿宋" w:hint="eastAsia"/>
            <w:lang w:eastAsia="zh-CN"/>
          </w:rPr>
          <w:t>(二)、个人品牌与公司形象的关联</w:t>
        </w:r>
        <w:r>
          <w:tab/>
        </w:r>
        <w:r>
          <w:fldChar w:fldCharType="begin"/>
        </w:r>
        <w:r>
          <w:instrText xml:space="preserve"> PAGEREF _Toc32460 \h </w:instrText>
        </w:r>
        <w:r>
          <w:fldChar w:fldCharType="separate"/>
        </w:r>
        <w:r>
          <w:t>24</w:t>
        </w:r>
        <w:r>
          <w:fldChar w:fldCharType="end"/>
        </w:r>
      </w:hyperlink>
    </w:p>
    <w:p>
      <w:pPr>
        <w:pStyle w:val="TOC2"/>
        <w:tabs>
          <w:tab w:val="right" w:leader="dot" w:pos="8306"/>
        </w:tabs>
      </w:pPr>
      <w:hyperlink w:anchor="_Toc19441" w:history="1">
        <w:r>
          <w:rPr>
            <w:rFonts w:ascii="仿宋" w:eastAsia="仿宋" w:hAnsi="仿宋" w:cs="仿宋" w:hint="eastAsia"/>
            <w:lang w:eastAsia="zh-CN"/>
          </w:rPr>
          <w:t>(三)、社交媒体使用准则</w:t>
        </w:r>
        <w:r>
          <w:tab/>
        </w:r>
        <w:r>
          <w:fldChar w:fldCharType="begin"/>
        </w:r>
        <w:r>
          <w:instrText xml:space="preserve"> PAGEREF _Toc19441 \h </w:instrText>
        </w:r>
        <w:r>
          <w:fldChar w:fldCharType="separate"/>
        </w:r>
        <w:r>
          <w:t>25</w:t>
        </w:r>
        <w:r>
          <w:fldChar w:fldCharType="end"/>
        </w:r>
      </w:hyperlink>
    </w:p>
    <w:p>
      <w:pPr>
        <w:pStyle w:val="TOC2"/>
        <w:tabs>
          <w:tab w:val="right" w:leader="dot" w:pos="8306"/>
        </w:tabs>
      </w:pPr>
      <w:hyperlink w:anchor="_Toc2083" w:history="1">
        <w:r>
          <w:rPr>
            <w:rFonts w:ascii="仿宋" w:eastAsia="仿宋" w:hAnsi="仿宋" w:cs="仿宋" w:hint="eastAsia"/>
            <w:lang w:eastAsia="zh-CN"/>
          </w:rPr>
          <w:t>(四)、公司与员工互动</w:t>
        </w:r>
        <w:r>
          <w:tab/>
        </w:r>
        <w:r>
          <w:fldChar w:fldCharType="begin"/>
        </w:r>
        <w:r>
          <w:instrText xml:space="preserve"> PAGEREF _Toc2083 \h </w:instrText>
        </w:r>
        <w:r>
          <w:fldChar w:fldCharType="separate"/>
        </w:r>
        <w:r>
          <w:t>28</w:t>
        </w:r>
        <w:r>
          <w:fldChar w:fldCharType="end"/>
        </w:r>
      </w:hyperlink>
    </w:p>
    <w:p>
      <w:pPr>
        <w:pStyle w:val="TOC2"/>
        <w:tabs>
          <w:tab w:val="right" w:leader="dot" w:pos="8306"/>
        </w:tabs>
      </w:pPr>
      <w:hyperlink w:anchor="_Toc31513" w:history="1">
        <w:r>
          <w:rPr>
            <w:rFonts w:ascii="仿宋" w:eastAsia="仿宋" w:hAnsi="仿宋" w:cs="仿宋" w:hint="eastAsia"/>
            <w:lang w:eastAsia="zh-CN"/>
          </w:rPr>
          <w:t>(五)、公司社交媒体账号管理</w:t>
        </w:r>
        <w:r>
          <w:tab/>
        </w:r>
        <w:r>
          <w:fldChar w:fldCharType="begin"/>
        </w:r>
        <w:r>
          <w:instrText xml:space="preserve"> PAGEREF _Toc31513 \h </w:instrText>
        </w:r>
        <w:r>
          <w:fldChar w:fldCharType="separate"/>
        </w:r>
        <w:r>
          <w:t>29</w:t>
        </w:r>
        <w:r>
          <w:fldChar w:fldCharType="end"/>
        </w:r>
      </w:hyperlink>
    </w:p>
    <w:p>
      <w:pPr>
        <w:pStyle w:val="TOC2"/>
        <w:tabs>
          <w:tab w:val="right" w:leader="dot" w:pos="8306"/>
        </w:tabs>
      </w:pPr>
      <w:hyperlink w:anchor="_Toc13385" w:history="1">
        <w:r>
          <w:rPr>
            <w:rFonts w:ascii="仿宋" w:eastAsia="仿宋" w:hAnsi="仿宋" w:cs="仿宋" w:hint="eastAsia"/>
            <w:lang w:eastAsia="zh-CN"/>
          </w:rPr>
          <w:t>(六)、职业发展机会的分享与推广</w:t>
        </w:r>
        <w:r>
          <w:tab/>
        </w:r>
        <w:r>
          <w:fldChar w:fldCharType="begin"/>
        </w:r>
        <w:r>
          <w:instrText xml:space="preserve"> PAGEREF _Toc13385 \h </w:instrText>
        </w:r>
        <w:r>
          <w:fldChar w:fldCharType="separate"/>
        </w:r>
        <w:r>
          <w:t>30</w:t>
        </w:r>
        <w:r>
          <w:fldChar w:fldCharType="end"/>
        </w:r>
      </w:hyperlink>
    </w:p>
    <w:p>
      <w:pPr>
        <w:pStyle w:val="TOC1"/>
        <w:tabs>
          <w:tab w:val="right" w:leader="dot" w:pos="8306"/>
        </w:tabs>
      </w:pPr>
      <w:hyperlink w:anchor="_Toc30838" w:history="1">
        <w:r>
          <w:rPr>
            <w:rFonts w:ascii="仿宋" w:eastAsia="仿宋" w:hAnsi="仿宋" w:cs="仿宋" w:hint="eastAsia"/>
            <w:lang w:eastAsia="zh-CN"/>
          </w:rPr>
          <w:t>八、第四十章员工身心健康管理</w:t>
        </w:r>
        <w:r>
          <w:tab/>
        </w:r>
        <w:r>
          <w:fldChar w:fldCharType="begin"/>
        </w:r>
        <w:r>
          <w:instrText xml:space="preserve"> PAGEREF _Toc30838 \h </w:instrText>
        </w:r>
        <w:r>
          <w:fldChar w:fldCharType="separate"/>
        </w:r>
        <w:r>
          <w:t>31</w:t>
        </w:r>
        <w:r>
          <w:fldChar w:fldCharType="end"/>
        </w:r>
      </w:hyperlink>
    </w:p>
    <w:p>
      <w:pPr>
        <w:pStyle w:val="TOC2"/>
        <w:tabs>
          <w:tab w:val="right" w:leader="dot" w:pos="8306"/>
        </w:tabs>
      </w:pPr>
      <w:hyperlink w:anchor="_Toc10982" w:history="1">
        <w:r>
          <w:rPr>
            <w:rFonts w:ascii="仿宋" w:eastAsia="仿宋" w:hAnsi="仿宋" w:cs="仿宋" w:hint="eastAsia"/>
            <w:lang w:eastAsia="zh-CN"/>
          </w:rPr>
          <w:t>(一)、健康促进计划</w:t>
        </w:r>
        <w:r>
          <w:tab/>
        </w:r>
        <w:r>
          <w:fldChar w:fldCharType="begin"/>
        </w:r>
        <w:r>
          <w:instrText xml:space="preserve"> PAGEREF _Toc10982 \h </w:instrText>
        </w:r>
        <w:r>
          <w:fldChar w:fldCharType="separate"/>
        </w:r>
        <w:r>
          <w:t>31</w:t>
        </w:r>
        <w:r>
          <w:fldChar w:fldCharType="end"/>
        </w:r>
      </w:hyperlink>
    </w:p>
    <w:p>
      <w:pPr>
        <w:pStyle w:val="TOC2"/>
        <w:tabs>
          <w:tab w:val="right" w:leader="dot" w:pos="8306"/>
        </w:tabs>
      </w:pPr>
      <w:hyperlink w:anchor="_Toc27681" w:history="1">
        <w:r>
          <w:rPr>
            <w:rFonts w:ascii="仿宋" w:eastAsia="仿宋" w:hAnsi="仿宋" w:cs="仿宋" w:hint="eastAsia"/>
            <w:lang w:eastAsia="zh-CN"/>
          </w:rPr>
          <w:t>(二)、健康饮食与运动计划</w:t>
        </w:r>
        <w:r>
          <w:tab/>
        </w:r>
        <w:r>
          <w:fldChar w:fldCharType="begin"/>
        </w:r>
        <w:r>
          <w:instrText xml:space="preserve"> PAGEREF _Toc27681 \h </w:instrText>
        </w:r>
        <w:r>
          <w:fldChar w:fldCharType="separate"/>
        </w:r>
        <w:r>
          <w:t>32</w:t>
        </w:r>
        <w:r>
          <w:fldChar w:fldCharType="end"/>
        </w:r>
      </w:hyperlink>
    </w:p>
    <w:p>
      <w:pPr>
        <w:pStyle w:val="TOC2"/>
        <w:tabs>
          <w:tab w:val="right" w:leader="dot" w:pos="8306"/>
        </w:tabs>
      </w:pPr>
      <w:hyperlink w:anchor="_Toc24188" w:history="1">
        <w:r>
          <w:rPr>
            <w:rFonts w:ascii="仿宋" w:eastAsia="仿宋" w:hAnsi="仿宋" w:cs="仿宋" w:hint="eastAsia"/>
            <w:lang w:eastAsia="zh-CN"/>
          </w:rPr>
          <w:t>(三)、心理健康服务与支持</w:t>
        </w:r>
        <w:r>
          <w:tab/>
        </w:r>
        <w:r>
          <w:fldChar w:fldCharType="begin"/>
        </w:r>
        <w:r>
          <w:instrText xml:space="preserve"> PAGEREF _Toc24188 \h </w:instrText>
        </w:r>
        <w:r>
          <w:fldChar w:fldCharType="separate"/>
        </w:r>
        <w:r>
          <w:t>32</w:t>
        </w:r>
        <w:r>
          <w:fldChar w:fldCharType="end"/>
        </w:r>
      </w:hyperlink>
    </w:p>
    <w:p>
      <w:pPr>
        <w:pStyle w:val="TOC2"/>
        <w:tabs>
          <w:tab w:val="right" w:leader="dot" w:pos="8306"/>
        </w:tabs>
      </w:pPr>
      <w:hyperlink w:anchor="_Toc26168" w:history="1">
        <w:r>
          <w:rPr>
            <w:rFonts w:ascii="仿宋" w:eastAsia="仿宋" w:hAnsi="仿宋" w:cs="仿宋" w:hint="eastAsia"/>
            <w:lang w:eastAsia="zh-CN"/>
          </w:rPr>
          <w:t>(四)、工作压力管理</w:t>
        </w:r>
        <w:r>
          <w:tab/>
        </w:r>
        <w:r>
          <w:fldChar w:fldCharType="begin"/>
        </w:r>
        <w:r>
          <w:instrText xml:space="preserve"> PAGEREF _Toc26168 \h </w:instrText>
        </w:r>
        <w:r>
          <w:fldChar w:fldCharType="separate"/>
        </w:r>
        <w:r>
          <w:t>33</w:t>
        </w:r>
        <w:r>
          <w:fldChar w:fldCharType="end"/>
        </w:r>
      </w:hyperlink>
    </w:p>
    <w:p>
      <w:pPr>
        <w:pStyle w:val="TOC2"/>
        <w:tabs>
          <w:tab w:val="right" w:leader="dot" w:pos="8306"/>
        </w:tabs>
      </w:pPr>
      <w:hyperlink w:anchor="_Toc28621" w:history="1">
        <w:r>
          <w:rPr>
            <w:rFonts w:ascii="仿宋" w:eastAsia="仿宋" w:hAnsi="仿宋" w:cs="仿宋" w:hint="eastAsia"/>
            <w:lang w:eastAsia="zh-CN"/>
          </w:rPr>
          <w:t>(五)、工作负荷评估与调整</w:t>
        </w:r>
        <w:r>
          <w:tab/>
        </w:r>
        <w:r>
          <w:fldChar w:fldCharType="begin"/>
        </w:r>
        <w:r>
          <w:instrText xml:space="preserve"> PAGEREF _Toc28621 \h </w:instrText>
        </w:r>
        <w:r>
          <w:fldChar w:fldCharType="separate"/>
        </w:r>
        <w:r>
          <w:t>34</w:t>
        </w:r>
        <w:r>
          <w:fldChar w:fldCharType="end"/>
        </w:r>
      </w:hyperlink>
    </w:p>
    <w:p>
      <w:pPr>
        <w:pStyle w:val="TOC2"/>
        <w:tabs>
          <w:tab w:val="right" w:leader="dot" w:pos="8306"/>
        </w:tabs>
      </w:pPr>
      <w:hyperlink w:anchor="_Toc31015" w:history="1">
        <w:r>
          <w:rPr>
            <w:rFonts w:ascii="仿宋" w:eastAsia="仿宋" w:hAnsi="仿宋" w:cs="仿宋" w:hint="eastAsia"/>
            <w:lang w:eastAsia="zh-CN"/>
          </w:rPr>
          <w:t>(六)、员工心理咨询与支持</w:t>
        </w:r>
        <w:r>
          <w:tab/>
        </w:r>
        <w:r>
          <w:fldChar w:fldCharType="begin"/>
        </w:r>
        <w:r>
          <w:instrText xml:space="preserve"> PAGEREF _Toc31015 \h </w:instrText>
        </w:r>
        <w:r>
          <w:fldChar w:fldCharType="separate"/>
        </w:r>
        <w:r>
          <w:t>35</w:t>
        </w:r>
        <w:r>
          <w:fldChar w:fldCharType="end"/>
        </w:r>
      </w:hyperlink>
    </w:p>
    <w:p>
      <w:pPr>
        <w:pStyle w:val="TOC1"/>
        <w:tabs>
          <w:tab w:val="right" w:leader="dot" w:pos="8306"/>
        </w:tabs>
      </w:pPr>
      <w:hyperlink w:anchor="_Toc4473" w:history="1">
        <w:r>
          <w:rPr>
            <w:rFonts w:ascii="仿宋" w:eastAsia="仿宋" w:hAnsi="仿宋" w:cs="仿宋" w:hint="eastAsia"/>
            <w:lang w:eastAsia="zh-CN"/>
          </w:rPr>
          <w:t>九、员工社会责任履行及参与公益活动</w:t>
        </w:r>
        <w:r>
          <w:tab/>
        </w:r>
        <w:r>
          <w:fldChar w:fldCharType="begin"/>
        </w:r>
        <w:r>
          <w:instrText xml:space="preserve"> PAGEREF _Toc4473 \h </w:instrText>
        </w:r>
        <w:r>
          <w:fldChar w:fldCharType="separate"/>
        </w:r>
        <w:r>
          <w:t>35</w:t>
        </w:r>
        <w:r>
          <w:fldChar w:fldCharType="end"/>
        </w:r>
      </w:hyperlink>
    </w:p>
    <w:p>
      <w:pPr>
        <w:pStyle w:val="TOC2"/>
        <w:tabs>
          <w:tab w:val="right" w:leader="dot" w:pos="8306"/>
        </w:tabs>
      </w:pPr>
      <w:hyperlink w:anchor="_Toc30541" w:history="1">
        <w:r>
          <w:rPr>
            <w:rFonts w:ascii="仿宋" w:eastAsia="仿宋" w:hAnsi="仿宋" w:cs="仿宋" w:hint="eastAsia"/>
            <w:lang w:eastAsia="zh-CN"/>
          </w:rPr>
          <w:t>(一)、员工社会责任的内涵及履行方式</w:t>
        </w:r>
        <w:r>
          <w:tab/>
        </w:r>
        <w:r>
          <w:fldChar w:fldCharType="begin"/>
        </w:r>
        <w:r>
          <w:instrText xml:space="preserve"> PAGEREF _Toc30541 \h </w:instrText>
        </w:r>
        <w:r>
          <w:fldChar w:fldCharType="separate"/>
        </w:r>
        <w:r>
          <w:t>35</w:t>
        </w:r>
        <w:r>
          <w:fldChar w:fldCharType="end"/>
        </w:r>
      </w:hyperlink>
    </w:p>
    <w:p>
      <w:pPr>
        <w:pStyle w:val="TOC2"/>
        <w:tabs>
          <w:tab w:val="right" w:leader="dot" w:pos="8306"/>
        </w:tabs>
      </w:pPr>
      <w:hyperlink w:anchor="_Toc5541" w:history="1">
        <w:r>
          <w:rPr>
            <w:rFonts w:ascii="仿宋" w:eastAsia="仿宋" w:hAnsi="仿宋" w:cs="仿宋" w:hint="eastAsia"/>
            <w:lang w:eastAsia="zh-CN"/>
          </w:rPr>
          <w:t>(二)、参与公益活动的意义及实施策略</w:t>
        </w:r>
        <w:r>
          <w:tab/>
        </w:r>
        <w:r>
          <w:fldChar w:fldCharType="begin"/>
        </w:r>
        <w:r>
          <w:instrText xml:space="preserve"> PAGEREF _Toc5541 \h </w:instrText>
        </w:r>
        <w:r>
          <w:fldChar w:fldCharType="separate"/>
        </w:r>
        <w:r>
          <w:t>36</w:t>
        </w:r>
        <w:r>
          <w:fldChar w:fldCharType="end"/>
        </w:r>
      </w:hyperlink>
    </w:p>
    <w:p>
      <w:pPr>
        <w:pStyle w:val="TOC2"/>
        <w:tabs>
          <w:tab w:val="right" w:leader="dot" w:pos="8306"/>
        </w:tabs>
      </w:pPr>
      <w:hyperlink w:anchor="_Toc30355" w:history="1">
        <w:r>
          <w:rPr>
            <w:rFonts w:ascii="仿宋" w:eastAsia="仿宋" w:hAnsi="仿宋" w:cs="仿宋" w:hint="eastAsia"/>
            <w:lang w:eastAsia="zh-CN"/>
          </w:rPr>
          <w:t>(三)、社会责任履行及公益活动参与的持续推进</w:t>
        </w:r>
        <w:r>
          <w:tab/>
        </w:r>
        <w:r>
          <w:fldChar w:fldCharType="begin"/>
        </w:r>
        <w:r>
          <w:instrText xml:space="preserve"> PAGEREF _Toc30355 \h </w:instrText>
        </w:r>
        <w:r>
          <w:fldChar w:fldCharType="separate"/>
        </w:r>
        <w:r>
          <w:t>37</w:t>
        </w:r>
        <w:r>
          <w:fldChar w:fldCharType="end"/>
        </w:r>
      </w:hyperlink>
    </w:p>
    <w:p>
      <w:pPr>
        <w:pStyle w:val="TOC1"/>
        <w:tabs>
          <w:tab w:val="right" w:leader="dot" w:pos="8306"/>
        </w:tabs>
      </w:pPr>
      <w:hyperlink w:anchor="_Toc23965" w:history="1">
        <w:r>
          <w:rPr>
            <w:rFonts w:ascii="仿宋" w:eastAsia="仿宋" w:hAnsi="仿宋" w:cs="仿宋" w:hint="eastAsia"/>
            <w:lang w:eastAsia="zh-CN"/>
          </w:rPr>
          <w:t>十、员工家庭与工作平衡支持计划</w:t>
        </w:r>
        <w:r>
          <w:tab/>
        </w:r>
        <w:r>
          <w:fldChar w:fldCharType="begin"/>
        </w:r>
        <w:r>
          <w:instrText xml:space="preserve"> PAGEREF _Toc23965 \h </w:instrText>
        </w:r>
        <w:r>
          <w:fldChar w:fldCharType="separate"/>
        </w:r>
        <w:r>
          <w:t>37</w:t>
        </w:r>
        <w:r>
          <w:fldChar w:fldCharType="end"/>
        </w:r>
      </w:hyperlink>
    </w:p>
    <w:p>
      <w:pPr>
        <w:pStyle w:val="TOC2"/>
        <w:tabs>
          <w:tab w:val="right" w:leader="dot" w:pos="8306"/>
        </w:tabs>
      </w:pPr>
      <w:hyperlink w:anchor="_Toc4590" w:history="1">
        <w:r>
          <w:rPr>
            <w:rFonts w:ascii="仿宋" w:eastAsia="仿宋" w:hAnsi="仿宋" w:cs="仿宋" w:hint="eastAsia"/>
            <w:lang w:eastAsia="zh-CN"/>
          </w:rPr>
          <w:t>(一)、家庭与工作平衡的重要性分析</w:t>
        </w:r>
        <w:r>
          <w:tab/>
        </w:r>
        <w:r>
          <w:fldChar w:fldCharType="begin"/>
        </w:r>
        <w:r>
          <w:instrText xml:space="preserve"> PAGEREF _Toc4590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560" w:history="1">
        <w:r>
          <w:rPr>
            <w:rFonts w:ascii="仿宋" w:eastAsia="仿宋" w:hAnsi="仿宋" w:cs="仿宋" w:hint="eastAsia"/>
            <w:lang w:eastAsia="zh-CN"/>
          </w:rPr>
          <w:t>(二)、支持计划的制定与实施步骤</w:t>
        </w:r>
        <w:r>
          <w:tab/>
        </w:r>
        <w:r>
          <w:fldChar w:fldCharType="begin"/>
        </w:r>
        <w:r>
          <w:instrText xml:space="preserve"> PAGEREF _Toc25560 \h </w:instrText>
        </w:r>
        <w:r>
          <w:fldChar w:fldCharType="separate"/>
        </w:r>
        <w:r>
          <w:t>37</w:t>
        </w:r>
        <w:r>
          <w:fldChar w:fldCharType="end"/>
        </w:r>
      </w:hyperlink>
    </w:p>
    <w:p>
      <w:pPr>
        <w:pStyle w:val="TOC2"/>
        <w:tabs>
          <w:tab w:val="right" w:leader="dot" w:pos="8306"/>
        </w:tabs>
      </w:pPr>
      <w:hyperlink w:anchor="_Toc24564" w:history="1">
        <w:r>
          <w:rPr>
            <w:rFonts w:ascii="仿宋" w:eastAsia="仿宋" w:hAnsi="仿宋" w:cs="仿宋" w:hint="eastAsia"/>
            <w:lang w:eastAsia="zh-CN"/>
          </w:rPr>
          <w:t>(三)、平衡效果的评估及调整优化</w:t>
        </w:r>
        <w:r>
          <w:tab/>
        </w:r>
        <w:r>
          <w:fldChar w:fldCharType="begin"/>
        </w:r>
        <w:r>
          <w:instrText xml:space="preserve"> PAGEREF _Toc24564 \h </w:instrText>
        </w:r>
        <w:r>
          <w:fldChar w:fldCharType="separate"/>
        </w:r>
        <w:r>
          <w:t>38</w:t>
        </w:r>
        <w:r>
          <w:fldChar w:fldCharType="end"/>
        </w:r>
      </w:hyperlink>
    </w:p>
    <w:p>
      <w:pPr>
        <w:pStyle w:val="TOC1"/>
        <w:tabs>
          <w:tab w:val="right" w:leader="dot" w:pos="8306"/>
        </w:tabs>
      </w:pPr>
      <w:hyperlink w:anchor="_Toc6853" w:history="1">
        <w:r>
          <w:rPr>
            <w:rFonts w:ascii="仿宋" w:eastAsia="仿宋" w:hAnsi="仿宋" w:cs="仿宋" w:hint="eastAsia"/>
            <w:lang w:eastAsia="zh-CN"/>
          </w:rPr>
          <w:t>十一、第四十三章员工参与决策与公司治理</w:t>
        </w:r>
        <w:r>
          <w:tab/>
        </w:r>
        <w:r>
          <w:fldChar w:fldCharType="begin"/>
        </w:r>
        <w:r>
          <w:instrText xml:space="preserve"> PAGEREF _Toc6853 \h </w:instrText>
        </w:r>
        <w:r>
          <w:fldChar w:fldCharType="separate"/>
        </w:r>
        <w:r>
          <w:t>39</w:t>
        </w:r>
        <w:r>
          <w:fldChar w:fldCharType="end"/>
        </w:r>
      </w:hyperlink>
    </w:p>
    <w:p>
      <w:pPr>
        <w:pStyle w:val="TOC2"/>
        <w:tabs>
          <w:tab w:val="right" w:leader="dot" w:pos="8306"/>
        </w:tabs>
      </w:pPr>
      <w:hyperlink w:anchor="_Toc3799" w:history="1">
        <w:r>
          <w:rPr>
            <w:rFonts w:ascii="仿宋" w:eastAsia="仿宋" w:hAnsi="仿宋" w:cs="仿宋" w:hint="eastAsia"/>
            <w:lang w:eastAsia="zh-CN"/>
          </w:rPr>
          <w:t>(一)、员工参与决策机制</w:t>
        </w:r>
        <w:r>
          <w:tab/>
        </w:r>
        <w:r>
          <w:fldChar w:fldCharType="begin"/>
        </w:r>
        <w:r>
          <w:instrText xml:space="preserve"> PAGEREF _Toc3799 \h </w:instrText>
        </w:r>
        <w:r>
          <w:fldChar w:fldCharType="separate"/>
        </w:r>
        <w:r>
          <w:t>39</w:t>
        </w:r>
        <w:r>
          <w:fldChar w:fldCharType="end"/>
        </w:r>
      </w:hyperlink>
    </w:p>
    <w:p>
      <w:pPr>
        <w:pStyle w:val="TOC2"/>
        <w:tabs>
          <w:tab w:val="right" w:leader="dot" w:pos="8306"/>
        </w:tabs>
      </w:pPr>
      <w:hyperlink w:anchor="_Toc28482" w:history="1">
        <w:r>
          <w:rPr>
            <w:rFonts w:ascii="仿宋" w:eastAsia="仿宋" w:hAnsi="仿宋" w:cs="仿宋" w:hint="eastAsia"/>
            <w:lang w:eastAsia="zh-CN"/>
          </w:rPr>
          <w:t>(二)、参与决策的渠道与机会</w:t>
        </w:r>
        <w:r>
          <w:tab/>
        </w:r>
        <w:r>
          <w:fldChar w:fldCharType="begin"/>
        </w:r>
        <w:r>
          <w:instrText xml:space="preserve"> PAGEREF _Toc28482 \h </w:instrText>
        </w:r>
        <w:r>
          <w:fldChar w:fldCharType="separate"/>
        </w:r>
        <w:r>
          <w:t>39</w:t>
        </w:r>
        <w:r>
          <w:fldChar w:fldCharType="end"/>
        </w:r>
      </w:hyperlink>
    </w:p>
    <w:p>
      <w:pPr>
        <w:pStyle w:val="TOC2"/>
        <w:tabs>
          <w:tab w:val="right" w:leader="dot" w:pos="8306"/>
        </w:tabs>
      </w:pPr>
      <w:hyperlink w:anchor="_Toc22924" w:history="1">
        <w:r>
          <w:rPr>
            <w:rFonts w:ascii="仿宋" w:eastAsia="仿宋" w:hAnsi="仿宋" w:cs="仿宋" w:hint="eastAsia"/>
            <w:lang w:eastAsia="zh-CN"/>
          </w:rPr>
          <w:t>(三)、代表员工意见的制度</w:t>
        </w:r>
        <w:r>
          <w:tab/>
        </w:r>
        <w:r>
          <w:fldChar w:fldCharType="begin"/>
        </w:r>
        <w:r>
          <w:instrText xml:space="preserve"> PAGEREF _Toc22924 \h </w:instrText>
        </w:r>
        <w:r>
          <w:fldChar w:fldCharType="separate"/>
        </w:r>
        <w:r>
          <w:t>40</w:t>
        </w:r>
        <w:r>
          <w:fldChar w:fldCharType="end"/>
        </w:r>
      </w:hyperlink>
    </w:p>
    <w:p>
      <w:pPr>
        <w:pStyle w:val="TOC2"/>
        <w:tabs>
          <w:tab w:val="right" w:leader="dot" w:pos="8306"/>
        </w:tabs>
      </w:pPr>
      <w:hyperlink w:anchor="_Toc29629" w:history="1">
        <w:r>
          <w:rPr>
            <w:rFonts w:ascii="仿宋" w:eastAsia="仿宋" w:hAnsi="仿宋" w:cs="仿宋" w:hint="eastAsia"/>
            <w:lang w:eastAsia="zh-CN"/>
          </w:rPr>
          <w:t>(四)、公司治理与透明度</w:t>
        </w:r>
        <w:r>
          <w:tab/>
        </w:r>
        <w:r>
          <w:fldChar w:fldCharType="begin"/>
        </w:r>
        <w:r>
          <w:instrText xml:space="preserve"> PAGEREF _Toc29629 \h </w:instrText>
        </w:r>
        <w:r>
          <w:fldChar w:fldCharType="separate"/>
        </w:r>
        <w:r>
          <w:t>41</w:t>
        </w:r>
        <w:r>
          <w:fldChar w:fldCharType="end"/>
        </w:r>
      </w:hyperlink>
    </w:p>
    <w:p>
      <w:pPr>
        <w:pStyle w:val="TOC2"/>
        <w:tabs>
          <w:tab w:val="right" w:leader="dot" w:pos="8306"/>
        </w:tabs>
      </w:pPr>
      <w:hyperlink w:anchor="_Toc26349" w:history="1">
        <w:r>
          <w:rPr>
            <w:rFonts w:ascii="仿宋" w:eastAsia="仿宋" w:hAnsi="仿宋" w:cs="仿宋" w:hint="eastAsia"/>
            <w:lang w:eastAsia="zh-CN"/>
          </w:rPr>
          <w:t>(五)、公司治理结构的建设</w:t>
        </w:r>
        <w:r>
          <w:tab/>
        </w:r>
        <w:r>
          <w:fldChar w:fldCharType="begin"/>
        </w:r>
        <w:r>
          <w:instrText xml:space="preserve"> PAGEREF _Toc26349 \h </w:instrText>
        </w:r>
        <w:r>
          <w:fldChar w:fldCharType="separate"/>
        </w:r>
        <w:r>
          <w:t>41</w:t>
        </w:r>
        <w:r>
          <w:fldChar w:fldCharType="end"/>
        </w:r>
      </w:hyperlink>
    </w:p>
    <w:p>
      <w:pPr>
        <w:pStyle w:val="TOC2"/>
        <w:tabs>
          <w:tab w:val="right" w:leader="dot" w:pos="8306"/>
        </w:tabs>
      </w:pPr>
      <w:hyperlink w:anchor="_Toc8513" w:history="1">
        <w:r>
          <w:rPr>
            <w:rFonts w:ascii="仿宋" w:eastAsia="仿宋" w:hAnsi="仿宋" w:cs="仿宋" w:hint="eastAsia"/>
            <w:lang w:eastAsia="zh-CN"/>
          </w:rPr>
          <w:t>(六)、公司业绩与财务信息的公开</w:t>
        </w:r>
        <w:r>
          <w:tab/>
        </w:r>
        <w:r>
          <w:fldChar w:fldCharType="begin"/>
        </w:r>
        <w:r>
          <w:instrText xml:space="preserve"> PAGEREF _Toc8513 \h </w:instrText>
        </w:r>
        <w:r>
          <w:fldChar w:fldCharType="separate"/>
        </w:r>
        <w:r>
          <w:t>42</w:t>
        </w:r>
        <w:r>
          <w:fldChar w:fldCharType="end"/>
        </w:r>
      </w:hyperlink>
    </w:p>
    <w:p>
      <w:pPr>
        <w:pStyle w:val="TOC1"/>
        <w:tabs>
          <w:tab w:val="right" w:leader="dot" w:pos="8306"/>
        </w:tabs>
      </w:pPr>
      <w:hyperlink w:anchor="_Toc27406" w:history="1">
        <w:r>
          <w:rPr>
            <w:rFonts w:ascii="仿宋" w:eastAsia="仿宋" w:hAnsi="仿宋" w:cs="仿宋" w:hint="eastAsia"/>
            <w:lang w:eastAsia="zh-CN"/>
          </w:rPr>
          <w:t>十二、员工满意度调查与提升策略</w:t>
        </w:r>
        <w:r>
          <w:tab/>
        </w:r>
        <w:r>
          <w:fldChar w:fldCharType="begin"/>
        </w:r>
        <w:r>
          <w:instrText xml:space="preserve"> PAGEREF _Toc27406 \h </w:instrText>
        </w:r>
        <w:r>
          <w:fldChar w:fldCharType="separate"/>
        </w:r>
        <w:r>
          <w:t>43</w:t>
        </w:r>
        <w:r>
          <w:fldChar w:fldCharType="end"/>
        </w:r>
      </w:hyperlink>
    </w:p>
    <w:p>
      <w:pPr>
        <w:pStyle w:val="TOC2"/>
        <w:tabs>
          <w:tab w:val="right" w:leader="dot" w:pos="8306"/>
        </w:tabs>
      </w:pPr>
      <w:hyperlink w:anchor="_Toc17916" w:history="1">
        <w:r>
          <w:rPr>
            <w:rFonts w:ascii="仿宋" w:eastAsia="仿宋" w:hAnsi="仿宋" w:cs="仿宋" w:hint="eastAsia"/>
            <w:lang w:eastAsia="zh-CN"/>
          </w:rPr>
          <w:t>(一)、满意度调查的设计与实施</w:t>
        </w:r>
        <w:r>
          <w:tab/>
        </w:r>
        <w:r>
          <w:fldChar w:fldCharType="begin"/>
        </w:r>
        <w:r>
          <w:instrText xml:space="preserve"> PAGEREF _Toc17916 \h </w:instrText>
        </w:r>
        <w:r>
          <w:fldChar w:fldCharType="separate"/>
        </w:r>
        <w:r>
          <w:t>43</w:t>
        </w:r>
        <w:r>
          <w:fldChar w:fldCharType="end"/>
        </w:r>
      </w:hyperlink>
    </w:p>
    <w:p>
      <w:pPr>
        <w:pStyle w:val="TOC2"/>
        <w:tabs>
          <w:tab w:val="right" w:leader="dot" w:pos="8306"/>
        </w:tabs>
      </w:pPr>
      <w:hyperlink w:anchor="_Toc25635" w:history="1">
        <w:r>
          <w:rPr>
            <w:rFonts w:ascii="仿宋" w:eastAsia="仿宋" w:hAnsi="仿宋" w:cs="仿宋" w:hint="eastAsia"/>
            <w:lang w:eastAsia="zh-CN"/>
          </w:rPr>
          <w:t>(二)、员工满意度的分析与解读</w:t>
        </w:r>
        <w:r>
          <w:tab/>
        </w:r>
        <w:r>
          <w:fldChar w:fldCharType="begin"/>
        </w:r>
        <w:r>
          <w:instrText xml:space="preserve"> PAGEREF _Toc25635 \h </w:instrText>
        </w:r>
        <w:r>
          <w:fldChar w:fldCharType="separate"/>
        </w:r>
        <w:r>
          <w:t>45</w:t>
        </w:r>
        <w:r>
          <w:fldChar w:fldCharType="end"/>
        </w:r>
      </w:hyperlink>
    </w:p>
    <w:p>
      <w:pPr>
        <w:pStyle w:val="TOC2"/>
        <w:tabs>
          <w:tab w:val="right" w:leader="dot" w:pos="8306"/>
        </w:tabs>
      </w:pPr>
      <w:hyperlink w:anchor="_Toc13579" w:history="1">
        <w:r>
          <w:rPr>
            <w:rFonts w:ascii="仿宋" w:eastAsia="仿宋" w:hAnsi="仿宋" w:cs="仿宋" w:hint="eastAsia"/>
            <w:lang w:eastAsia="zh-CN"/>
          </w:rPr>
          <w:t>(三)、提升员工满意度的措施与行动计划</w:t>
        </w:r>
        <w:r>
          <w:tab/>
        </w:r>
        <w:r>
          <w:fldChar w:fldCharType="begin"/>
        </w:r>
        <w:r>
          <w:instrText xml:space="preserve"> PAGEREF _Toc13579 \h </w:instrText>
        </w:r>
        <w:r>
          <w:fldChar w:fldCharType="separate"/>
        </w:r>
        <w:r>
          <w:t>47</w:t>
        </w:r>
        <w:r>
          <w:fldChar w:fldCharType="end"/>
        </w:r>
      </w:hyperlink>
    </w:p>
    <w:p>
      <w:pPr>
        <w:pStyle w:val="TOC1"/>
        <w:tabs>
          <w:tab w:val="right" w:leader="dot" w:pos="8306"/>
        </w:tabs>
      </w:pPr>
      <w:hyperlink w:anchor="_Toc22438" w:history="1">
        <w:r>
          <w:rPr>
            <w:rFonts w:ascii="仿宋" w:eastAsia="仿宋" w:hAnsi="仿宋" w:cs="仿宋" w:hint="eastAsia"/>
            <w:lang w:eastAsia="zh-CN"/>
          </w:rPr>
          <w:t>十三、员工离职率分析与降低措施</w:t>
        </w:r>
        <w:r>
          <w:tab/>
        </w:r>
        <w:r>
          <w:fldChar w:fldCharType="begin"/>
        </w:r>
        <w:r>
          <w:instrText xml:space="preserve"> PAGEREF _Toc22438 \h </w:instrText>
        </w:r>
        <w:r>
          <w:fldChar w:fldCharType="separate"/>
        </w:r>
        <w:r>
          <w:t>48</w:t>
        </w:r>
        <w:r>
          <w:fldChar w:fldCharType="end"/>
        </w:r>
      </w:hyperlink>
    </w:p>
    <w:p>
      <w:pPr>
        <w:pStyle w:val="TOC2"/>
        <w:tabs>
          <w:tab w:val="right" w:leader="dot" w:pos="8306"/>
        </w:tabs>
      </w:pPr>
      <w:hyperlink w:anchor="_Toc10638" w:history="1">
        <w:r>
          <w:rPr>
            <w:rFonts w:ascii="仿宋" w:eastAsia="仿宋" w:hAnsi="仿宋" w:cs="仿宋" w:hint="eastAsia"/>
            <w:lang w:eastAsia="zh-CN"/>
          </w:rPr>
          <w:t>(一)、离职率分析的方法与工具</w:t>
        </w:r>
        <w:r>
          <w:tab/>
        </w:r>
        <w:r>
          <w:fldChar w:fldCharType="begin"/>
        </w:r>
        <w:r>
          <w:instrText xml:space="preserve"> PAGEREF _Toc10638 \h </w:instrText>
        </w:r>
        <w:r>
          <w:fldChar w:fldCharType="separate"/>
        </w:r>
        <w:r>
          <w:t>48</w:t>
        </w:r>
        <w:r>
          <w:fldChar w:fldCharType="end"/>
        </w:r>
      </w:hyperlink>
    </w:p>
    <w:p>
      <w:pPr>
        <w:pStyle w:val="TOC2"/>
        <w:tabs>
          <w:tab w:val="right" w:leader="dot" w:pos="8306"/>
        </w:tabs>
      </w:pPr>
      <w:hyperlink w:anchor="_Toc22942" w:history="1">
        <w:r>
          <w:rPr>
            <w:rFonts w:ascii="仿宋" w:eastAsia="仿宋" w:hAnsi="仿宋" w:cs="仿宋" w:hint="eastAsia"/>
            <w:lang w:eastAsia="zh-CN"/>
          </w:rPr>
          <w:t>(二)、离职原因的调查与对策制定</w:t>
        </w:r>
        <w:r>
          <w:tab/>
        </w:r>
        <w:r>
          <w:fldChar w:fldCharType="begin"/>
        </w:r>
        <w:r>
          <w:instrText xml:space="preserve"> PAGEREF _Toc22942 \h </w:instrText>
        </w:r>
        <w:r>
          <w:fldChar w:fldCharType="separate"/>
        </w:r>
        <w:r>
          <w:t>49</w:t>
        </w:r>
        <w:r>
          <w:fldChar w:fldCharType="end"/>
        </w:r>
      </w:hyperlink>
    </w:p>
    <w:p>
      <w:pPr>
        <w:pStyle w:val="TOC2"/>
        <w:tabs>
          <w:tab w:val="right" w:leader="dot" w:pos="8306"/>
        </w:tabs>
      </w:pPr>
      <w:hyperlink w:anchor="_Toc8005" w:history="1">
        <w:r>
          <w:rPr>
            <w:rFonts w:ascii="仿宋" w:eastAsia="仿宋" w:hAnsi="仿宋" w:cs="仿宋" w:hint="eastAsia"/>
            <w:lang w:eastAsia="zh-CN"/>
          </w:rPr>
          <w:t>(三)、降低离职率的策略与实践</w:t>
        </w:r>
        <w:r>
          <w:tab/>
        </w:r>
        <w:r>
          <w:fldChar w:fldCharType="begin"/>
        </w:r>
        <w:r>
          <w:instrText xml:space="preserve"> PAGEREF _Toc8005 \h </w:instrText>
        </w:r>
        <w:r>
          <w:fldChar w:fldCharType="separate"/>
        </w:r>
        <w:r>
          <w:t>51</w:t>
        </w:r>
        <w:r>
          <w:fldChar w:fldCharType="end"/>
        </w:r>
      </w:hyperlink>
    </w:p>
    <w:p>
      <w:pPr>
        <w:pStyle w:val="TOC1"/>
        <w:tabs>
          <w:tab w:val="right" w:leader="dot" w:pos="8306"/>
        </w:tabs>
      </w:pPr>
      <w:hyperlink w:anchor="_Toc14138" w:history="1">
        <w:r>
          <w:rPr>
            <w:rFonts w:ascii="仿宋" w:eastAsia="仿宋" w:hAnsi="仿宋" w:cs="仿宋" w:hint="eastAsia"/>
            <w:lang w:eastAsia="zh-CN"/>
          </w:rPr>
          <w:t>十四、第四十七章全球人才流动与交流</w:t>
        </w:r>
        <w:r>
          <w:tab/>
        </w:r>
        <w:r>
          <w:fldChar w:fldCharType="begin"/>
        </w:r>
        <w:r>
          <w:instrText xml:space="preserve"> PAGEREF _Toc14138 \h </w:instrText>
        </w:r>
        <w:r>
          <w:fldChar w:fldCharType="separate"/>
        </w:r>
        <w:r>
          <w:t>52</w:t>
        </w:r>
        <w:r>
          <w:fldChar w:fldCharType="end"/>
        </w:r>
      </w:hyperlink>
    </w:p>
    <w:p>
      <w:pPr>
        <w:pStyle w:val="TOC2"/>
        <w:tabs>
          <w:tab w:val="right" w:leader="dot" w:pos="8306"/>
        </w:tabs>
      </w:pPr>
      <w:hyperlink w:anchor="_Toc13649" w:history="1">
        <w:r>
          <w:rPr>
            <w:rFonts w:ascii="仿宋" w:eastAsia="仿宋" w:hAnsi="仿宋" w:cs="仿宋" w:hint="eastAsia"/>
            <w:lang w:eastAsia="zh-CN"/>
          </w:rPr>
          <w:t>(一)、跨国项目与团队</w:t>
        </w:r>
        <w:r>
          <w:tab/>
        </w:r>
        <w:r>
          <w:fldChar w:fldCharType="begin"/>
        </w:r>
        <w:r>
          <w:instrText xml:space="preserve"> PAGEREF _Toc13649 \h </w:instrText>
        </w:r>
        <w:r>
          <w:fldChar w:fldCharType="separate"/>
        </w:r>
        <w:r>
          <w:t>52</w:t>
        </w:r>
        <w:r>
          <w:fldChar w:fldCharType="end"/>
        </w:r>
      </w:hyperlink>
    </w:p>
    <w:p>
      <w:pPr>
        <w:pStyle w:val="TOC2"/>
        <w:tabs>
          <w:tab w:val="right" w:leader="dot" w:pos="8306"/>
        </w:tabs>
      </w:pPr>
      <w:hyperlink w:anchor="_Toc10008" w:history="1">
        <w:r>
          <w:rPr>
            <w:rFonts w:ascii="仿宋" w:eastAsia="仿宋" w:hAnsi="仿宋" w:cs="仿宋" w:hint="eastAsia"/>
            <w:lang w:eastAsia="zh-CN"/>
          </w:rPr>
          <w:t>(二)、全球项目经验的累积</w:t>
        </w:r>
        <w:r>
          <w:tab/>
        </w:r>
        <w:r>
          <w:fldChar w:fldCharType="begin"/>
        </w:r>
        <w:r>
          <w:instrText xml:space="preserve"> PAGEREF _Toc10008 \h </w:instrText>
        </w:r>
        <w:r>
          <w:fldChar w:fldCharType="separate"/>
        </w:r>
        <w:r>
          <w:t>53</w:t>
        </w:r>
        <w:r>
          <w:fldChar w:fldCharType="end"/>
        </w:r>
      </w:hyperlink>
    </w:p>
    <w:p>
      <w:pPr>
        <w:pStyle w:val="TOC2"/>
        <w:tabs>
          <w:tab w:val="right" w:leader="dot" w:pos="8306"/>
        </w:tabs>
      </w:pPr>
      <w:hyperlink w:anchor="_Toc5073" w:history="1">
        <w:r>
          <w:rPr>
            <w:rFonts w:ascii="仿宋" w:eastAsia="仿宋" w:hAnsi="仿宋" w:cs="仿宋" w:hint="eastAsia"/>
            <w:lang w:eastAsia="zh-CN"/>
          </w:rPr>
          <w:t>(三)、跨文化团队领导与协作</w:t>
        </w:r>
        <w:r>
          <w:tab/>
        </w:r>
        <w:r>
          <w:fldChar w:fldCharType="begin"/>
        </w:r>
        <w:r>
          <w:instrText xml:space="preserve"> PAGEREF _Toc5073 \h </w:instrText>
        </w:r>
        <w:r>
          <w:fldChar w:fldCharType="separate"/>
        </w:r>
        <w:r>
          <w:t>53</w:t>
        </w:r>
        <w:r>
          <w:fldChar w:fldCharType="end"/>
        </w:r>
      </w:hyperlink>
    </w:p>
    <w:p>
      <w:pPr>
        <w:pStyle w:val="TOC2"/>
        <w:tabs>
          <w:tab w:val="right" w:leader="dot" w:pos="8306"/>
        </w:tabs>
      </w:pPr>
      <w:hyperlink w:anchor="_Toc13552" w:history="1">
        <w:r>
          <w:rPr>
            <w:rFonts w:ascii="仿宋" w:eastAsia="仿宋" w:hAnsi="仿宋" w:cs="仿宋" w:hint="eastAsia"/>
            <w:lang w:eastAsia="zh-CN"/>
          </w:rPr>
          <w:t>(四)、跨国交流与人才培养</w:t>
        </w:r>
        <w:r>
          <w:tab/>
        </w:r>
        <w:r>
          <w:fldChar w:fldCharType="begin"/>
        </w:r>
        <w:r>
          <w:instrText xml:space="preserve"> PAGEREF _Toc13552 \h </w:instrText>
        </w:r>
        <w:r>
          <w:fldChar w:fldCharType="separate"/>
        </w:r>
        <w:r>
          <w:t>54</w:t>
        </w:r>
        <w:r>
          <w:fldChar w:fldCharType="end"/>
        </w:r>
      </w:hyperlink>
    </w:p>
    <w:p>
      <w:pPr>
        <w:pStyle w:val="TOC2"/>
        <w:tabs>
          <w:tab w:val="right" w:leader="dot" w:pos="8306"/>
        </w:tabs>
      </w:pPr>
      <w:hyperlink w:anchor="_Toc21348" w:history="1">
        <w:r>
          <w:rPr>
            <w:rFonts w:ascii="仿宋" w:eastAsia="仿宋" w:hAnsi="仿宋" w:cs="仿宋" w:hint="eastAsia"/>
            <w:lang w:eastAsia="zh-CN"/>
          </w:rPr>
          <w:t>(五)、跨国交流计划的实施</w:t>
        </w:r>
        <w:r>
          <w:tab/>
        </w:r>
        <w:r>
          <w:fldChar w:fldCharType="begin"/>
        </w:r>
        <w:r>
          <w:instrText xml:space="preserve"> PAGEREF _Toc21348 \h </w:instrText>
        </w:r>
        <w:r>
          <w:fldChar w:fldCharType="separate"/>
        </w:r>
        <w:r>
          <w:t>55</w:t>
        </w:r>
        <w:r>
          <w:fldChar w:fldCharType="end"/>
        </w:r>
      </w:hyperlink>
    </w:p>
    <w:p>
      <w:pPr>
        <w:pStyle w:val="TOC2"/>
        <w:tabs>
          <w:tab w:val="right" w:leader="dot" w:pos="8306"/>
        </w:tabs>
      </w:pPr>
      <w:hyperlink w:anchor="_Toc2946" w:history="1">
        <w:r>
          <w:rPr>
            <w:rFonts w:ascii="仿宋" w:eastAsia="仿宋" w:hAnsi="仿宋" w:cs="仿宋" w:hint="eastAsia"/>
            <w:lang w:eastAsia="zh-CN"/>
          </w:rPr>
          <w:t>(六)、跨国培训与知识转移</w:t>
        </w:r>
        <w:r>
          <w:tab/>
        </w:r>
        <w:r>
          <w:fldChar w:fldCharType="begin"/>
        </w:r>
        <w:r>
          <w:instrText xml:space="preserve"> PAGEREF _Toc2946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毡呢、包装用织物制品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3093"/>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9544"/>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12444"/>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7513"/>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20258"/>
      <w:r>
        <w:rPr>
          <w:rFonts w:ascii="仿宋" w:eastAsia="仿宋" w:hAnsi="仿宋" w:cs="仿宋" w:hint="eastAsia"/>
          <w:sz w:val="28"/>
          <w:lang w:eastAsia="zh-CN"/>
        </w:rPr>
        <w:t>二、毡呢、包装用织物制品行业背景分析</w:t>
      </w:r>
      <w:bookmarkEnd w:id="6"/>
    </w:p>
    <w:p>
      <w:pPr>
        <w:pStyle w:val="Heading2"/>
        <w:rPr>
          <w:rFonts w:ascii="仿宋" w:eastAsia="仿宋" w:hAnsi="仿宋" w:cs="仿宋" w:hint="eastAsia"/>
          <w:lang w:eastAsia="zh-CN"/>
        </w:rPr>
      </w:pPr>
      <w:bookmarkStart w:id="7" w:name="_Toc9532"/>
      <w:r>
        <w:rPr>
          <w:rFonts w:ascii="仿宋" w:eastAsia="仿宋" w:hAnsi="仿宋" w:cs="仿宋" w:hint="eastAsia"/>
          <w:lang w:eastAsia="zh-CN"/>
        </w:rPr>
        <w:t>(一)、毡呢、包装用织物制品行业背景分析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毡呢、包装用织物制品行业是一个充满活力且不断演变的领域。近年来，该毡呢、包装用织物制品行业经历了显著的增长，这一增长主要受益于多方面的推动因素，尤其是技术创新和市场需求的持续增加。技术创新为毡呢、包装用织物制品行业带来了新的商业模式和解决方案，而不断增长的市场需求则推动了毡呢、包装用织物制品行业的整体扩张。这使得 毡呢、包装用织物制品行业成为当前经济中备受关注的一个重要组成部分。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毡呢、包装用织物制品行业的市场规模持续扩大，预计未来几年仍将保持良好的增长势头。这一趋势得益于多种因素，其中包括数字化转型、全球化市场和消费者需求的多样化。数字化转型推动了毡呢、包装用织物制品行业内各个环节的效率提升，全球化市场为企业提供了更广阔的业务机会，而消费者需求的多样化则促使毡呢、包装用织物制品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目前，毡呢、包装用织物制品行业呈现激烈的竞争格局，主要由一些领先的企业主导市场。这些企业通常在创新、市场份额和客户忠诚度等方面表现出强大的竞争力。随着毡呢、包装用织物制品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毡呢、包装用织物制品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毡呢、包装用织物制品行业发展的关键因素之一。新技术的引入，如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毡呢、包装用织物制品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展望未来，毡呢、包装用织物制品行业仍然充满挑战和机遇。随着全球经济的发展和技术的不断进步，毡呢、包装用织物制品行业参与者将面临着更多的发展机会。然而，需要时刻保持敏锐的市场洞察，灵活调整战略，以适应变化中的环境。对于</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毡呢、包装用织物制品行业的未来，持乐观但谨慎的态度，不断优化业务模式和提升核心竞争力是至关重要的。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8" w:name="_Toc9789"/>
      <w:r>
        <w:rPr>
          <w:rFonts w:ascii="仿宋" w:eastAsia="仿宋" w:hAnsi="仿宋" w:cs="仿宋" w:hint="eastAsia"/>
          <w:sz w:val="28"/>
          <w:lang w:eastAsia="zh-CN"/>
        </w:rPr>
        <w:t>三、员工压力管理及应对措施</w:t>
      </w:r>
      <w:bookmarkEnd w:id="8"/>
    </w:p>
    <w:p>
      <w:pPr>
        <w:pStyle w:val="Heading2"/>
        <w:rPr>
          <w:rFonts w:ascii="仿宋" w:eastAsia="仿宋" w:hAnsi="仿宋" w:cs="仿宋" w:hint="eastAsia"/>
          <w:lang w:eastAsia="zh-CN"/>
        </w:rPr>
      </w:pPr>
      <w:bookmarkStart w:id="9" w:name="_Toc2110"/>
      <w:r>
        <w:rPr>
          <w:rFonts w:ascii="仿宋" w:eastAsia="仿宋" w:hAnsi="仿宋" w:cs="仿宋" w:hint="eastAsia"/>
          <w:lang w:eastAsia="zh-CN"/>
        </w:rPr>
        <w:t>(一)、压力对员工的影响及管理原则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0" w:name="_Toc9824"/>
      <w:r>
        <w:rPr>
          <w:rFonts w:ascii="仿宋" w:eastAsia="仿宋" w:hAnsi="仿宋" w:cs="仿宋" w:hint="eastAsia"/>
          <w:sz w:val="28"/>
          <w:lang w:eastAsia="zh-CN"/>
        </w:rPr>
        <w:t>(二)、压力应对策略及其实施方案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1" w:name="_Toc26103"/>
      <w:r>
        <w:rPr>
          <w:rFonts w:ascii="仿宋" w:eastAsia="仿宋" w:hAnsi="仿宋" w:cs="仿宋" w:hint="eastAsia"/>
          <w:sz w:val="28"/>
          <w:lang w:eastAsia="zh-CN"/>
        </w:rPr>
        <w:t>(三)、压力管理效果的评估及持续改进</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6096"/>
      <w:r>
        <w:rPr>
          <w:rFonts w:ascii="仿宋" w:eastAsia="仿宋" w:hAnsi="仿宋" w:cs="仿宋" w:hint="eastAsia"/>
          <w:sz w:val="28"/>
          <w:lang w:eastAsia="zh-CN"/>
        </w:rPr>
        <w:t>四、宏观环境分析</w:t>
      </w:r>
      <w:bookmarkEnd w:id="12"/>
    </w:p>
    <w:p>
      <w:pPr>
        <w:pStyle w:val="Heading2"/>
        <w:rPr>
          <w:rFonts w:ascii="仿宋" w:eastAsia="仿宋" w:hAnsi="仿宋" w:cs="仿宋" w:hint="eastAsia"/>
          <w:lang w:eastAsia="zh-CN"/>
        </w:rPr>
      </w:pPr>
      <w:bookmarkStart w:id="13" w:name="_Toc17338"/>
      <w:r>
        <w:rPr>
          <w:rFonts w:ascii="仿宋" w:eastAsia="仿宋" w:hAnsi="仿宋" w:cs="仿宋" w:hint="eastAsia"/>
          <w:lang w:eastAsia="zh-CN"/>
        </w:rPr>
        <w:t>(一)、宏观环境分析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毡呢、包装用织物制品行业中具有重要意义。随着社会结构的变化，消费者对产品和服务的需求也发生了变化。当前，社会对可持续性和社会责任的关注不断增加，这对 毡呢、包装用织物制品行业提出了更高的要求。企业需要适应社会价值观的演变，关注社会趋势，以更好地满足市场需求。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经济因素对 毡呢、包装用织物制品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毡呢、包装用织物制品行业的发展至关重要。政府政策的变化、国际关系的调整都可能对企业产生深刻的影响。特别是在 毡呢、包装用织物制品行业可能涉及到的领域，如法规、知识产权保护等，企业需要密切关注政治动态，及时调整战略。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毡呢、包装用织物制品行业的驱动力之一。新技术的引入可能改变毡呢、包装用织物制品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毡呢、包装用织物制品行业的运营产生直接的约束和引导。合规性、知识产权的保护、劳动法规等都是企业必须遵循的法律框架。企业需要建立完善的法律团队，确保在法规范围内经营，降低法律风险。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在全球关注环保的趋势下， 毡呢、包装用织物制品行业需要更加重视环境因素。降低碳足迹、可持续生产、环保政策的遵守等都成为企业经营的重要考量。企业需要通过绿色技术和环保举措，积极履行社会责任。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4" w:name="_Toc871"/>
      <w:r>
        <w:rPr>
          <w:rFonts w:ascii="仿宋" w:eastAsia="仿宋" w:hAnsi="仿宋" w:cs="仿宋" w:hint="eastAsia"/>
          <w:sz w:val="28"/>
          <w:lang w:eastAsia="zh-CN"/>
        </w:rPr>
        <w:t>五、薪酬制度管理</w:t>
      </w:r>
      <w:bookmarkEnd w:id="14"/>
    </w:p>
    <w:p>
      <w:pPr>
        <w:pStyle w:val="Heading2"/>
        <w:rPr>
          <w:rFonts w:ascii="仿宋" w:eastAsia="仿宋" w:hAnsi="仿宋" w:cs="仿宋" w:hint="eastAsia"/>
          <w:lang w:eastAsia="zh-CN"/>
        </w:rPr>
      </w:pPr>
      <w:bookmarkStart w:id="15" w:name="_Toc8878"/>
      <w:r>
        <w:rPr>
          <w:rFonts w:ascii="仿宋" w:eastAsia="仿宋" w:hAnsi="仿宋" w:cs="仿宋" w:hint="eastAsia"/>
          <w:lang w:eastAsia="zh-CN"/>
        </w:rPr>
        <w:t>(一)、薪酬管理制度</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毡呢、包装用织物制品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1683"/>
      <w:r>
        <w:rPr>
          <w:rFonts w:ascii="仿宋" w:eastAsia="仿宋" w:hAnsi="仿宋" w:cs="仿宋" w:hint="eastAsia"/>
          <w:sz w:val="28"/>
          <w:lang w:eastAsia="zh-CN"/>
        </w:rPr>
        <w:t>(二)、奖金制度的制定</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个人奖金计算办法制定：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奖励员工参与和完成相关技能培训，提高员工的专业素养。设立明确的培训计划和奖金发放标准，鼓励员工持续学习和提升自身技能，以适应市场和毡呢、包装用织物制品行业的变化。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1881"/>
      <w:r>
        <w:rPr>
          <w:rFonts w:ascii="仿宋" w:eastAsia="仿宋" w:hAnsi="仿宋" w:cs="仿宋" w:hint="eastAsia"/>
          <w:sz w:val="28"/>
          <w:lang w:eastAsia="zh-CN"/>
        </w:rPr>
        <w:t>(三)、岗位薪酬体系设计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8" w:name="_Toc11173"/>
      <w:r>
        <w:rPr>
          <w:rFonts w:ascii="仿宋" w:eastAsia="仿宋" w:hAnsi="仿宋" w:cs="仿宋" w:hint="eastAsia"/>
          <w:sz w:val="28"/>
          <w:lang w:eastAsia="zh-CN"/>
        </w:rPr>
        <w:t>(四)、绩效薪酬体系设计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明确绩效目标和指标：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9" w:name="_Toc1771"/>
      <w:r>
        <w:rPr>
          <w:rFonts w:ascii="仿宋" w:eastAsia="仿宋" w:hAnsi="仿宋" w:cs="仿宋" w:hint="eastAsia"/>
          <w:sz w:val="28"/>
          <w:lang w:eastAsia="zh-CN"/>
        </w:rPr>
        <w:t>六、第十三章技术与创新支持</w:t>
      </w:r>
      <w:bookmarkEnd w:id="19"/>
    </w:p>
    <w:p>
      <w:pPr>
        <w:pStyle w:val="Heading2"/>
        <w:rPr>
          <w:rFonts w:ascii="仿宋" w:eastAsia="仿宋" w:hAnsi="仿宋" w:cs="仿宋" w:hint="eastAsia"/>
          <w:lang w:eastAsia="zh-CN"/>
        </w:rPr>
      </w:pPr>
      <w:bookmarkStart w:id="20" w:name="_Toc18248"/>
      <w:r>
        <w:rPr>
          <w:rFonts w:ascii="仿宋" w:eastAsia="仿宋" w:hAnsi="仿宋" w:cs="仿宋" w:hint="eastAsia"/>
          <w:lang w:eastAsia="zh-CN"/>
        </w:rPr>
        <w:t>(一)、技术培训与更新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p>
    <w:p>
      <w:pPr>
        <w:pStyle w:val="Heading2"/>
        <w:ind w:firstLine="560" w:firstLineChars="200"/>
        <w:rPr>
          <w:rFonts w:ascii="仿宋" w:eastAsia="仿宋" w:hAnsi="仿宋" w:cs="仿宋" w:hint="eastAsia"/>
          <w:sz w:val="28"/>
          <w:lang w:eastAsia="zh-CN"/>
        </w:rPr>
      </w:pPr>
      <w:bookmarkStart w:id="21" w:name="_Toc20370"/>
      <w:r>
        <w:rPr>
          <w:rFonts w:ascii="仿宋" w:eastAsia="仿宋" w:hAnsi="仿宋" w:cs="仿宋" w:hint="eastAsia"/>
          <w:sz w:val="28"/>
          <w:lang w:eastAsia="zh-CN"/>
        </w:rPr>
        <w:t>(二)、创新文化与项目支持</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创新是企业持续发展的关键推动力，而创新文化的建设和项目支持是激发员工创新潜能的重要环节。首先，创新文化有助于培养员工的创新意识。通过强调鼓励新思维、接受失败和不断学习的价值观，创新文化可以激发员工对创新的热情，使其更加愿意尝试新的方法和思路。其次，创新文化有助于形成积极的团队合作氛围。在一个鼓励分享、合作和交流的文化中，员工更愿意共享自己的创意，从而形成更富有创新力的团队。此外，项目支持是将创新转化为实际业务的关键步骤。通过为创新项目提供资源、人才和支持，企业可以更好地推动创新成果的应用和商业化。</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创新文化时，企业需要注重领导力的示范作用。领导层要树立积极创新的榜样，通过自身的行为引领企业进入创新的轨道。其次，企业要建立创新奖励机制，鼓励员工提出创新点子，并将其转化为实际项目。奖励不仅可以是物质上的，还可以是在晋升、项目资源分配等方面的激励。同时，企业要为员工提供创新项目的支持，包括专门的项目管理团队、技术支持和市场推广等方面的支持，确保创新项目的全面推进。最后，企业需要建立创新项目的评估机制。通过对创新项目进行及时、全面的评估，可以识别问题、调整方向，提高项目成功的概率。</w:t>
      </w:r>
    </w:p>
    <w:p>
      <w:pPr>
        <w:pStyle w:val="Heading1"/>
        <w:ind w:firstLine="560" w:firstLineChars="200"/>
        <w:rPr>
          <w:rFonts w:ascii="仿宋" w:eastAsia="仿宋" w:hAnsi="仿宋" w:cs="仿宋" w:hint="eastAsia"/>
          <w:sz w:val="28"/>
          <w:lang w:eastAsia="zh-CN"/>
        </w:rPr>
      </w:pPr>
      <w:bookmarkStart w:id="22" w:name="_Toc23230"/>
      <w:r>
        <w:rPr>
          <w:rFonts w:ascii="仿宋" w:eastAsia="仿宋" w:hAnsi="仿宋" w:cs="仿宋" w:hint="eastAsia"/>
          <w:sz w:val="28"/>
          <w:lang w:eastAsia="zh-CN"/>
        </w:rPr>
        <w:t>七、第三十八章员工社交媒体管理</w:t>
      </w:r>
      <w:bookmarkEnd w:id="22"/>
    </w:p>
    <w:p>
      <w:pPr>
        <w:pStyle w:val="Heading2"/>
        <w:rPr>
          <w:rFonts w:ascii="仿宋" w:eastAsia="仿宋" w:hAnsi="仿宋" w:cs="仿宋" w:hint="eastAsia"/>
          <w:lang w:eastAsia="zh-CN"/>
        </w:rPr>
      </w:pPr>
      <w:bookmarkStart w:id="23" w:name="_Toc3216"/>
      <w:r>
        <w:rPr>
          <w:rFonts w:ascii="仿宋" w:eastAsia="仿宋" w:hAnsi="仿宋" w:cs="仿宋" w:hint="eastAsia"/>
          <w:lang w:eastAsia="zh-CN"/>
        </w:rPr>
        <w:t>(一)、员工社交媒体政策</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明智使用个人账户：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4" w:name="_Toc32460"/>
      <w:r>
        <w:rPr>
          <w:rFonts w:ascii="仿宋" w:eastAsia="仿宋" w:hAnsi="仿宋" w:cs="仿宋" w:hint="eastAsia"/>
          <w:sz w:val="28"/>
          <w:lang w:eastAsia="zh-CN"/>
        </w:rPr>
        <w:t>(二)、个人品牌与公司形象的关联</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公司鼓励员工合理利用社交媒体参与业内讨论、分享毡呢、包装用织物制品行业见解，并建议他们在个人品牌展示中展现积极向上的形象，有助于公司整体形象的提升。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5" w:name="_Toc19441"/>
      <w:r>
        <w:rPr>
          <w:rFonts w:ascii="仿宋" w:eastAsia="仿宋" w:hAnsi="仿宋" w:cs="仿宋" w:hint="eastAsia"/>
          <w:sz w:val="28"/>
          <w:lang w:eastAsia="zh-CN"/>
        </w:rPr>
        <w:t>(三)、社交媒体使用准则</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https://d.book118.com/356045113042010050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毡呢、包装用织物制品行业员工职业发展规划与管理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65DB"/>
    <w:rsid w:val="00B965D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35604511304201005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2023-12-11T04:43:00Z</dcterms:created>
  <dcterms:modified xsi:type="dcterms:W3CDTF">2023-12-11T04:43:58Z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523DFAF00E6545109AC8DDF5DD158B24_11</vt:lpwstr>
  </property>
  <property fmtid="{D5CDD505-2E9C-101B-9397-08002B2CF9AE}" pid="3" name="KSOProductBuildVer">
    <vt:lpwstr>2052-12.1.0.15712</vt:lpwstr>
  </property>
</Properties>
</file>