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72D2" w:rsidP="004072D2" w14:paraId="27CBAFDE" w14:textId="77777777">
      <w:pPr>
        <w:spacing w:before="48" w:beforeLines="20" w:after="360" w:afterLines="150" w:line="360" w:lineRule="auto"/>
        <w:jc w:val="center"/>
        <w:rPr>
          <w:rFonts w:ascii="华文中宋" w:eastAsia="华文中宋" w:hAnsi="华文中宋"/>
          <w:b/>
          <w:sz w:val="30"/>
        </w:rPr>
      </w:pPr>
      <w:r w:rsidRPr="004072D2">
        <w:rPr>
          <w:rFonts w:ascii="华文中宋" w:eastAsia="华文中宋" w:hAnsi="华文中宋"/>
          <w:b/>
          <w:sz w:val="30"/>
        </w:rPr>
        <w:t>2023</w:t>
      </w:r>
      <w:r w:rsidRPr="004072D2">
        <w:rPr>
          <w:rFonts w:ascii="华文中宋" w:eastAsia="华文中宋" w:hAnsi="华文中宋"/>
          <w:b/>
          <w:sz w:val="30"/>
        </w:rPr>
        <w:t>四川达州市宣汉县教育局赴四川师范大学集中引才</w:t>
      </w:r>
      <w:r w:rsidRPr="004072D2">
        <w:rPr>
          <w:rFonts w:ascii="华文中宋" w:eastAsia="华文中宋" w:hAnsi="华文中宋"/>
          <w:b/>
          <w:sz w:val="30"/>
        </w:rPr>
        <w:t>15</w:t>
      </w:r>
      <w:r w:rsidRPr="004072D2">
        <w:rPr>
          <w:rFonts w:ascii="华文中宋" w:eastAsia="华文中宋" w:hAnsi="华文中宋"/>
          <w:b/>
          <w:sz w:val="30"/>
        </w:rPr>
        <w:t>人笔试备考题库及答案解析</w:t>
      </w:r>
    </w:p>
    <w:p w:rsidR="00A77B3E" w14:paraId="4C26AF6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235DB5" w14:textId="77777777">
      <w:pPr>
        <w:spacing w:after="260" w:line="360" w:lineRule="auto"/>
      </w:pPr>
      <w:r>
        <w:rPr>
          <w:rFonts w:ascii="微软雅黑" w:eastAsia="微软雅黑" w:cs="微软雅黑"/>
        </w:rPr>
        <w:t>一、选择题</w:t>
      </w:r>
    </w:p>
    <w:p w:rsidR="0030475A" w14:paraId="7ECE9C1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746955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49DD097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3FC2188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14334F7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0F7BE44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EF0D75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1882589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5B8D318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52B118D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6F1327C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4CE8F8A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2098A52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B043AE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0C55A90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4D42795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A34D10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2742A5C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42DF50C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C2BFCE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E91EC6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0F26238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452CAC4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5DDB1F2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A45F2F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28865CC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45A2D60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2F89A5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6644C08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769A261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12B3817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0B7B897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1D55EAD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041EBB3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0195B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https://d.book118.com/356123155100010042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paraId="55273D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2D2" w14:paraId="2A657E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paraId="5D62BD5D" w14:textId="05A3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72D2" w14:paraId="52F429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paraId="50F990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2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textId="05A3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72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72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rsidP="00683DD2" w14:textId="05A36F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72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paraId="3594F0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paraId="68C766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paraId="1F60AB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72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072D2"/>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AD08DE"/>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072D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72D2"/>
    <w:rPr>
      <w:sz w:val="18"/>
      <w:szCs w:val="18"/>
    </w:rPr>
  </w:style>
  <w:style w:type="paragraph" w:styleId="Footer">
    <w:name w:val="footer"/>
    <w:basedOn w:val="Normal"/>
    <w:link w:val="a0"/>
    <w:rsid w:val="004072D2"/>
    <w:pPr>
      <w:tabs>
        <w:tab w:val="center" w:pos="4153"/>
        <w:tab w:val="right" w:pos="8306"/>
      </w:tabs>
      <w:snapToGrid w:val="0"/>
    </w:pPr>
    <w:rPr>
      <w:sz w:val="18"/>
      <w:szCs w:val="18"/>
    </w:rPr>
  </w:style>
  <w:style w:type="character" w:customStyle="1" w:styleId="a0">
    <w:name w:val="页脚 字符"/>
    <w:basedOn w:val="DefaultParagraphFont"/>
    <w:link w:val="Footer"/>
    <w:rsid w:val="004072D2"/>
    <w:rPr>
      <w:sz w:val="18"/>
      <w:szCs w:val="18"/>
    </w:rPr>
  </w:style>
  <w:style w:type="character" w:styleId="PageNumber">
    <w:name w:val="page number"/>
    <w:basedOn w:val="DefaultParagraphFont"/>
    <w:rsid w:val="00407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12315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17797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