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成品浆板包装输送系统项目评估报告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51" w:history="1">
        <w:r>
          <w:rPr>
            <w:rFonts w:ascii="仿宋" w:eastAsia="仿宋" w:hAnsi="仿宋" w:cs="仿宋" w:hint="eastAsia"/>
            <w:lang w:eastAsia="zh-CN"/>
          </w:rPr>
          <w:t>概论</w:t>
        </w:r>
        <w:r>
          <w:tab/>
        </w:r>
        <w:r>
          <w:fldChar w:fldCharType="begin"/>
        </w:r>
        <w:r>
          <w:instrText xml:space="preserve"> PAGEREF _Toc22451 \h </w:instrText>
        </w:r>
        <w:r>
          <w:fldChar w:fldCharType="separate"/>
        </w:r>
        <w:r>
          <w:t>3</w:t>
        </w:r>
        <w:r>
          <w:fldChar w:fldCharType="end"/>
        </w:r>
      </w:hyperlink>
    </w:p>
    <w:p>
      <w:pPr>
        <w:pStyle w:val="TOC1"/>
        <w:tabs>
          <w:tab w:val="right" w:leader="dot" w:pos="8306"/>
        </w:tabs>
      </w:pPr>
      <w:hyperlink w:anchor="_Toc9493" w:history="1">
        <w:r>
          <w:rPr>
            <w:rFonts w:ascii="仿宋" w:eastAsia="仿宋" w:hAnsi="仿宋" w:cs="仿宋" w:hint="eastAsia"/>
            <w:lang w:eastAsia="zh-CN"/>
          </w:rPr>
          <w:t>一、成品浆板包装输送系统项目建设内容</w:t>
        </w:r>
        <w:r>
          <w:tab/>
        </w:r>
        <w:r>
          <w:fldChar w:fldCharType="begin"/>
        </w:r>
        <w:r>
          <w:instrText xml:space="preserve"> PAGEREF _Toc9493 \h </w:instrText>
        </w:r>
        <w:r>
          <w:fldChar w:fldCharType="separate"/>
        </w:r>
        <w:r>
          <w:t>3</w:t>
        </w:r>
        <w:r>
          <w:fldChar w:fldCharType="end"/>
        </w:r>
      </w:hyperlink>
    </w:p>
    <w:p>
      <w:pPr>
        <w:pStyle w:val="TOC2"/>
        <w:tabs>
          <w:tab w:val="right" w:leader="dot" w:pos="8306"/>
        </w:tabs>
      </w:pPr>
      <w:hyperlink w:anchor="_Toc23968" w:history="1">
        <w:r>
          <w:rPr>
            <w:rFonts w:ascii="仿宋" w:eastAsia="仿宋" w:hAnsi="仿宋" w:cs="仿宋" w:hint="eastAsia"/>
            <w:lang w:eastAsia="zh-CN"/>
          </w:rPr>
          <w:t>(一)、建筑工程</w:t>
        </w:r>
        <w:r>
          <w:tab/>
        </w:r>
        <w:r>
          <w:fldChar w:fldCharType="begin"/>
        </w:r>
        <w:r>
          <w:instrText xml:space="preserve"> PAGEREF _Toc23968 \h </w:instrText>
        </w:r>
        <w:r>
          <w:fldChar w:fldCharType="separate"/>
        </w:r>
        <w:r>
          <w:t>3</w:t>
        </w:r>
        <w:r>
          <w:fldChar w:fldCharType="end"/>
        </w:r>
      </w:hyperlink>
    </w:p>
    <w:p>
      <w:pPr>
        <w:pStyle w:val="TOC2"/>
        <w:tabs>
          <w:tab w:val="right" w:leader="dot" w:pos="8306"/>
        </w:tabs>
      </w:pPr>
      <w:hyperlink w:anchor="_Toc29341" w:history="1">
        <w:r>
          <w:rPr>
            <w:rFonts w:ascii="仿宋" w:eastAsia="仿宋" w:hAnsi="仿宋" w:cs="仿宋" w:hint="eastAsia"/>
            <w:lang w:eastAsia="zh-CN"/>
          </w:rPr>
          <w:t>(二)、电气、自动控制系统</w:t>
        </w:r>
        <w:r>
          <w:tab/>
        </w:r>
        <w:r>
          <w:fldChar w:fldCharType="begin"/>
        </w:r>
        <w:r>
          <w:instrText xml:space="preserve"> PAGEREF _Toc29341 \h </w:instrText>
        </w:r>
        <w:r>
          <w:fldChar w:fldCharType="separate"/>
        </w:r>
        <w:r>
          <w:t>5</w:t>
        </w:r>
        <w:r>
          <w:fldChar w:fldCharType="end"/>
        </w:r>
      </w:hyperlink>
    </w:p>
    <w:p>
      <w:pPr>
        <w:pStyle w:val="TOC2"/>
        <w:tabs>
          <w:tab w:val="right" w:leader="dot" w:pos="8306"/>
        </w:tabs>
      </w:pPr>
      <w:hyperlink w:anchor="_Toc21946" w:history="1">
        <w:r>
          <w:rPr>
            <w:rFonts w:ascii="仿宋" w:eastAsia="仿宋" w:hAnsi="仿宋" w:cs="仿宋" w:hint="eastAsia"/>
            <w:lang w:eastAsia="zh-CN"/>
          </w:rPr>
          <w:t>(三)、通用及专用设备选择</w:t>
        </w:r>
        <w:r>
          <w:tab/>
        </w:r>
        <w:r>
          <w:fldChar w:fldCharType="begin"/>
        </w:r>
        <w:r>
          <w:instrText xml:space="preserve"> PAGEREF _Toc21946 \h </w:instrText>
        </w:r>
        <w:r>
          <w:fldChar w:fldCharType="separate"/>
        </w:r>
        <w:r>
          <w:t>6</w:t>
        </w:r>
        <w:r>
          <w:fldChar w:fldCharType="end"/>
        </w:r>
      </w:hyperlink>
    </w:p>
    <w:p>
      <w:pPr>
        <w:pStyle w:val="TOC2"/>
        <w:tabs>
          <w:tab w:val="right" w:leader="dot" w:pos="8306"/>
        </w:tabs>
      </w:pPr>
      <w:hyperlink w:anchor="_Toc27736" w:history="1">
        <w:r>
          <w:rPr>
            <w:rFonts w:ascii="仿宋" w:eastAsia="仿宋" w:hAnsi="仿宋" w:cs="仿宋" w:hint="eastAsia"/>
            <w:lang w:eastAsia="zh-CN"/>
          </w:rPr>
          <w:t>(四)、公共工程</w:t>
        </w:r>
        <w:r>
          <w:tab/>
        </w:r>
        <w:r>
          <w:fldChar w:fldCharType="begin"/>
        </w:r>
        <w:r>
          <w:instrText xml:space="preserve"> PAGEREF _Toc27736 \h </w:instrText>
        </w:r>
        <w:r>
          <w:fldChar w:fldCharType="separate"/>
        </w:r>
        <w:r>
          <w:t>8</w:t>
        </w:r>
        <w:r>
          <w:fldChar w:fldCharType="end"/>
        </w:r>
      </w:hyperlink>
    </w:p>
    <w:p>
      <w:pPr>
        <w:pStyle w:val="TOC1"/>
        <w:tabs>
          <w:tab w:val="right" w:leader="dot" w:pos="8306"/>
        </w:tabs>
      </w:pPr>
      <w:hyperlink w:anchor="_Toc13840" w:history="1">
        <w:r>
          <w:rPr>
            <w:rFonts w:ascii="仿宋" w:eastAsia="仿宋" w:hAnsi="仿宋" w:cs="仿宋" w:hint="eastAsia"/>
            <w:lang w:eastAsia="zh-CN"/>
          </w:rPr>
          <w:t>二、成品浆板包装输送系统项目建设目标</w:t>
        </w:r>
        <w:r>
          <w:tab/>
        </w:r>
        <w:r>
          <w:fldChar w:fldCharType="begin"/>
        </w:r>
        <w:r>
          <w:instrText xml:space="preserve"> PAGEREF _Toc13840 \h </w:instrText>
        </w:r>
        <w:r>
          <w:fldChar w:fldCharType="separate"/>
        </w:r>
        <w:r>
          <w:t>9</w:t>
        </w:r>
        <w:r>
          <w:fldChar w:fldCharType="end"/>
        </w:r>
      </w:hyperlink>
    </w:p>
    <w:p>
      <w:pPr>
        <w:pStyle w:val="TOC2"/>
        <w:tabs>
          <w:tab w:val="right" w:leader="dot" w:pos="8306"/>
        </w:tabs>
      </w:pPr>
      <w:hyperlink w:anchor="_Toc2017" w:history="1">
        <w:r>
          <w:rPr>
            <w:rFonts w:ascii="仿宋" w:eastAsia="仿宋" w:hAnsi="仿宋" w:cs="仿宋" w:hint="eastAsia"/>
            <w:lang w:eastAsia="zh-CN"/>
          </w:rPr>
          <w:t>(一)、成品浆板包装输送系统项目建设目标</w:t>
        </w:r>
        <w:r>
          <w:tab/>
        </w:r>
        <w:r>
          <w:fldChar w:fldCharType="begin"/>
        </w:r>
        <w:r>
          <w:instrText xml:space="preserve"> PAGEREF _Toc2017 \h </w:instrText>
        </w:r>
        <w:r>
          <w:fldChar w:fldCharType="separate"/>
        </w:r>
        <w:r>
          <w:t>9</w:t>
        </w:r>
        <w:r>
          <w:fldChar w:fldCharType="end"/>
        </w:r>
      </w:hyperlink>
    </w:p>
    <w:p>
      <w:pPr>
        <w:pStyle w:val="TOC1"/>
        <w:tabs>
          <w:tab w:val="right" w:leader="dot" w:pos="8306"/>
        </w:tabs>
      </w:pPr>
      <w:hyperlink w:anchor="_Toc15985" w:history="1">
        <w:r>
          <w:rPr>
            <w:rFonts w:ascii="仿宋" w:eastAsia="仿宋" w:hAnsi="仿宋" w:cs="仿宋" w:hint="eastAsia"/>
            <w:lang w:eastAsia="zh-CN"/>
          </w:rPr>
          <w:t>三、投资估算与资金筹措</w:t>
        </w:r>
        <w:r>
          <w:tab/>
        </w:r>
        <w:r>
          <w:fldChar w:fldCharType="begin"/>
        </w:r>
        <w:r>
          <w:instrText xml:space="preserve"> PAGEREF _Toc15985 \h </w:instrText>
        </w:r>
        <w:r>
          <w:fldChar w:fldCharType="separate"/>
        </w:r>
        <w:r>
          <w:t>11</w:t>
        </w:r>
        <w:r>
          <w:fldChar w:fldCharType="end"/>
        </w:r>
      </w:hyperlink>
    </w:p>
    <w:p>
      <w:pPr>
        <w:pStyle w:val="TOC2"/>
        <w:tabs>
          <w:tab w:val="right" w:leader="dot" w:pos="8306"/>
        </w:tabs>
      </w:pPr>
      <w:hyperlink w:anchor="_Toc11239" w:history="1">
        <w:r>
          <w:rPr>
            <w:rFonts w:ascii="仿宋" w:eastAsia="仿宋" w:hAnsi="仿宋" w:cs="仿宋" w:hint="eastAsia"/>
            <w:lang w:eastAsia="zh-CN"/>
          </w:rPr>
          <w:t>(一)、投资估算依据及范围</w:t>
        </w:r>
        <w:r>
          <w:tab/>
        </w:r>
        <w:r>
          <w:fldChar w:fldCharType="begin"/>
        </w:r>
        <w:r>
          <w:instrText xml:space="preserve"> PAGEREF _Toc11239 \h </w:instrText>
        </w:r>
        <w:r>
          <w:fldChar w:fldCharType="separate"/>
        </w:r>
        <w:r>
          <w:t>11</w:t>
        </w:r>
        <w:r>
          <w:fldChar w:fldCharType="end"/>
        </w:r>
      </w:hyperlink>
    </w:p>
    <w:p>
      <w:pPr>
        <w:pStyle w:val="TOC2"/>
        <w:tabs>
          <w:tab w:val="right" w:leader="dot" w:pos="8306"/>
        </w:tabs>
      </w:pPr>
      <w:hyperlink w:anchor="_Toc12422" w:history="1">
        <w:r>
          <w:rPr>
            <w:rFonts w:ascii="仿宋" w:eastAsia="仿宋" w:hAnsi="仿宋" w:cs="仿宋" w:hint="eastAsia"/>
            <w:lang w:eastAsia="zh-CN"/>
          </w:rPr>
          <w:t>(二)、固定资产投资总额</w:t>
        </w:r>
        <w:r>
          <w:tab/>
        </w:r>
        <w:r>
          <w:fldChar w:fldCharType="begin"/>
        </w:r>
        <w:r>
          <w:instrText xml:space="preserve"> PAGEREF _Toc12422 \h </w:instrText>
        </w:r>
        <w:r>
          <w:fldChar w:fldCharType="separate"/>
        </w:r>
        <w:r>
          <w:t>12</w:t>
        </w:r>
        <w:r>
          <w:fldChar w:fldCharType="end"/>
        </w:r>
      </w:hyperlink>
    </w:p>
    <w:p>
      <w:pPr>
        <w:pStyle w:val="TOC2"/>
        <w:tabs>
          <w:tab w:val="right" w:leader="dot" w:pos="8306"/>
        </w:tabs>
      </w:pPr>
      <w:hyperlink w:anchor="_Toc31320" w:history="1">
        <w:r>
          <w:rPr>
            <w:rFonts w:ascii="仿宋" w:eastAsia="仿宋" w:hAnsi="仿宋" w:cs="仿宋" w:hint="eastAsia"/>
            <w:lang w:eastAsia="zh-CN"/>
          </w:rPr>
          <w:t>(三)、铺底流动资金和建设期利息</w:t>
        </w:r>
        <w:r>
          <w:tab/>
        </w:r>
        <w:r>
          <w:fldChar w:fldCharType="begin"/>
        </w:r>
        <w:r>
          <w:instrText xml:space="preserve"> PAGEREF _Toc31320 \h </w:instrText>
        </w:r>
        <w:r>
          <w:fldChar w:fldCharType="separate"/>
        </w:r>
        <w:r>
          <w:t>15</w:t>
        </w:r>
        <w:r>
          <w:fldChar w:fldCharType="end"/>
        </w:r>
      </w:hyperlink>
    </w:p>
    <w:p>
      <w:pPr>
        <w:pStyle w:val="TOC2"/>
        <w:tabs>
          <w:tab w:val="right" w:leader="dot" w:pos="8306"/>
        </w:tabs>
      </w:pPr>
      <w:hyperlink w:anchor="_Toc6593" w:history="1">
        <w:r>
          <w:rPr>
            <w:rFonts w:ascii="仿宋" w:eastAsia="仿宋" w:hAnsi="仿宋" w:cs="仿宋" w:hint="eastAsia"/>
            <w:lang w:eastAsia="zh-CN"/>
          </w:rPr>
          <w:t>(四)、资金筹措</w:t>
        </w:r>
        <w:r>
          <w:tab/>
        </w:r>
        <w:r>
          <w:fldChar w:fldCharType="begin"/>
        </w:r>
        <w:r>
          <w:instrText xml:space="preserve"> PAGEREF _Toc6593 \h </w:instrText>
        </w:r>
        <w:r>
          <w:fldChar w:fldCharType="separate"/>
        </w:r>
        <w:r>
          <w:t>16</w:t>
        </w:r>
        <w:r>
          <w:fldChar w:fldCharType="end"/>
        </w:r>
      </w:hyperlink>
    </w:p>
    <w:p>
      <w:pPr>
        <w:pStyle w:val="TOC1"/>
        <w:tabs>
          <w:tab w:val="right" w:leader="dot" w:pos="8306"/>
        </w:tabs>
      </w:pPr>
      <w:hyperlink w:anchor="_Toc31001" w:history="1">
        <w:r>
          <w:rPr>
            <w:rFonts w:ascii="仿宋" w:eastAsia="仿宋" w:hAnsi="仿宋" w:cs="仿宋" w:hint="eastAsia"/>
            <w:lang w:eastAsia="zh-CN"/>
          </w:rPr>
          <w:t>四、成品浆板包装输送系统项目选址</w:t>
        </w:r>
        <w:r>
          <w:tab/>
        </w:r>
        <w:r>
          <w:fldChar w:fldCharType="begin"/>
        </w:r>
        <w:r>
          <w:instrText xml:space="preserve"> PAGEREF _Toc31001 \h </w:instrText>
        </w:r>
        <w:r>
          <w:fldChar w:fldCharType="separate"/>
        </w:r>
        <w:r>
          <w:t>17</w:t>
        </w:r>
        <w:r>
          <w:fldChar w:fldCharType="end"/>
        </w:r>
      </w:hyperlink>
    </w:p>
    <w:p>
      <w:pPr>
        <w:pStyle w:val="TOC2"/>
        <w:tabs>
          <w:tab w:val="right" w:leader="dot" w:pos="8306"/>
        </w:tabs>
      </w:pPr>
      <w:hyperlink w:anchor="_Toc17866" w:history="1">
        <w:r>
          <w:rPr>
            <w:rFonts w:ascii="仿宋" w:eastAsia="仿宋" w:hAnsi="仿宋" w:cs="仿宋" w:hint="eastAsia"/>
            <w:lang w:eastAsia="zh-CN"/>
          </w:rPr>
          <w:t>(一)、成品浆板包装输送系统项目选址原则</w:t>
        </w:r>
        <w:r>
          <w:tab/>
        </w:r>
        <w:r>
          <w:fldChar w:fldCharType="begin"/>
        </w:r>
        <w:r>
          <w:instrText xml:space="preserve"> PAGEREF _Toc17866 \h </w:instrText>
        </w:r>
        <w:r>
          <w:fldChar w:fldCharType="separate"/>
        </w:r>
        <w:r>
          <w:t>17</w:t>
        </w:r>
        <w:r>
          <w:fldChar w:fldCharType="end"/>
        </w:r>
      </w:hyperlink>
    </w:p>
    <w:p>
      <w:pPr>
        <w:pStyle w:val="TOC2"/>
        <w:tabs>
          <w:tab w:val="right" w:leader="dot" w:pos="8306"/>
        </w:tabs>
      </w:pPr>
      <w:hyperlink w:anchor="_Toc30010" w:history="1">
        <w:r>
          <w:rPr>
            <w:rFonts w:ascii="仿宋" w:eastAsia="仿宋" w:hAnsi="仿宋" w:cs="仿宋" w:hint="eastAsia"/>
            <w:lang w:eastAsia="zh-CN"/>
          </w:rPr>
          <w:t>(二)、原材料及主要辅助材料供应</w:t>
        </w:r>
        <w:r>
          <w:tab/>
        </w:r>
        <w:r>
          <w:fldChar w:fldCharType="begin"/>
        </w:r>
        <w:r>
          <w:instrText xml:space="preserve"> PAGEREF _Toc30010 \h </w:instrText>
        </w:r>
        <w:r>
          <w:fldChar w:fldCharType="separate"/>
        </w:r>
        <w:r>
          <w:t>18</w:t>
        </w:r>
        <w:r>
          <w:fldChar w:fldCharType="end"/>
        </w:r>
      </w:hyperlink>
    </w:p>
    <w:p>
      <w:pPr>
        <w:pStyle w:val="TOC2"/>
        <w:tabs>
          <w:tab w:val="right" w:leader="dot" w:pos="8306"/>
        </w:tabs>
      </w:pPr>
      <w:hyperlink w:anchor="_Toc25938" w:history="1">
        <w:r>
          <w:rPr>
            <w:rFonts w:ascii="仿宋" w:eastAsia="仿宋" w:hAnsi="仿宋" w:cs="仿宋" w:hint="eastAsia"/>
            <w:lang w:eastAsia="zh-CN"/>
          </w:rPr>
          <w:t>(三)、交通条件</w:t>
        </w:r>
        <w:r>
          <w:tab/>
        </w:r>
        <w:r>
          <w:fldChar w:fldCharType="begin"/>
        </w:r>
        <w:r>
          <w:instrText xml:space="preserve"> PAGEREF _Toc25938 \h </w:instrText>
        </w:r>
        <w:r>
          <w:fldChar w:fldCharType="separate"/>
        </w:r>
        <w:r>
          <w:t>20</w:t>
        </w:r>
        <w:r>
          <w:fldChar w:fldCharType="end"/>
        </w:r>
      </w:hyperlink>
    </w:p>
    <w:p>
      <w:pPr>
        <w:pStyle w:val="TOC2"/>
        <w:tabs>
          <w:tab w:val="right" w:leader="dot" w:pos="8306"/>
        </w:tabs>
      </w:pPr>
      <w:hyperlink w:anchor="_Toc7427" w:history="1">
        <w:r>
          <w:rPr>
            <w:rFonts w:ascii="仿宋" w:eastAsia="仿宋" w:hAnsi="仿宋" w:cs="仿宋" w:hint="eastAsia"/>
            <w:lang w:eastAsia="zh-CN"/>
          </w:rPr>
          <w:t>(四)、自然条件</w:t>
        </w:r>
        <w:r>
          <w:tab/>
        </w:r>
        <w:r>
          <w:fldChar w:fldCharType="begin"/>
        </w:r>
        <w:r>
          <w:instrText xml:space="preserve"> PAGEREF _Toc7427 \h </w:instrText>
        </w:r>
        <w:r>
          <w:fldChar w:fldCharType="separate"/>
        </w:r>
        <w:r>
          <w:t>22</w:t>
        </w:r>
        <w:r>
          <w:fldChar w:fldCharType="end"/>
        </w:r>
      </w:hyperlink>
    </w:p>
    <w:p>
      <w:pPr>
        <w:pStyle w:val="TOC2"/>
        <w:tabs>
          <w:tab w:val="right" w:leader="dot" w:pos="8306"/>
        </w:tabs>
      </w:pPr>
      <w:hyperlink w:anchor="_Toc5232" w:history="1">
        <w:r>
          <w:rPr>
            <w:rFonts w:ascii="仿宋" w:eastAsia="仿宋" w:hAnsi="仿宋" w:cs="仿宋" w:hint="eastAsia"/>
            <w:lang w:eastAsia="zh-CN"/>
          </w:rPr>
          <w:t>(五)、经济发展状况</w:t>
        </w:r>
        <w:r>
          <w:tab/>
        </w:r>
        <w:r>
          <w:fldChar w:fldCharType="begin"/>
        </w:r>
        <w:r>
          <w:instrText xml:space="preserve"> PAGEREF _Toc5232 \h </w:instrText>
        </w:r>
        <w:r>
          <w:fldChar w:fldCharType="separate"/>
        </w:r>
        <w:r>
          <w:t>24</w:t>
        </w:r>
        <w:r>
          <w:fldChar w:fldCharType="end"/>
        </w:r>
      </w:hyperlink>
    </w:p>
    <w:p>
      <w:pPr>
        <w:pStyle w:val="TOC2"/>
        <w:tabs>
          <w:tab w:val="right" w:leader="dot" w:pos="8306"/>
        </w:tabs>
      </w:pPr>
      <w:hyperlink w:anchor="_Toc28507" w:history="1">
        <w:r>
          <w:rPr>
            <w:rFonts w:ascii="仿宋" w:eastAsia="仿宋" w:hAnsi="仿宋" w:cs="仿宋" w:hint="eastAsia"/>
            <w:lang w:eastAsia="zh-CN"/>
          </w:rPr>
          <w:t>(六)、厂址选择</w:t>
        </w:r>
        <w:r>
          <w:tab/>
        </w:r>
        <w:r>
          <w:fldChar w:fldCharType="begin"/>
        </w:r>
        <w:r>
          <w:instrText xml:space="preserve"> PAGEREF _Toc28507 \h </w:instrText>
        </w:r>
        <w:r>
          <w:fldChar w:fldCharType="separate"/>
        </w:r>
        <w:r>
          <w:t>26</w:t>
        </w:r>
        <w:r>
          <w:fldChar w:fldCharType="end"/>
        </w:r>
      </w:hyperlink>
    </w:p>
    <w:p>
      <w:pPr>
        <w:pStyle w:val="TOC1"/>
        <w:tabs>
          <w:tab w:val="right" w:leader="dot" w:pos="8306"/>
        </w:tabs>
      </w:pPr>
      <w:hyperlink w:anchor="_Toc1268" w:history="1">
        <w:r>
          <w:rPr>
            <w:rFonts w:ascii="仿宋" w:eastAsia="仿宋" w:hAnsi="仿宋" w:cs="仿宋" w:hint="eastAsia"/>
            <w:lang w:eastAsia="zh-CN"/>
          </w:rPr>
          <w:t>五、职业保护</w:t>
        </w:r>
        <w:r>
          <w:tab/>
        </w:r>
        <w:r>
          <w:fldChar w:fldCharType="begin"/>
        </w:r>
        <w:r>
          <w:instrText xml:space="preserve"> PAGEREF _Toc1268 \h </w:instrText>
        </w:r>
        <w:r>
          <w:fldChar w:fldCharType="separate"/>
        </w:r>
        <w:r>
          <w:t>29</w:t>
        </w:r>
        <w:r>
          <w:fldChar w:fldCharType="end"/>
        </w:r>
      </w:hyperlink>
    </w:p>
    <w:p>
      <w:pPr>
        <w:pStyle w:val="TOC2"/>
        <w:tabs>
          <w:tab w:val="right" w:leader="dot" w:pos="8306"/>
        </w:tabs>
      </w:pPr>
      <w:hyperlink w:anchor="_Toc21322" w:history="1">
        <w:r>
          <w:rPr>
            <w:rFonts w:ascii="仿宋" w:eastAsia="仿宋" w:hAnsi="仿宋" w:cs="仿宋" w:hint="eastAsia"/>
            <w:lang w:eastAsia="zh-CN"/>
          </w:rPr>
          <w:t>(一)、消防安全</w:t>
        </w:r>
        <w:r>
          <w:tab/>
        </w:r>
        <w:r>
          <w:fldChar w:fldCharType="begin"/>
        </w:r>
        <w:r>
          <w:instrText xml:space="preserve"> PAGEREF _Toc21322 \h </w:instrText>
        </w:r>
        <w:r>
          <w:fldChar w:fldCharType="separate"/>
        </w:r>
        <w:r>
          <w:t>29</w:t>
        </w:r>
        <w:r>
          <w:fldChar w:fldCharType="end"/>
        </w:r>
      </w:hyperlink>
    </w:p>
    <w:p>
      <w:pPr>
        <w:pStyle w:val="TOC2"/>
        <w:tabs>
          <w:tab w:val="right" w:leader="dot" w:pos="8306"/>
        </w:tabs>
      </w:pPr>
      <w:hyperlink w:anchor="_Toc29786" w:history="1">
        <w:r>
          <w:rPr>
            <w:rFonts w:ascii="仿宋" w:eastAsia="仿宋" w:hAnsi="仿宋" w:cs="仿宋" w:hint="eastAsia"/>
            <w:lang w:eastAsia="zh-CN"/>
          </w:rPr>
          <w:t>(二)、防火防爆总图布置措施</w:t>
        </w:r>
        <w:r>
          <w:tab/>
        </w:r>
        <w:r>
          <w:fldChar w:fldCharType="begin"/>
        </w:r>
        <w:r>
          <w:instrText xml:space="preserve"> PAGEREF _Toc29786 \h </w:instrText>
        </w:r>
        <w:r>
          <w:fldChar w:fldCharType="separate"/>
        </w:r>
        <w:r>
          <w:t>30</w:t>
        </w:r>
        <w:r>
          <w:fldChar w:fldCharType="end"/>
        </w:r>
      </w:hyperlink>
    </w:p>
    <w:p>
      <w:pPr>
        <w:pStyle w:val="TOC2"/>
        <w:tabs>
          <w:tab w:val="right" w:leader="dot" w:pos="8306"/>
        </w:tabs>
      </w:pPr>
      <w:hyperlink w:anchor="_Toc165" w:history="1">
        <w:r>
          <w:rPr>
            <w:rFonts w:ascii="仿宋" w:eastAsia="仿宋" w:hAnsi="仿宋" w:cs="仿宋" w:hint="eastAsia"/>
            <w:lang w:eastAsia="zh-CN"/>
          </w:rPr>
          <w:t>(三)、自然灾害防范措施</w:t>
        </w:r>
        <w:r>
          <w:tab/>
        </w:r>
        <w:r>
          <w:fldChar w:fldCharType="begin"/>
        </w:r>
        <w:r>
          <w:instrText xml:space="preserve"> PAGEREF _Toc165 \h </w:instrText>
        </w:r>
        <w:r>
          <w:fldChar w:fldCharType="separate"/>
        </w:r>
        <w:r>
          <w:t>30</w:t>
        </w:r>
        <w:r>
          <w:fldChar w:fldCharType="end"/>
        </w:r>
      </w:hyperlink>
    </w:p>
    <w:p>
      <w:pPr>
        <w:pStyle w:val="TOC2"/>
        <w:tabs>
          <w:tab w:val="right" w:leader="dot" w:pos="8306"/>
        </w:tabs>
      </w:pPr>
      <w:hyperlink w:anchor="_Toc4670" w:history="1">
        <w:r>
          <w:rPr>
            <w:rFonts w:ascii="仿宋" w:eastAsia="仿宋" w:hAnsi="仿宋" w:cs="仿宋" w:hint="eastAsia"/>
            <w:lang w:eastAsia="zh-CN"/>
          </w:rPr>
          <w:t>(四)、安全色及安全标志使用要求</w:t>
        </w:r>
        <w:r>
          <w:tab/>
        </w:r>
        <w:r>
          <w:fldChar w:fldCharType="begin"/>
        </w:r>
        <w:r>
          <w:instrText xml:space="preserve"> PAGEREF _Toc4670 \h </w:instrText>
        </w:r>
        <w:r>
          <w:fldChar w:fldCharType="separate"/>
        </w:r>
        <w:r>
          <w:t>32</w:t>
        </w:r>
        <w:r>
          <w:fldChar w:fldCharType="end"/>
        </w:r>
      </w:hyperlink>
    </w:p>
    <w:p>
      <w:pPr>
        <w:pStyle w:val="TOC2"/>
        <w:tabs>
          <w:tab w:val="right" w:leader="dot" w:pos="8306"/>
        </w:tabs>
      </w:pPr>
      <w:hyperlink w:anchor="_Toc27445" w:history="1">
        <w:r>
          <w:rPr>
            <w:rFonts w:ascii="仿宋" w:eastAsia="仿宋" w:hAnsi="仿宋" w:cs="仿宋" w:hint="eastAsia"/>
            <w:lang w:eastAsia="zh-CN"/>
          </w:rPr>
          <w:t>(五)、电气安全保障措施</w:t>
        </w:r>
        <w:r>
          <w:tab/>
        </w:r>
        <w:r>
          <w:fldChar w:fldCharType="begin"/>
        </w:r>
        <w:r>
          <w:instrText xml:space="preserve"> PAGEREF _Toc27445 \h </w:instrText>
        </w:r>
        <w:r>
          <w:fldChar w:fldCharType="separate"/>
        </w:r>
        <w:r>
          <w:t>34</w:t>
        </w:r>
        <w:r>
          <w:fldChar w:fldCharType="end"/>
        </w:r>
      </w:hyperlink>
    </w:p>
    <w:p>
      <w:pPr>
        <w:pStyle w:val="TOC2"/>
        <w:tabs>
          <w:tab w:val="right" w:leader="dot" w:pos="8306"/>
        </w:tabs>
      </w:pPr>
      <w:hyperlink w:anchor="_Toc25470" w:history="1">
        <w:r>
          <w:rPr>
            <w:rFonts w:ascii="仿宋" w:eastAsia="仿宋" w:hAnsi="仿宋" w:cs="仿宋" w:hint="eastAsia"/>
            <w:lang w:eastAsia="zh-CN"/>
          </w:rPr>
          <w:t>(六)、防尘防毒措施</w:t>
        </w:r>
        <w:r>
          <w:tab/>
        </w:r>
        <w:r>
          <w:fldChar w:fldCharType="begin"/>
        </w:r>
        <w:r>
          <w:instrText xml:space="preserve"> PAGEREF _Toc25470 \h </w:instrText>
        </w:r>
        <w:r>
          <w:fldChar w:fldCharType="separate"/>
        </w:r>
        <w:r>
          <w:t>35</w:t>
        </w:r>
        <w:r>
          <w:fldChar w:fldCharType="end"/>
        </w:r>
      </w:hyperlink>
    </w:p>
    <w:p>
      <w:pPr>
        <w:pStyle w:val="TOC2"/>
        <w:tabs>
          <w:tab w:val="right" w:leader="dot" w:pos="8306"/>
        </w:tabs>
      </w:pPr>
      <w:hyperlink w:anchor="_Toc11206" w:history="1">
        <w:r>
          <w:rPr>
            <w:rFonts w:ascii="仿宋" w:eastAsia="仿宋" w:hAnsi="仿宋" w:cs="仿宋" w:hint="eastAsia"/>
            <w:lang w:eastAsia="zh-CN"/>
          </w:rPr>
          <w:t>(七)、防静电、触电防护及防雷措施</w:t>
        </w:r>
        <w:r>
          <w:tab/>
        </w:r>
        <w:r>
          <w:fldChar w:fldCharType="begin"/>
        </w:r>
        <w:r>
          <w:instrText xml:space="preserve"> PAGEREF _Toc11206 \h </w:instrText>
        </w:r>
        <w:r>
          <w:fldChar w:fldCharType="separate"/>
        </w:r>
        <w:r>
          <w:t>36</w:t>
        </w:r>
        <w:r>
          <w:fldChar w:fldCharType="end"/>
        </w:r>
      </w:hyperlink>
    </w:p>
    <w:p>
      <w:pPr>
        <w:pStyle w:val="TOC2"/>
        <w:tabs>
          <w:tab w:val="right" w:leader="dot" w:pos="8306"/>
        </w:tabs>
      </w:pPr>
      <w:hyperlink w:anchor="_Toc20340" w:history="1">
        <w:r>
          <w:rPr>
            <w:rFonts w:ascii="仿宋" w:eastAsia="仿宋" w:hAnsi="仿宋" w:cs="仿宋" w:hint="eastAsia"/>
            <w:lang w:eastAsia="zh-CN"/>
          </w:rPr>
          <w:t>(八)、机械设备安全保障措施</w:t>
        </w:r>
        <w:r>
          <w:tab/>
        </w:r>
        <w:r>
          <w:fldChar w:fldCharType="begin"/>
        </w:r>
        <w:r>
          <w:instrText xml:space="preserve"> PAGEREF _Toc20340 \h </w:instrText>
        </w:r>
        <w:r>
          <w:fldChar w:fldCharType="separate"/>
        </w:r>
        <w:r>
          <w:t>37</w:t>
        </w:r>
        <w:r>
          <w:fldChar w:fldCharType="end"/>
        </w:r>
      </w:hyperlink>
    </w:p>
    <w:p>
      <w:pPr>
        <w:pStyle w:val="TOC2"/>
        <w:tabs>
          <w:tab w:val="right" w:leader="dot" w:pos="8306"/>
        </w:tabs>
      </w:pPr>
      <w:hyperlink w:anchor="_Toc32518" w:history="1">
        <w:r>
          <w:rPr>
            <w:rFonts w:ascii="仿宋" w:eastAsia="仿宋" w:hAnsi="仿宋" w:cs="仿宋" w:hint="eastAsia"/>
            <w:lang w:eastAsia="zh-CN"/>
          </w:rPr>
          <w:t>(九)、劳动安全保障措施</w:t>
        </w:r>
        <w:r>
          <w:tab/>
        </w:r>
        <w:r>
          <w:fldChar w:fldCharType="begin"/>
        </w:r>
        <w:r>
          <w:instrText xml:space="preserve"> PAGEREF _Toc32518 \h </w:instrText>
        </w:r>
        <w:r>
          <w:fldChar w:fldCharType="separate"/>
        </w:r>
        <w:r>
          <w:t>38</w:t>
        </w:r>
        <w:r>
          <w:fldChar w:fldCharType="end"/>
        </w:r>
      </w:hyperlink>
    </w:p>
    <w:p>
      <w:pPr>
        <w:pStyle w:val="TOC2"/>
        <w:tabs>
          <w:tab w:val="right" w:leader="dot" w:pos="8306"/>
        </w:tabs>
      </w:pPr>
      <w:hyperlink w:anchor="_Toc12265" w:history="1">
        <w:r>
          <w:rPr>
            <w:rFonts w:ascii="仿宋" w:eastAsia="仿宋" w:hAnsi="仿宋" w:cs="仿宋" w:hint="eastAsia"/>
            <w:lang w:eastAsia="zh-CN"/>
          </w:rPr>
          <w:t>(十)、劳动安全卫生机构设置及教育制度</w:t>
        </w:r>
        <w:r>
          <w:tab/>
        </w:r>
        <w:r>
          <w:fldChar w:fldCharType="begin"/>
        </w:r>
        <w:r>
          <w:instrText xml:space="preserve"> PAGEREF _Toc12265 \h </w:instrText>
        </w:r>
        <w:r>
          <w:fldChar w:fldCharType="separate"/>
        </w:r>
        <w:r>
          <w:t>39</w:t>
        </w:r>
        <w:r>
          <w:fldChar w:fldCharType="end"/>
        </w:r>
      </w:hyperlink>
    </w:p>
    <w:p>
      <w:pPr>
        <w:pStyle w:val="TOC2"/>
        <w:tabs>
          <w:tab w:val="right" w:leader="dot" w:pos="8306"/>
        </w:tabs>
      </w:pPr>
      <w:hyperlink w:anchor="_Toc28710" w:history="1">
        <w:r>
          <w:rPr>
            <w:rFonts w:ascii="仿宋" w:eastAsia="仿宋" w:hAnsi="仿宋" w:cs="仿宋" w:hint="eastAsia"/>
            <w:lang w:eastAsia="zh-CN"/>
          </w:rPr>
          <w:t>(十一)、劳动安全预期效果评价</w:t>
        </w:r>
        <w:r>
          <w:tab/>
        </w:r>
        <w:r>
          <w:fldChar w:fldCharType="begin"/>
        </w:r>
        <w:r>
          <w:instrText xml:space="preserve"> PAGEREF _Toc28710 \h </w:instrText>
        </w:r>
        <w:r>
          <w:fldChar w:fldCharType="separate"/>
        </w:r>
        <w:r>
          <w:t>41</w:t>
        </w:r>
        <w:r>
          <w:fldChar w:fldCharType="end"/>
        </w:r>
      </w:hyperlink>
    </w:p>
    <w:p>
      <w:pPr>
        <w:pStyle w:val="TOC1"/>
        <w:tabs>
          <w:tab w:val="right" w:leader="dot" w:pos="8306"/>
        </w:tabs>
      </w:pPr>
      <w:hyperlink w:anchor="_Toc16814" w:history="1">
        <w:r>
          <w:rPr>
            <w:rFonts w:ascii="仿宋" w:eastAsia="仿宋" w:hAnsi="仿宋" w:cs="仿宋" w:hint="eastAsia"/>
            <w:lang w:eastAsia="zh-CN"/>
          </w:rPr>
          <w:t>六、成品浆板包装输送系统项目建设符合性</w:t>
        </w:r>
        <w:r>
          <w:tab/>
        </w:r>
        <w:r>
          <w:fldChar w:fldCharType="begin"/>
        </w:r>
        <w:r>
          <w:instrText xml:space="preserve"> PAGEREF _Toc16814 \h </w:instrText>
        </w:r>
        <w:r>
          <w:fldChar w:fldCharType="separate"/>
        </w:r>
        <w:r>
          <w:t>42</w:t>
        </w:r>
        <w:r>
          <w:fldChar w:fldCharType="end"/>
        </w:r>
      </w:hyperlink>
    </w:p>
    <w:p>
      <w:pPr>
        <w:pStyle w:val="TOC2"/>
        <w:tabs>
          <w:tab w:val="right" w:leader="dot" w:pos="8306"/>
        </w:tabs>
      </w:pPr>
      <w:hyperlink w:anchor="_Toc13707" w:history="1">
        <w:r>
          <w:rPr>
            <w:rFonts w:ascii="仿宋" w:eastAsia="仿宋" w:hAnsi="仿宋" w:cs="仿宋" w:hint="eastAsia"/>
            <w:lang w:eastAsia="zh-CN"/>
          </w:rPr>
          <w:t>(一)、产业发展政策符合性</w:t>
        </w:r>
        <w:r>
          <w:tab/>
        </w:r>
        <w:r>
          <w:fldChar w:fldCharType="begin"/>
        </w:r>
        <w:r>
          <w:instrText xml:space="preserve"> PAGEREF _Toc13707 \h </w:instrText>
        </w:r>
        <w:r>
          <w:fldChar w:fldCharType="separate"/>
        </w:r>
        <w:r>
          <w:t>42</w:t>
        </w:r>
        <w:r>
          <w:fldChar w:fldCharType="end"/>
        </w:r>
      </w:hyperlink>
    </w:p>
    <w:p>
      <w:pPr>
        <w:pStyle w:val="TOC2"/>
        <w:tabs>
          <w:tab w:val="right" w:leader="dot" w:pos="8306"/>
        </w:tabs>
      </w:pPr>
      <w:hyperlink w:anchor="_Toc772" w:history="1">
        <w:r>
          <w:rPr>
            <w:rFonts w:ascii="仿宋" w:eastAsia="仿宋" w:hAnsi="仿宋" w:cs="仿宋" w:hint="eastAsia"/>
            <w:lang w:eastAsia="zh-CN"/>
          </w:rPr>
          <w:t>(二)、成品浆板包装输送系统项目选址与用地规划相容性</w:t>
        </w:r>
        <w:r>
          <w:tab/>
        </w:r>
        <w:r>
          <w:fldChar w:fldCharType="begin"/>
        </w:r>
        <w:r>
          <w:instrText xml:space="preserve"> PAGEREF _Toc772 \h </w:instrText>
        </w:r>
        <w:r>
          <w:fldChar w:fldCharType="separate"/>
        </w:r>
        <w:r>
          <w:t>43</w:t>
        </w:r>
        <w:r>
          <w:fldChar w:fldCharType="end"/>
        </w:r>
      </w:hyperlink>
    </w:p>
    <w:p>
      <w:pPr>
        <w:pStyle w:val="TOC1"/>
        <w:tabs>
          <w:tab w:val="right" w:leader="dot" w:pos="8306"/>
        </w:tabs>
      </w:pPr>
      <w:hyperlink w:anchor="_Toc14364" w:history="1">
        <w:r>
          <w:rPr>
            <w:rFonts w:ascii="仿宋" w:eastAsia="仿宋" w:hAnsi="仿宋" w:cs="仿宋" w:hint="eastAsia"/>
            <w:lang w:eastAsia="zh-CN"/>
          </w:rPr>
          <w:t>七、产品规划</w:t>
        </w:r>
        <w:r>
          <w:tab/>
        </w:r>
        <w:r>
          <w:fldChar w:fldCharType="begin"/>
        </w:r>
        <w:r>
          <w:instrText xml:space="preserve"> PAGEREF _Toc14364 \h </w:instrText>
        </w:r>
        <w:r>
          <w:fldChar w:fldCharType="separate"/>
        </w:r>
        <w:r>
          <w:t>44</w:t>
        </w:r>
        <w:r>
          <w:fldChar w:fldCharType="end"/>
        </w:r>
      </w:hyperlink>
    </w:p>
    <w:p>
      <w:pPr>
        <w:pStyle w:val="TOC2"/>
        <w:tabs>
          <w:tab w:val="right" w:leader="dot" w:pos="8306"/>
        </w:tabs>
      </w:pPr>
      <w:hyperlink w:anchor="_Toc13879" w:history="1">
        <w:r>
          <w:rPr>
            <w:rFonts w:ascii="仿宋" w:eastAsia="仿宋" w:hAnsi="仿宋" w:cs="仿宋" w:hint="eastAsia"/>
            <w:lang w:eastAsia="zh-CN"/>
          </w:rPr>
          <w:t>(一)、产品规划</w:t>
        </w:r>
        <w:r>
          <w:tab/>
        </w:r>
        <w:r>
          <w:fldChar w:fldCharType="begin"/>
        </w:r>
        <w:r>
          <w:instrText xml:space="preserve"> PAGEREF _Toc13879 \h </w:instrText>
        </w:r>
        <w:r>
          <w:fldChar w:fldCharType="separate"/>
        </w:r>
        <w:r>
          <w:t>44</w:t>
        </w:r>
        <w:r>
          <w:fldChar w:fldCharType="end"/>
        </w:r>
      </w:hyperlink>
    </w:p>
    <w:p>
      <w:pPr>
        <w:pStyle w:val="TOC2"/>
        <w:tabs>
          <w:tab w:val="right" w:leader="dot" w:pos="8306"/>
        </w:tabs>
      </w:pPr>
      <w:hyperlink w:anchor="_Toc16880" w:history="1">
        <w:r>
          <w:rPr>
            <w:rFonts w:ascii="仿宋" w:eastAsia="仿宋" w:hAnsi="仿宋" w:cs="仿宋" w:hint="eastAsia"/>
            <w:lang w:eastAsia="zh-CN"/>
          </w:rPr>
          <w:t>(二)、建设规模</w:t>
        </w:r>
        <w:r>
          <w:tab/>
        </w:r>
        <w:r>
          <w:fldChar w:fldCharType="begin"/>
        </w:r>
        <w:r>
          <w:instrText xml:space="preserve"> PAGEREF _Toc16880 \h </w:instrText>
        </w:r>
        <w:r>
          <w:fldChar w:fldCharType="separate"/>
        </w:r>
        <w:r>
          <w:t>44</w:t>
        </w:r>
        <w:r>
          <w:fldChar w:fldCharType="end"/>
        </w:r>
      </w:hyperlink>
    </w:p>
    <w:p>
      <w:pPr>
        <w:pStyle w:val="TOC1"/>
        <w:tabs>
          <w:tab w:val="right" w:leader="dot" w:pos="8306"/>
        </w:tabs>
      </w:pPr>
      <w:hyperlink w:anchor="_Toc12823" w:history="1">
        <w:r>
          <w:rPr>
            <w:rFonts w:ascii="仿宋" w:eastAsia="仿宋" w:hAnsi="仿宋" w:cs="仿宋" w:hint="eastAsia"/>
            <w:lang w:eastAsia="zh-CN"/>
          </w:rPr>
          <w:t>八、建设期限和进度安排</w:t>
        </w:r>
        <w:r>
          <w:tab/>
        </w:r>
        <w:r>
          <w:fldChar w:fldCharType="begin"/>
        </w:r>
        <w:r>
          <w:instrText xml:space="preserve"> PAGEREF _Toc12823 \h </w:instrText>
        </w:r>
        <w:r>
          <w:fldChar w:fldCharType="separate"/>
        </w:r>
        <w:r>
          <w:t>45</w:t>
        </w:r>
        <w:r>
          <w:fldChar w:fldCharType="end"/>
        </w:r>
      </w:hyperlink>
    </w:p>
    <w:p>
      <w:pPr>
        <w:pStyle w:val="TOC2"/>
        <w:tabs>
          <w:tab w:val="right" w:leader="dot" w:pos="8306"/>
        </w:tabs>
      </w:pPr>
      <w:hyperlink w:anchor="_Toc30561" w:history="1">
        <w:r>
          <w:rPr>
            <w:rFonts w:ascii="仿宋" w:eastAsia="仿宋" w:hAnsi="仿宋" w:cs="仿宋" w:hint="eastAsia"/>
            <w:lang w:eastAsia="zh-CN"/>
          </w:rPr>
          <w:t>(一)、成品浆板包装输送系统项目实施预备阶段</w:t>
        </w:r>
        <w:r>
          <w:tab/>
        </w:r>
        <w:r>
          <w:fldChar w:fldCharType="begin"/>
        </w:r>
        <w:r>
          <w:instrText xml:space="preserve"> PAGEREF _Toc30561 \h </w:instrText>
        </w:r>
        <w:r>
          <w:fldChar w:fldCharType="separate"/>
        </w:r>
        <w:r>
          <w:t>45</w:t>
        </w:r>
        <w:r>
          <w:fldChar w:fldCharType="end"/>
        </w:r>
      </w:hyperlink>
    </w:p>
    <w:p>
      <w:pPr>
        <w:pStyle w:val="TOC2"/>
        <w:tabs>
          <w:tab w:val="right" w:leader="dot" w:pos="8306"/>
        </w:tabs>
      </w:pPr>
      <w:hyperlink w:anchor="_Toc14132" w:history="1">
        <w:r>
          <w:rPr>
            <w:rFonts w:ascii="仿宋" w:eastAsia="仿宋" w:hAnsi="仿宋" w:cs="仿宋" w:hint="eastAsia"/>
            <w:lang w:eastAsia="zh-CN"/>
          </w:rPr>
          <w:t>(二)、成品浆板包装输送系统项目实施进度安排</w:t>
        </w:r>
        <w:r>
          <w:tab/>
        </w:r>
        <w:r>
          <w:fldChar w:fldCharType="begin"/>
        </w:r>
        <w:r>
          <w:instrText xml:space="preserve"> PAGEREF _Toc14132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91" w:history="1">
        <w:r>
          <w:rPr>
            <w:rFonts w:ascii="仿宋" w:eastAsia="仿宋" w:hAnsi="仿宋" w:cs="仿宋" w:hint="eastAsia"/>
            <w:lang w:eastAsia="zh-CN"/>
          </w:rPr>
          <w:t>九、人力资源与员工培训</w:t>
        </w:r>
        <w:r>
          <w:tab/>
        </w:r>
        <w:r>
          <w:fldChar w:fldCharType="begin"/>
        </w:r>
        <w:r>
          <w:instrText xml:space="preserve"> PAGEREF _Toc5591 \h </w:instrText>
        </w:r>
        <w:r>
          <w:fldChar w:fldCharType="separate"/>
        </w:r>
        <w:r>
          <w:t>49</w:t>
        </w:r>
        <w:r>
          <w:fldChar w:fldCharType="end"/>
        </w:r>
      </w:hyperlink>
    </w:p>
    <w:p>
      <w:pPr>
        <w:pStyle w:val="TOC2"/>
        <w:tabs>
          <w:tab w:val="right" w:leader="dot" w:pos="8306"/>
        </w:tabs>
      </w:pPr>
      <w:hyperlink w:anchor="_Toc30731" w:history="1">
        <w:r>
          <w:rPr>
            <w:rFonts w:ascii="仿宋" w:eastAsia="仿宋" w:hAnsi="仿宋" w:cs="仿宋" w:hint="eastAsia"/>
            <w:lang w:eastAsia="zh-CN"/>
          </w:rPr>
          <w:t>(一)、人才招聘与选拔</w:t>
        </w:r>
        <w:r>
          <w:tab/>
        </w:r>
        <w:r>
          <w:fldChar w:fldCharType="begin"/>
        </w:r>
        <w:r>
          <w:instrText xml:space="preserve"> PAGEREF _Toc30731 \h </w:instrText>
        </w:r>
        <w:r>
          <w:fldChar w:fldCharType="separate"/>
        </w:r>
        <w:r>
          <w:t>49</w:t>
        </w:r>
        <w:r>
          <w:fldChar w:fldCharType="end"/>
        </w:r>
      </w:hyperlink>
    </w:p>
    <w:p>
      <w:pPr>
        <w:pStyle w:val="TOC2"/>
        <w:tabs>
          <w:tab w:val="right" w:leader="dot" w:pos="8306"/>
        </w:tabs>
      </w:pPr>
      <w:hyperlink w:anchor="_Toc3525" w:history="1">
        <w:r>
          <w:rPr>
            <w:rFonts w:ascii="仿宋" w:eastAsia="仿宋" w:hAnsi="仿宋" w:cs="仿宋" w:hint="eastAsia"/>
            <w:lang w:eastAsia="zh-CN"/>
          </w:rPr>
          <w:t>(二)、员工培训与职业发展</w:t>
        </w:r>
        <w:r>
          <w:tab/>
        </w:r>
        <w:r>
          <w:fldChar w:fldCharType="begin"/>
        </w:r>
        <w:r>
          <w:instrText xml:space="preserve"> PAGEREF _Toc3525 \h </w:instrText>
        </w:r>
        <w:r>
          <w:fldChar w:fldCharType="separate"/>
        </w:r>
        <w:r>
          <w:t>51</w:t>
        </w:r>
        <w:r>
          <w:fldChar w:fldCharType="end"/>
        </w:r>
      </w:hyperlink>
    </w:p>
    <w:p>
      <w:pPr>
        <w:pStyle w:val="TOC2"/>
        <w:tabs>
          <w:tab w:val="right" w:leader="dot" w:pos="8306"/>
        </w:tabs>
      </w:pPr>
      <w:hyperlink w:anchor="_Toc13190" w:history="1">
        <w:r>
          <w:rPr>
            <w:rFonts w:ascii="仿宋" w:eastAsia="仿宋" w:hAnsi="仿宋" w:cs="仿宋" w:hint="eastAsia"/>
            <w:lang w:eastAsia="zh-CN"/>
          </w:rPr>
          <w:t>(三)、员工福利与激励机制</w:t>
        </w:r>
        <w:r>
          <w:tab/>
        </w:r>
        <w:r>
          <w:fldChar w:fldCharType="begin"/>
        </w:r>
        <w:r>
          <w:instrText xml:space="preserve"> PAGEREF _Toc13190 \h </w:instrText>
        </w:r>
        <w:r>
          <w:fldChar w:fldCharType="separate"/>
        </w:r>
        <w:r>
          <w:t>53</w:t>
        </w:r>
        <w:r>
          <w:fldChar w:fldCharType="end"/>
        </w:r>
      </w:hyperlink>
    </w:p>
    <w:p>
      <w:pPr>
        <w:pStyle w:val="TOC2"/>
        <w:tabs>
          <w:tab w:val="right" w:leader="dot" w:pos="8306"/>
        </w:tabs>
      </w:pPr>
      <w:hyperlink w:anchor="_Toc31146" w:history="1">
        <w:r>
          <w:rPr>
            <w:rFonts w:ascii="仿宋" w:eastAsia="仿宋" w:hAnsi="仿宋" w:cs="仿宋" w:hint="eastAsia"/>
            <w:lang w:eastAsia="zh-CN"/>
          </w:rPr>
          <w:t>(四)、团队协作与企业文化</w:t>
        </w:r>
        <w:r>
          <w:tab/>
        </w:r>
        <w:r>
          <w:fldChar w:fldCharType="begin"/>
        </w:r>
        <w:r>
          <w:instrText xml:space="preserve"> PAGEREF _Toc31146 \h </w:instrText>
        </w:r>
        <w:r>
          <w:fldChar w:fldCharType="separate"/>
        </w:r>
        <w:r>
          <w:t>54</w:t>
        </w:r>
        <w:r>
          <w:fldChar w:fldCharType="end"/>
        </w:r>
      </w:hyperlink>
    </w:p>
    <w:p>
      <w:pPr>
        <w:pStyle w:val="TOC1"/>
        <w:tabs>
          <w:tab w:val="right" w:leader="dot" w:pos="8306"/>
        </w:tabs>
      </w:pPr>
      <w:hyperlink w:anchor="_Toc31860" w:history="1">
        <w:r>
          <w:rPr>
            <w:rFonts w:ascii="仿宋" w:eastAsia="仿宋" w:hAnsi="仿宋" w:cs="仿宋" w:hint="eastAsia"/>
            <w:lang w:eastAsia="zh-CN"/>
          </w:rPr>
          <w:t>十、供应链管理与物流优化</w:t>
        </w:r>
        <w:r>
          <w:tab/>
        </w:r>
        <w:r>
          <w:fldChar w:fldCharType="begin"/>
        </w:r>
        <w:r>
          <w:instrText xml:space="preserve"> PAGEREF _Toc31860 \h </w:instrText>
        </w:r>
        <w:r>
          <w:fldChar w:fldCharType="separate"/>
        </w:r>
        <w:r>
          <w:t>55</w:t>
        </w:r>
        <w:r>
          <w:fldChar w:fldCharType="end"/>
        </w:r>
      </w:hyperlink>
    </w:p>
    <w:p>
      <w:pPr>
        <w:pStyle w:val="TOC2"/>
        <w:tabs>
          <w:tab w:val="right" w:leader="dot" w:pos="8306"/>
        </w:tabs>
      </w:pPr>
      <w:hyperlink w:anchor="_Toc16928" w:history="1">
        <w:r>
          <w:rPr>
            <w:rFonts w:ascii="仿宋" w:eastAsia="仿宋" w:hAnsi="仿宋" w:cs="仿宋" w:hint="eastAsia"/>
            <w:lang w:eastAsia="zh-CN"/>
          </w:rPr>
          <w:t>(一)、供应链规划与优化</w:t>
        </w:r>
        <w:r>
          <w:tab/>
        </w:r>
        <w:r>
          <w:fldChar w:fldCharType="begin"/>
        </w:r>
        <w:r>
          <w:instrText xml:space="preserve"> PAGEREF _Toc16928 \h </w:instrText>
        </w:r>
        <w:r>
          <w:fldChar w:fldCharType="separate"/>
        </w:r>
        <w:r>
          <w:t>55</w:t>
        </w:r>
        <w:r>
          <w:fldChar w:fldCharType="end"/>
        </w:r>
      </w:hyperlink>
    </w:p>
    <w:p>
      <w:pPr>
        <w:pStyle w:val="TOC2"/>
        <w:tabs>
          <w:tab w:val="right" w:leader="dot" w:pos="8306"/>
        </w:tabs>
      </w:pPr>
      <w:hyperlink w:anchor="_Toc24049" w:history="1">
        <w:r>
          <w:rPr>
            <w:rFonts w:ascii="仿宋" w:eastAsia="仿宋" w:hAnsi="仿宋" w:cs="仿宋" w:hint="eastAsia"/>
            <w:lang w:eastAsia="zh-CN"/>
          </w:rPr>
          <w:t>(二)、供应商选择与评估</w:t>
        </w:r>
        <w:r>
          <w:tab/>
        </w:r>
        <w:r>
          <w:fldChar w:fldCharType="begin"/>
        </w:r>
        <w:r>
          <w:instrText xml:space="preserve"> PAGEREF _Toc24049 \h </w:instrText>
        </w:r>
        <w:r>
          <w:fldChar w:fldCharType="separate"/>
        </w:r>
        <w:r>
          <w:t>57</w:t>
        </w:r>
        <w:r>
          <w:fldChar w:fldCharType="end"/>
        </w:r>
      </w:hyperlink>
    </w:p>
    <w:p>
      <w:pPr>
        <w:pStyle w:val="TOC2"/>
        <w:tabs>
          <w:tab w:val="right" w:leader="dot" w:pos="8306"/>
        </w:tabs>
      </w:pPr>
      <w:hyperlink w:anchor="_Toc32560" w:history="1">
        <w:r>
          <w:rPr>
            <w:rFonts w:ascii="仿宋" w:eastAsia="仿宋" w:hAnsi="仿宋" w:cs="仿宋" w:hint="eastAsia"/>
            <w:lang w:eastAsia="zh-CN"/>
          </w:rPr>
          <w:t>(三)、物流网络设计与管理</w:t>
        </w:r>
        <w:r>
          <w:tab/>
        </w:r>
        <w:r>
          <w:fldChar w:fldCharType="begin"/>
        </w:r>
        <w:r>
          <w:instrText xml:space="preserve"> PAGEREF _Toc32560 \h </w:instrText>
        </w:r>
        <w:r>
          <w:fldChar w:fldCharType="separate"/>
        </w:r>
        <w:r>
          <w:t>59</w:t>
        </w:r>
        <w:r>
          <w:fldChar w:fldCharType="end"/>
        </w:r>
      </w:hyperlink>
    </w:p>
    <w:p>
      <w:pPr>
        <w:pStyle w:val="TOC2"/>
        <w:tabs>
          <w:tab w:val="right" w:leader="dot" w:pos="8306"/>
        </w:tabs>
      </w:pPr>
      <w:hyperlink w:anchor="_Toc19407" w:history="1">
        <w:r>
          <w:rPr>
            <w:rFonts w:ascii="仿宋" w:eastAsia="仿宋" w:hAnsi="仿宋" w:cs="仿宋" w:hint="eastAsia"/>
            <w:lang w:eastAsia="zh-CN"/>
          </w:rPr>
          <w:t>(四)、库存控制与仓储管理</w:t>
        </w:r>
        <w:r>
          <w:tab/>
        </w:r>
        <w:r>
          <w:fldChar w:fldCharType="begin"/>
        </w:r>
        <w:r>
          <w:instrText xml:space="preserve"> PAGEREF _Toc19407 \h </w:instrText>
        </w:r>
        <w:r>
          <w:fldChar w:fldCharType="separate"/>
        </w:r>
        <w:r>
          <w:t>61</w:t>
        </w:r>
        <w:r>
          <w:fldChar w:fldCharType="end"/>
        </w:r>
      </w:hyperlink>
    </w:p>
    <w:p>
      <w:pPr>
        <w:pStyle w:val="TOC1"/>
        <w:tabs>
          <w:tab w:val="right" w:leader="dot" w:pos="8306"/>
        </w:tabs>
      </w:pPr>
      <w:hyperlink w:anchor="_Toc27020" w:history="1">
        <w:r>
          <w:rPr>
            <w:rFonts w:ascii="仿宋" w:eastAsia="仿宋" w:hAnsi="仿宋" w:cs="仿宋" w:hint="eastAsia"/>
            <w:lang w:eastAsia="zh-CN"/>
          </w:rPr>
          <w:t>十一、危机管理与应急预案</w:t>
        </w:r>
        <w:r>
          <w:tab/>
        </w:r>
        <w:r>
          <w:fldChar w:fldCharType="begin"/>
        </w:r>
        <w:r>
          <w:instrText xml:space="preserve"> PAGEREF _Toc27020 \h </w:instrText>
        </w:r>
        <w:r>
          <w:fldChar w:fldCharType="separate"/>
        </w:r>
        <w:r>
          <w:t>63</w:t>
        </w:r>
        <w:r>
          <w:fldChar w:fldCharType="end"/>
        </w:r>
      </w:hyperlink>
    </w:p>
    <w:p>
      <w:pPr>
        <w:pStyle w:val="TOC2"/>
        <w:tabs>
          <w:tab w:val="right" w:leader="dot" w:pos="8306"/>
        </w:tabs>
      </w:pPr>
      <w:hyperlink w:anchor="_Toc1917" w:history="1">
        <w:r>
          <w:rPr>
            <w:rFonts w:ascii="仿宋" w:eastAsia="仿宋" w:hAnsi="仿宋" w:cs="仿宋" w:hint="eastAsia"/>
            <w:lang w:eastAsia="zh-CN"/>
          </w:rPr>
          <w:t>(一)、危机预警与监测</w:t>
        </w:r>
        <w:r>
          <w:tab/>
        </w:r>
        <w:r>
          <w:fldChar w:fldCharType="begin"/>
        </w:r>
        <w:r>
          <w:instrText xml:space="preserve"> PAGEREF _Toc1917 \h </w:instrText>
        </w:r>
        <w:r>
          <w:fldChar w:fldCharType="separate"/>
        </w:r>
        <w:r>
          <w:t>63</w:t>
        </w:r>
        <w:r>
          <w:fldChar w:fldCharType="end"/>
        </w:r>
      </w:hyperlink>
    </w:p>
    <w:p>
      <w:pPr>
        <w:pStyle w:val="TOC2"/>
        <w:tabs>
          <w:tab w:val="right" w:leader="dot" w:pos="8306"/>
        </w:tabs>
      </w:pPr>
      <w:hyperlink w:anchor="_Toc607" w:history="1">
        <w:r>
          <w:rPr>
            <w:rFonts w:ascii="仿宋" w:eastAsia="仿宋" w:hAnsi="仿宋" w:cs="仿宋" w:hint="eastAsia"/>
            <w:lang w:eastAsia="zh-CN"/>
          </w:rPr>
          <w:t>(二)、应急预案与危机响应</w:t>
        </w:r>
        <w:r>
          <w:tab/>
        </w:r>
        <w:r>
          <w:fldChar w:fldCharType="begin"/>
        </w:r>
        <w:r>
          <w:instrText xml:space="preserve"> PAGEREF _Toc607 \h </w:instrText>
        </w:r>
        <w:r>
          <w:fldChar w:fldCharType="separate"/>
        </w:r>
        <w:r>
          <w:t>64</w:t>
        </w:r>
        <w:r>
          <w:fldChar w:fldCharType="end"/>
        </w:r>
      </w:hyperlink>
    </w:p>
    <w:p>
      <w:pPr>
        <w:pStyle w:val="TOC2"/>
        <w:tabs>
          <w:tab w:val="right" w:leader="dot" w:pos="8306"/>
        </w:tabs>
      </w:pPr>
      <w:hyperlink w:anchor="_Toc9479" w:history="1">
        <w:r>
          <w:rPr>
            <w:rFonts w:ascii="仿宋" w:eastAsia="仿宋" w:hAnsi="仿宋" w:cs="仿宋" w:hint="eastAsia"/>
            <w:lang w:eastAsia="zh-CN"/>
          </w:rPr>
          <w:t>(三)、危机沟通与舆情控制</w:t>
        </w:r>
        <w:r>
          <w:tab/>
        </w:r>
        <w:r>
          <w:fldChar w:fldCharType="begin"/>
        </w:r>
        <w:r>
          <w:instrText xml:space="preserve"> PAGEREF _Toc9479 \h </w:instrText>
        </w:r>
        <w:r>
          <w:fldChar w:fldCharType="separate"/>
        </w:r>
        <w:r>
          <w:t>66</w:t>
        </w:r>
        <w:r>
          <w:fldChar w:fldCharType="end"/>
        </w:r>
      </w:hyperlink>
    </w:p>
    <w:p>
      <w:pPr>
        <w:pStyle w:val="TOC2"/>
        <w:tabs>
          <w:tab w:val="right" w:leader="dot" w:pos="8306"/>
        </w:tabs>
      </w:pPr>
      <w:hyperlink w:anchor="_Toc3793" w:history="1">
        <w:r>
          <w:rPr>
            <w:rFonts w:ascii="仿宋" w:eastAsia="仿宋" w:hAnsi="仿宋" w:cs="仿宋" w:hint="eastAsia"/>
            <w:lang w:eastAsia="zh-CN"/>
          </w:rPr>
          <w:t>(四)、危机后教训与改进</w:t>
        </w:r>
        <w:r>
          <w:tab/>
        </w:r>
        <w:r>
          <w:fldChar w:fldCharType="begin"/>
        </w:r>
        <w:r>
          <w:instrText xml:space="preserve"> PAGEREF _Toc3793 \h </w:instrText>
        </w:r>
        <w:r>
          <w:fldChar w:fldCharType="separate"/>
        </w:r>
        <w:r>
          <w:t>67</w:t>
        </w:r>
        <w:r>
          <w:fldChar w:fldCharType="end"/>
        </w:r>
      </w:hyperlink>
    </w:p>
    <w:p>
      <w:pPr>
        <w:pStyle w:val="TOC1"/>
        <w:tabs>
          <w:tab w:val="right" w:leader="dot" w:pos="8306"/>
        </w:tabs>
      </w:pPr>
      <w:hyperlink w:anchor="_Toc31004" w:history="1">
        <w:r>
          <w:rPr>
            <w:rFonts w:ascii="仿宋" w:eastAsia="仿宋" w:hAnsi="仿宋" w:cs="仿宋" w:hint="eastAsia"/>
            <w:lang w:eastAsia="zh-CN"/>
          </w:rPr>
          <w:t>十二、成品浆板包装输送系统项目节能分析</w:t>
        </w:r>
        <w:r>
          <w:tab/>
        </w:r>
        <w:r>
          <w:fldChar w:fldCharType="begin"/>
        </w:r>
        <w:r>
          <w:instrText xml:space="preserve"> PAGEREF _Toc31004 \h </w:instrText>
        </w:r>
        <w:r>
          <w:fldChar w:fldCharType="separate"/>
        </w:r>
        <w:r>
          <w:t>69</w:t>
        </w:r>
        <w:r>
          <w:fldChar w:fldCharType="end"/>
        </w:r>
      </w:hyperlink>
    </w:p>
    <w:p>
      <w:pPr>
        <w:pStyle w:val="TOC2"/>
        <w:tabs>
          <w:tab w:val="right" w:leader="dot" w:pos="8306"/>
        </w:tabs>
      </w:pPr>
      <w:hyperlink w:anchor="_Toc11378" w:history="1">
        <w:r>
          <w:rPr>
            <w:rFonts w:ascii="仿宋" w:eastAsia="仿宋" w:hAnsi="仿宋" w:cs="仿宋" w:hint="eastAsia"/>
            <w:lang w:eastAsia="zh-CN"/>
          </w:rPr>
          <w:t>(一)、能源消费种类和数量分析</w:t>
        </w:r>
        <w:r>
          <w:tab/>
        </w:r>
        <w:r>
          <w:fldChar w:fldCharType="begin"/>
        </w:r>
        <w:r>
          <w:instrText xml:space="preserve"> PAGEREF _Toc11378 \h </w:instrText>
        </w:r>
        <w:r>
          <w:fldChar w:fldCharType="separate"/>
        </w:r>
        <w:r>
          <w:t>69</w:t>
        </w:r>
        <w:r>
          <w:fldChar w:fldCharType="end"/>
        </w:r>
      </w:hyperlink>
    </w:p>
    <w:p>
      <w:pPr>
        <w:pStyle w:val="TOC2"/>
        <w:tabs>
          <w:tab w:val="right" w:leader="dot" w:pos="8306"/>
        </w:tabs>
      </w:pPr>
      <w:hyperlink w:anchor="_Toc16447" w:history="1">
        <w:r>
          <w:rPr>
            <w:rFonts w:ascii="仿宋" w:eastAsia="仿宋" w:hAnsi="仿宋" w:cs="仿宋" w:hint="eastAsia"/>
            <w:lang w:eastAsia="zh-CN"/>
          </w:rPr>
          <w:t>(二)、成品浆板包装输送系统项目预期节能综合评价</w:t>
        </w:r>
        <w:r>
          <w:tab/>
        </w:r>
        <w:r>
          <w:fldChar w:fldCharType="begin"/>
        </w:r>
        <w:r>
          <w:instrText xml:space="preserve"> PAGEREF _Toc16447 \h </w:instrText>
        </w:r>
        <w:r>
          <w:fldChar w:fldCharType="separate"/>
        </w:r>
        <w:r>
          <w:t>69</w:t>
        </w:r>
        <w:r>
          <w:fldChar w:fldCharType="end"/>
        </w:r>
      </w:hyperlink>
    </w:p>
    <w:p>
      <w:pPr>
        <w:pStyle w:val="TOC2"/>
        <w:tabs>
          <w:tab w:val="right" w:leader="dot" w:pos="8306"/>
        </w:tabs>
      </w:pPr>
      <w:hyperlink w:anchor="_Toc11809" w:history="1">
        <w:r>
          <w:rPr>
            <w:rFonts w:ascii="仿宋" w:eastAsia="仿宋" w:hAnsi="仿宋" w:cs="仿宋" w:hint="eastAsia"/>
            <w:lang w:eastAsia="zh-CN"/>
          </w:rPr>
          <w:t>(三)、成品浆板包装输送系统项目节能设计</w:t>
        </w:r>
        <w:r>
          <w:tab/>
        </w:r>
        <w:r>
          <w:fldChar w:fldCharType="begin"/>
        </w:r>
        <w:r>
          <w:instrText xml:space="preserve"> PAGEREF _Toc11809 \h </w:instrText>
        </w:r>
        <w:r>
          <w:fldChar w:fldCharType="separate"/>
        </w:r>
        <w:r>
          <w:t>70</w:t>
        </w:r>
        <w:r>
          <w:fldChar w:fldCharType="end"/>
        </w:r>
      </w:hyperlink>
    </w:p>
    <w:p>
      <w:pPr>
        <w:pStyle w:val="TOC2"/>
        <w:tabs>
          <w:tab w:val="right" w:leader="dot" w:pos="8306"/>
        </w:tabs>
      </w:pPr>
      <w:hyperlink w:anchor="_Toc4238" w:history="1">
        <w:r>
          <w:rPr>
            <w:rFonts w:ascii="仿宋" w:eastAsia="仿宋" w:hAnsi="仿宋" w:cs="仿宋" w:hint="eastAsia"/>
            <w:lang w:eastAsia="zh-CN"/>
          </w:rPr>
          <w:t>(四)、节能措施</w:t>
        </w:r>
        <w:r>
          <w:tab/>
        </w:r>
        <w:r>
          <w:fldChar w:fldCharType="begin"/>
        </w:r>
        <w:r>
          <w:instrText xml:space="preserve"> PAGEREF _Toc4238 \h </w:instrText>
        </w:r>
        <w:r>
          <w:fldChar w:fldCharType="separate"/>
        </w:r>
        <w:r>
          <w:t>71</w:t>
        </w:r>
        <w:r>
          <w:fldChar w:fldCharType="end"/>
        </w:r>
      </w:hyperlink>
    </w:p>
    <w:p>
      <w:pPr>
        <w:pStyle w:val="TOC1"/>
        <w:tabs>
          <w:tab w:val="right" w:leader="dot" w:pos="8306"/>
        </w:tabs>
      </w:pPr>
      <w:hyperlink w:anchor="_Toc11579" w:history="1">
        <w:r>
          <w:rPr>
            <w:rFonts w:ascii="仿宋" w:eastAsia="仿宋" w:hAnsi="仿宋" w:cs="仿宋" w:hint="eastAsia"/>
            <w:lang w:eastAsia="zh-CN"/>
          </w:rPr>
          <w:t>十三、建设及运营风险分析</w:t>
        </w:r>
        <w:r>
          <w:tab/>
        </w:r>
        <w:r>
          <w:fldChar w:fldCharType="begin"/>
        </w:r>
        <w:r>
          <w:instrText xml:space="preserve"> PAGEREF _Toc11579 \h </w:instrText>
        </w:r>
        <w:r>
          <w:fldChar w:fldCharType="separate"/>
        </w:r>
        <w:r>
          <w:t>72</w:t>
        </w:r>
        <w:r>
          <w:fldChar w:fldCharType="end"/>
        </w:r>
      </w:hyperlink>
    </w:p>
    <w:p>
      <w:pPr>
        <w:pStyle w:val="TOC2"/>
        <w:tabs>
          <w:tab w:val="right" w:leader="dot" w:pos="8306"/>
        </w:tabs>
      </w:pPr>
      <w:hyperlink w:anchor="_Toc29387" w:history="1">
        <w:r>
          <w:rPr>
            <w:rFonts w:ascii="仿宋" w:eastAsia="仿宋" w:hAnsi="仿宋" w:cs="仿宋" w:hint="eastAsia"/>
            <w:lang w:eastAsia="zh-CN"/>
          </w:rPr>
          <w:t>(一)、政策风险分析</w:t>
        </w:r>
        <w:r>
          <w:tab/>
        </w:r>
        <w:r>
          <w:fldChar w:fldCharType="begin"/>
        </w:r>
        <w:r>
          <w:instrText xml:space="preserve"> PAGEREF _Toc29387 \h </w:instrText>
        </w:r>
        <w:r>
          <w:fldChar w:fldCharType="separate"/>
        </w:r>
        <w:r>
          <w:t>72</w:t>
        </w:r>
        <w:r>
          <w:fldChar w:fldCharType="end"/>
        </w:r>
      </w:hyperlink>
    </w:p>
    <w:p>
      <w:pPr>
        <w:pStyle w:val="TOC2"/>
        <w:tabs>
          <w:tab w:val="right" w:leader="dot" w:pos="8306"/>
        </w:tabs>
      </w:pPr>
      <w:hyperlink w:anchor="_Toc22790" w:history="1">
        <w:r>
          <w:rPr>
            <w:rFonts w:ascii="仿宋" w:eastAsia="仿宋" w:hAnsi="仿宋" w:cs="仿宋" w:hint="eastAsia"/>
            <w:lang w:eastAsia="zh-CN"/>
          </w:rPr>
          <w:t>(二)、社会风险分析</w:t>
        </w:r>
        <w:r>
          <w:tab/>
        </w:r>
        <w:r>
          <w:fldChar w:fldCharType="begin"/>
        </w:r>
        <w:r>
          <w:instrText xml:space="preserve"> PAGEREF _Toc22790 \h </w:instrText>
        </w:r>
        <w:r>
          <w:fldChar w:fldCharType="separate"/>
        </w:r>
        <w:r>
          <w:t>74</w:t>
        </w:r>
        <w:r>
          <w:fldChar w:fldCharType="end"/>
        </w:r>
      </w:hyperlink>
    </w:p>
    <w:p>
      <w:pPr>
        <w:pStyle w:val="TOC2"/>
        <w:tabs>
          <w:tab w:val="right" w:leader="dot" w:pos="8306"/>
        </w:tabs>
      </w:pPr>
      <w:hyperlink w:anchor="_Toc9346" w:history="1">
        <w:r>
          <w:rPr>
            <w:rFonts w:ascii="仿宋" w:eastAsia="仿宋" w:hAnsi="仿宋" w:cs="仿宋" w:hint="eastAsia"/>
            <w:lang w:eastAsia="zh-CN"/>
          </w:rPr>
          <w:t>(三)、市场风险分析</w:t>
        </w:r>
        <w:r>
          <w:tab/>
        </w:r>
        <w:r>
          <w:fldChar w:fldCharType="begin"/>
        </w:r>
        <w:r>
          <w:instrText xml:space="preserve"> PAGEREF _Toc9346 \h </w:instrText>
        </w:r>
        <w:r>
          <w:fldChar w:fldCharType="separate"/>
        </w:r>
        <w:r>
          <w:t>76</w:t>
        </w:r>
        <w:r>
          <w:fldChar w:fldCharType="end"/>
        </w:r>
      </w:hyperlink>
    </w:p>
    <w:p>
      <w:pPr>
        <w:pStyle w:val="TOC2"/>
        <w:tabs>
          <w:tab w:val="right" w:leader="dot" w:pos="8306"/>
        </w:tabs>
      </w:pPr>
      <w:hyperlink w:anchor="_Toc7865" w:history="1">
        <w:r>
          <w:rPr>
            <w:rFonts w:ascii="仿宋" w:eastAsia="仿宋" w:hAnsi="仿宋" w:cs="仿宋" w:hint="eastAsia"/>
            <w:lang w:eastAsia="zh-CN"/>
          </w:rPr>
          <w:t>(四)、资金风险分析</w:t>
        </w:r>
        <w:r>
          <w:tab/>
        </w:r>
        <w:r>
          <w:fldChar w:fldCharType="begin"/>
        </w:r>
        <w:r>
          <w:instrText xml:space="preserve"> PAGEREF _Toc7865 \h </w:instrText>
        </w:r>
        <w:r>
          <w:fldChar w:fldCharType="separate"/>
        </w:r>
        <w:r>
          <w:t>77</w:t>
        </w:r>
        <w:r>
          <w:fldChar w:fldCharType="end"/>
        </w:r>
      </w:hyperlink>
    </w:p>
    <w:p>
      <w:pPr>
        <w:pStyle w:val="TOC2"/>
        <w:tabs>
          <w:tab w:val="right" w:leader="dot" w:pos="8306"/>
        </w:tabs>
      </w:pPr>
      <w:hyperlink w:anchor="_Toc21631" w:history="1">
        <w:r>
          <w:rPr>
            <w:rFonts w:ascii="仿宋" w:eastAsia="仿宋" w:hAnsi="仿宋" w:cs="仿宋" w:hint="eastAsia"/>
            <w:lang w:eastAsia="zh-CN"/>
          </w:rPr>
          <w:t>(五)、技术风险分析</w:t>
        </w:r>
        <w:r>
          <w:tab/>
        </w:r>
        <w:r>
          <w:fldChar w:fldCharType="begin"/>
        </w:r>
        <w:r>
          <w:instrText xml:space="preserve"> PAGEREF _Toc21631 \h </w:instrText>
        </w:r>
        <w:r>
          <w:fldChar w:fldCharType="separate"/>
        </w:r>
        <w:r>
          <w:t>79</w:t>
        </w:r>
        <w:r>
          <w:fldChar w:fldCharType="end"/>
        </w:r>
      </w:hyperlink>
    </w:p>
    <w:p>
      <w:pPr>
        <w:pStyle w:val="TOC2"/>
        <w:tabs>
          <w:tab w:val="right" w:leader="dot" w:pos="8306"/>
        </w:tabs>
      </w:pPr>
      <w:hyperlink w:anchor="_Toc22168" w:history="1">
        <w:r>
          <w:rPr>
            <w:rFonts w:ascii="仿宋" w:eastAsia="仿宋" w:hAnsi="仿宋" w:cs="仿宋" w:hint="eastAsia"/>
            <w:lang w:eastAsia="zh-CN"/>
          </w:rPr>
          <w:t>(六)、财务风险分析</w:t>
        </w:r>
        <w:r>
          <w:tab/>
        </w:r>
        <w:r>
          <w:fldChar w:fldCharType="begin"/>
        </w:r>
        <w:r>
          <w:instrText xml:space="preserve"> PAGEREF _Toc22168 \h </w:instrText>
        </w:r>
        <w:r>
          <w:fldChar w:fldCharType="separate"/>
        </w:r>
        <w:r>
          <w:t>81</w:t>
        </w:r>
        <w:r>
          <w:fldChar w:fldCharType="end"/>
        </w:r>
      </w:hyperlink>
    </w:p>
    <w:p>
      <w:pPr>
        <w:pStyle w:val="TOC2"/>
        <w:tabs>
          <w:tab w:val="right" w:leader="dot" w:pos="8306"/>
        </w:tabs>
      </w:pPr>
      <w:hyperlink w:anchor="_Toc29694" w:history="1">
        <w:r>
          <w:rPr>
            <w:rFonts w:ascii="仿宋" w:eastAsia="仿宋" w:hAnsi="仿宋" w:cs="仿宋" w:hint="eastAsia"/>
            <w:lang w:eastAsia="zh-CN"/>
          </w:rPr>
          <w:t>(七)、管理风险分析</w:t>
        </w:r>
        <w:r>
          <w:tab/>
        </w:r>
        <w:r>
          <w:fldChar w:fldCharType="begin"/>
        </w:r>
        <w:r>
          <w:instrText xml:space="preserve"> PAGEREF _Toc29694 \h </w:instrText>
        </w:r>
        <w:r>
          <w:fldChar w:fldCharType="separate"/>
        </w:r>
        <w:r>
          <w:t>82</w:t>
        </w:r>
        <w:r>
          <w:fldChar w:fldCharType="end"/>
        </w:r>
      </w:hyperlink>
    </w:p>
    <w:p>
      <w:pPr>
        <w:pStyle w:val="TOC2"/>
        <w:tabs>
          <w:tab w:val="right" w:leader="dot" w:pos="8306"/>
        </w:tabs>
      </w:pPr>
      <w:hyperlink w:anchor="_Toc18157" w:history="1">
        <w:r>
          <w:rPr>
            <w:rFonts w:ascii="仿宋" w:eastAsia="仿宋" w:hAnsi="仿宋" w:cs="仿宋" w:hint="eastAsia"/>
            <w:lang w:eastAsia="zh-CN"/>
          </w:rPr>
          <w:t>(八)、其它风险分析</w:t>
        </w:r>
        <w:r>
          <w:tab/>
        </w:r>
        <w:r>
          <w:fldChar w:fldCharType="begin"/>
        </w:r>
        <w:r>
          <w:instrText xml:space="preserve"> PAGEREF _Toc18157 \h </w:instrText>
        </w:r>
        <w:r>
          <w:fldChar w:fldCharType="separate"/>
        </w:r>
        <w:r>
          <w:t>84</w:t>
        </w:r>
        <w:r>
          <w:fldChar w:fldCharType="end"/>
        </w:r>
      </w:hyperlink>
    </w:p>
    <w:p>
      <w:pPr>
        <w:pStyle w:val="TOC2"/>
        <w:tabs>
          <w:tab w:val="right" w:leader="dot" w:pos="8306"/>
        </w:tabs>
      </w:pPr>
      <w:hyperlink w:anchor="_Toc18989" w:history="1">
        <w:r>
          <w:rPr>
            <w:rFonts w:ascii="仿宋" w:eastAsia="仿宋" w:hAnsi="仿宋" w:cs="仿宋" w:hint="eastAsia"/>
            <w:lang w:eastAsia="zh-CN"/>
          </w:rPr>
          <w:t>(九)、社会影响评估</w:t>
        </w:r>
        <w:r>
          <w:tab/>
        </w:r>
        <w:r>
          <w:fldChar w:fldCharType="begin"/>
        </w:r>
        <w:r>
          <w:instrText xml:space="preserve"> PAGEREF _Toc18989 \h </w:instrText>
        </w:r>
        <w:r>
          <w:fldChar w:fldCharType="separate"/>
        </w:r>
        <w:r>
          <w:t>86</w:t>
        </w:r>
        <w:r>
          <w:fldChar w:fldCharType="end"/>
        </w:r>
      </w:hyperlink>
    </w:p>
    <w:p>
      <w:pPr>
        <w:pStyle w:val="TOC1"/>
        <w:tabs>
          <w:tab w:val="right" w:leader="dot" w:pos="8306"/>
        </w:tabs>
      </w:pPr>
      <w:hyperlink w:anchor="_Toc5107" w:history="1">
        <w:r>
          <w:rPr>
            <w:rFonts w:ascii="仿宋" w:eastAsia="仿宋" w:hAnsi="仿宋" w:cs="仿宋" w:hint="eastAsia"/>
            <w:lang w:eastAsia="zh-CN"/>
          </w:rPr>
          <w:t>十四、知识管理与技术创新</w:t>
        </w:r>
        <w:r>
          <w:tab/>
        </w:r>
        <w:r>
          <w:fldChar w:fldCharType="begin"/>
        </w:r>
        <w:r>
          <w:instrText xml:space="preserve"> PAGEREF _Toc5107 \h </w:instrText>
        </w:r>
        <w:r>
          <w:fldChar w:fldCharType="separate"/>
        </w:r>
        <w:r>
          <w:t>88</w:t>
        </w:r>
        <w:r>
          <w:fldChar w:fldCharType="end"/>
        </w:r>
      </w:hyperlink>
    </w:p>
    <w:p>
      <w:pPr>
        <w:pStyle w:val="TOC2"/>
        <w:tabs>
          <w:tab w:val="right" w:leader="dot" w:pos="8306"/>
        </w:tabs>
      </w:pPr>
      <w:hyperlink w:anchor="_Toc9472" w:history="1">
        <w:r>
          <w:rPr>
            <w:rFonts w:ascii="仿宋" w:eastAsia="仿宋" w:hAnsi="仿宋" w:cs="仿宋" w:hint="eastAsia"/>
            <w:lang w:eastAsia="zh-CN"/>
          </w:rPr>
          <w:t>(一)、知识管理体系建设</w:t>
        </w:r>
        <w:r>
          <w:tab/>
        </w:r>
        <w:r>
          <w:fldChar w:fldCharType="begin"/>
        </w:r>
        <w:r>
          <w:instrText xml:space="preserve"> PAGEREF _Toc9472 \h </w:instrText>
        </w:r>
        <w:r>
          <w:fldChar w:fldCharType="separate"/>
        </w:r>
        <w:r>
          <w:t>88</w:t>
        </w:r>
        <w:r>
          <w:fldChar w:fldCharType="end"/>
        </w:r>
      </w:hyperlink>
    </w:p>
    <w:p>
      <w:pPr>
        <w:pStyle w:val="TOC2"/>
        <w:tabs>
          <w:tab w:val="right" w:leader="dot" w:pos="8306"/>
        </w:tabs>
      </w:pPr>
      <w:hyperlink w:anchor="_Toc11242" w:history="1">
        <w:r>
          <w:rPr>
            <w:rFonts w:ascii="仿宋" w:eastAsia="仿宋" w:hAnsi="仿宋" w:cs="仿宋" w:hint="eastAsia"/>
            <w:lang w:eastAsia="zh-CN"/>
          </w:rPr>
          <w:t>(二)、技术创新与研发投入</w:t>
        </w:r>
        <w:r>
          <w:tab/>
        </w:r>
        <w:r>
          <w:fldChar w:fldCharType="begin"/>
        </w:r>
        <w:r>
          <w:instrText xml:space="preserve"> PAGEREF _Toc11242 \h </w:instrText>
        </w:r>
        <w:r>
          <w:fldChar w:fldCharType="separate"/>
        </w:r>
        <w:r>
          <w:t>89</w:t>
        </w:r>
        <w:r>
          <w:fldChar w:fldCharType="end"/>
        </w:r>
      </w:hyperlink>
    </w:p>
    <w:p>
      <w:pPr>
        <w:pStyle w:val="TOC2"/>
        <w:tabs>
          <w:tab w:val="right" w:leader="dot" w:pos="8306"/>
        </w:tabs>
      </w:pPr>
      <w:hyperlink w:anchor="_Toc6505" w:history="1">
        <w:r>
          <w:rPr>
            <w:rFonts w:ascii="仿宋" w:eastAsia="仿宋" w:hAnsi="仿宋" w:cs="仿宋" w:hint="eastAsia"/>
            <w:lang w:eastAsia="zh-CN"/>
          </w:rPr>
          <w:t>(三)、专利申请与技术保护</w:t>
        </w:r>
        <w:r>
          <w:tab/>
        </w:r>
        <w:r>
          <w:fldChar w:fldCharType="begin"/>
        </w:r>
        <w:r>
          <w:instrText xml:space="preserve"> PAGEREF _Toc6505 \h </w:instrText>
        </w:r>
        <w:r>
          <w:fldChar w:fldCharType="separate"/>
        </w:r>
        <w:r>
          <w:t>91</w:t>
        </w:r>
        <w:r>
          <w:fldChar w:fldCharType="end"/>
        </w:r>
      </w:hyperlink>
    </w:p>
    <w:p>
      <w:pPr>
        <w:pStyle w:val="TOC2"/>
        <w:tabs>
          <w:tab w:val="right" w:leader="dot" w:pos="8306"/>
        </w:tabs>
      </w:pPr>
      <w:hyperlink w:anchor="_Toc30952" w:history="1">
        <w:r>
          <w:rPr>
            <w:rFonts w:ascii="仿宋" w:eastAsia="仿宋" w:hAnsi="仿宋" w:cs="仿宋" w:hint="eastAsia"/>
            <w:lang w:eastAsia="zh-CN"/>
          </w:rPr>
          <w:t>(四)、人才培养与团队建设</w:t>
        </w:r>
        <w:r>
          <w:tab/>
        </w:r>
        <w:r>
          <w:fldChar w:fldCharType="begin"/>
        </w:r>
        <w:r>
          <w:instrText xml:space="preserve"> PAGEREF _Toc30952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9493"/>
      <w:r>
        <w:rPr>
          <w:rFonts w:ascii="仿宋" w:eastAsia="仿宋" w:hAnsi="仿宋" w:cs="仿宋" w:hint="eastAsia"/>
          <w:sz w:val="28"/>
          <w:lang w:eastAsia="zh-CN"/>
        </w:rPr>
        <w:t>一、成品浆板包装输送系统项目建设内容</w:t>
      </w:r>
      <w:bookmarkEnd w:id="2"/>
    </w:p>
    <w:p>
      <w:pPr>
        <w:pStyle w:val="Heading2"/>
        <w:rPr>
          <w:rFonts w:ascii="仿宋" w:eastAsia="仿宋" w:hAnsi="仿宋" w:cs="仿宋" w:hint="eastAsia"/>
          <w:lang w:eastAsia="zh-CN"/>
        </w:rPr>
      </w:pPr>
      <w:bookmarkStart w:id="3" w:name="_Toc23968"/>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通过以上的工程概况、结构设计、施工过程与工程进度、质量控制及安全管理的详细规划，本建筑工程将全面实现高标准、高质量、高效率的建设目标，确保成品浆板包装输送系统项目的顺利推进和可持续发展。</w:t>
      </w:r>
    </w:p>
    <w:p>
      <w:pPr>
        <w:pStyle w:val="Heading2"/>
        <w:ind w:firstLine="560" w:firstLineChars="200"/>
        <w:rPr>
          <w:rFonts w:ascii="仿宋" w:eastAsia="仿宋" w:hAnsi="仿宋" w:cs="仿宋" w:hint="eastAsia"/>
          <w:sz w:val="28"/>
          <w:lang w:eastAsia="zh-CN"/>
        </w:rPr>
      </w:pPr>
      <w:bookmarkStart w:id="4" w:name="_Toc29341"/>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网络通信：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21946"/>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通信设备：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能效与环保：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在设备选择中注重能效，选择符合能源节约和环保标准的设备，降低能源消耗，符合可持续发展理念。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5. 供应商信誉：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27736"/>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1.3</w:t>
      </w:r>
      <w:r>
        <w:rPr>
          <w:rFonts w:ascii="仿宋" w:eastAsia="仿宋" w:hAnsi="仿宋" w:cs="仿宋" w:hint="eastAsia"/>
          <w:sz w:val="28"/>
          <w:lang w:eastAsia="zh-CN"/>
        </w:rPr>
        <w:t xml:space="preserve"> 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引入绿化与景观设计，提升场区整体环境质量，增加绿色空间，为居民提供休闲场所。</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13840"/>
      <w:r>
        <w:rPr>
          <w:rFonts w:ascii="仿宋" w:eastAsia="仿宋" w:hAnsi="仿宋" w:cs="仿宋" w:hint="eastAsia"/>
          <w:sz w:val="28"/>
          <w:lang w:eastAsia="zh-CN"/>
        </w:rPr>
        <w:t>二、成品浆板包装输送系统项目建设目标</w:t>
      </w:r>
      <w:bookmarkEnd w:id="7"/>
    </w:p>
    <w:p>
      <w:pPr>
        <w:pStyle w:val="Heading2"/>
        <w:rPr>
          <w:rFonts w:ascii="仿宋" w:eastAsia="仿宋" w:hAnsi="仿宋" w:cs="仿宋" w:hint="eastAsia"/>
          <w:lang w:eastAsia="zh-CN"/>
        </w:rPr>
      </w:pPr>
      <w:bookmarkStart w:id="8" w:name="_Toc2017"/>
      <w:r>
        <w:rPr>
          <w:rFonts w:ascii="仿宋" w:eastAsia="仿宋" w:hAnsi="仿宋" w:cs="仿宋" w:hint="eastAsia"/>
          <w:lang w:eastAsia="zh-CN"/>
        </w:rPr>
        <w:t>(一)、成品浆板包装输送系统项目建设目标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建设的目标是确保成品浆板包装输送系统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成品浆板包装输送系统项目完成期限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成品浆板包装输送系统项目按照预定计划在规定的时间内完成。这包括明确成品浆板包装输送系统项目的阶段性目标和关键节点，制定合理的时间表，并采取有效的成品浆板包装输送系统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成品浆板包装输送系统项目交付的质量符合相关法规和标准的要求。这包括对工艺、设备、材料等方面进行严格的质量控制，实施全过程的质量监控和检测，以确保成品浆板包装输送系统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成品浆板包装输送系统项目在经济上具有可行性和盈利性。这涉及到合理的投资规模和资金结构设计，优化成本控制和资源利用，以及合理预测和评估成品浆板包装输送系统项目的投资回报率。通过精细的经济分析，确保成品浆板包装输送系统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确保成品浆板包装输送系统项目在社会层面能够带来积极的影响。这包括创造就业机会，提升居民生活水平，促进当地社区的发展，以及积极参与社会责任和公益活动。通过社会效益的最大化，确保成品浆板包装输送系统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成品浆板包装输送系统项目在建设和运营过程中对环境的影响最小化，并采取一系列环保措施以达到可持续发展的目标。这包括对资源的合理利用，废物的减少和处理，以及采用环保技术和工艺，以确保成品浆板包装输送系统项目对生态环境的保护。</w:t>
      </w:r>
    </w:p>
    <w:p>
      <w:pPr>
        <w:pStyle w:val="Heading1"/>
        <w:ind w:firstLine="560" w:firstLineChars="200"/>
        <w:rPr>
          <w:rFonts w:ascii="仿宋" w:eastAsia="仿宋" w:hAnsi="仿宋" w:cs="仿宋" w:hint="eastAsia"/>
          <w:sz w:val="28"/>
          <w:lang w:eastAsia="zh-CN"/>
        </w:rPr>
      </w:pPr>
      <w:bookmarkStart w:id="9" w:name="_Toc15985"/>
      <w:r>
        <w:rPr>
          <w:rFonts w:ascii="仿宋" w:eastAsia="仿宋" w:hAnsi="仿宋" w:cs="仿宋" w:hint="eastAsia"/>
          <w:sz w:val="28"/>
          <w:lang w:eastAsia="zh-CN"/>
        </w:rPr>
        <w:t>三、投资估算与资金筹措</w:t>
      </w:r>
      <w:bookmarkEnd w:id="9"/>
    </w:p>
    <w:p>
      <w:pPr>
        <w:pStyle w:val="Heading2"/>
        <w:rPr>
          <w:rFonts w:ascii="仿宋" w:eastAsia="仿宋" w:hAnsi="仿宋" w:cs="仿宋" w:hint="eastAsia"/>
          <w:lang w:eastAsia="zh-CN"/>
        </w:rPr>
      </w:pPr>
      <w:bookmarkStart w:id="10" w:name="_Toc11239"/>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成品浆板包装输送系统项目投资估算的依据是基于全面考虑多方面的因素，以确保对成品浆板包装输送系统项目各方面费用的准确评估。依据主要包括以下几个方面：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成品浆板包装输送系统项目建设总体规划资料： 考察成品浆板包装输送系统项目建设总体规划，了解成品浆板包装输送系统项目的整体布局和要求，以便更准确地估算建设期各项费用。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《工业企业财务制度》等资料：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包括建筑工程、设备购置、安装工程、配套辅助设施等所需费用。这是成品浆板包装输送系统项目建设的基础投资，直接影响成品浆板包装输送系统项目的基础设施和生产能力。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如有土地租赁需求，将土地租赁费用纳入估算范围。土地租赁费用是成品浆板包装输送系统项目建设中不可忽视的一部分，尤其对于需要大面积用地的成品浆板包装输送系统项目。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包括成品浆板包装输送系统项目建设和运营过程中所需的日常经营资金，用于支付工资、采购原材料、支付运输费用等。流动资金的充足与否直接关系到成品浆板包装输送系统项目的正常运营。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考虑成品浆板包装输送系统项目在建设期间的融资需求，将建设期利息计入估算范围。这有助于全面评估成品浆板包装输送系统项目建设期间的资金成本。</w:t>
      </w:r>
    </w:p>
    <w:p>
      <w:pPr>
        <w:pStyle w:val="Heading2"/>
        <w:ind w:firstLine="560" w:firstLineChars="200"/>
        <w:rPr>
          <w:rFonts w:ascii="仿宋" w:eastAsia="仿宋" w:hAnsi="仿宋" w:cs="仿宋" w:hint="eastAsia"/>
          <w:sz w:val="28"/>
          <w:lang w:eastAsia="zh-CN"/>
        </w:rPr>
      </w:pPr>
      <w:bookmarkStart w:id="11" w:name="_Toc12422"/>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的固定资产投资总额为XX。这一总额涵盖了成品浆板包装输送系统项目建设的多个方面，包括建筑工程、设备购置、安装工程、配套辅助设施等所需费用。这些投资是成品浆板包装输送系统项目实现规模、产能和基础设施的关键支出，对成品浆板包装输送系统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XX元用于成品浆板包装输送系统项目建筑工程，包括厂房、办公楼等建筑结构的建设。这部分资金将用于人工、材料和机械设备等方面的费用，确保建筑工程的质量和进度。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成品浆板包装输送系统项目将投入XX元用于购置所需设备，其中包括生产设备、实验设备等。设备的高效运行对成品浆板包装输送系统项目生产的顺利推进至关重要，这部分资金将用于确保设备的质量和性能。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XX元将用于成品浆板包装输送系统项目设备的安装工程，确保设备能够在生产环境中正常运行。这包括安装人工费用、材料费用等，保障设备安装的高效性和安全性。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为了成品浆板包装输送系统项目的全面支持，XX元将用于配套辅助设施的建设。这包括配电室、水处理设施、办公设施等，为整个成品浆板包装输送系统项目提供必要的基础设施支持。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如果需要土地租赁，一部分投资将用于支付土地租赁费用，确保成品浆板包装输送系统项目在合适的地理位置获取足够的用地。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土建投资：XX万元，用于成品浆板包装输送系统项目基础设施的建设，包括厂房、办公楼等土建工程的费用。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成品浆板包装输送系统项目的其他资产投资涵盖了多个方面的费用，包括建设单位管理费、成品浆板包装输送系统项目前期准备费等。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不可预见费用取固定资产投资额的XX%，用于应对成品浆板包装输送系统项目建设中的未知风险和突发情况。同时，成品浆板包装输送系统项目涨价预备费率为XX%，以应对可能的物价上涨因素。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成品浆板包装输送系统项目总投入总资金为XX万元，其中建设投资XX万元，用于成品浆板包装输送系统项目的基础设施和设备投资。流动资金为XX万元，用于成品浆板包装输送系统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其他费用成品浆板包装输送系统项目：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建设单位管理费：XX万元，用于成品浆板包装输送系统项目建设过程中的管理和协调。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成品浆板包装输送系统项目建议书、可行性研究报告编制费：XX万元，用于成品浆板包装输送系统项目前期研究和规划。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勘察、设计费：XX万元，用于成品浆板包装输送系统项目勘察和设计阶段的费用。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监理、招标等费用：XX万元，用于成品浆板包装输送系统项目建设中的监理和招标工作。</w:t>
      </w:r>
    </w:p>
    <w:p>
      <w:pPr>
        <w:pStyle w:val="Heading2"/>
        <w:ind w:firstLine="560" w:firstLineChars="200"/>
        <w:rPr>
          <w:rFonts w:ascii="仿宋" w:eastAsia="仿宋" w:hAnsi="仿宋" w:cs="仿宋" w:hint="eastAsia"/>
          <w:sz w:val="28"/>
          <w:lang w:eastAsia="zh-CN"/>
        </w:rPr>
      </w:pPr>
      <w:bookmarkStart w:id="12" w:name="_Toc31320"/>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包括与供应商和客户之间的应收应付帐款。在成品浆板包装输送系统项目的经营过程中，这些帐款的管理对于确保资金流动和业务合作至关重要。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现金：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作为流动资金的一部分，现金用于日常交易和支付，保障成品浆板包装输送系统项目运营的灵活性和顺利性。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成品浆板包装输送系统项目的资金来源主要包括省财政拨款、地方配套和企业自筹，而在建设期间并未采用银行贷款。因此，在建设期间不存在银行贷款，故建设期利息为0。这也说明了成品浆板包装输送系统项目在资金筹措方面的自给自足和财务规划的合理性。在建设期不需要支付利息，有助于减轻成品浆板包装输送系统项目的财务负担，使得资金更加灵活运用于成品浆板包装输送系统项目建设的各个方面。通过有效的资金规划，确保了成品浆板包装输送系统项目在建设期的财务可控性和经济效益。</w:t>
      </w:r>
    </w:p>
    <w:p>
      <w:pPr>
        <w:pStyle w:val="Heading2"/>
        <w:ind w:firstLine="560" w:firstLineChars="200"/>
        <w:rPr>
          <w:rFonts w:ascii="仿宋" w:eastAsia="仿宋" w:hAnsi="仿宋" w:cs="仿宋" w:hint="eastAsia"/>
          <w:sz w:val="28"/>
          <w:lang w:eastAsia="zh-CN"/>
        </w:rPr>
      </w:pPr>
      <w:bookmarkStart w:id="13" w:name="_Toc6593"/>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成品浆板包装输送系统项目总投资为XX万元，其中建设投资为XX万元。为了确保成品浆板包装输送系统项目资金需求得到满足，主要资金来源涵盖了多方面，具体如下：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成品浆板包装输送系统项目将获得中央资金支持，总计XX万元。这部分资金通常是根据成品浆板包装输送系统项目的重要性、战略性等因素由中央政府拨付，用于成品浆板包装输送系统项目的建设和推进。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市区财政配套：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强化地方对成品浆板包装输送系统项目的支持，市区将提供财政配套资金，总额为XX万元。这部分资金用于弥补成品浆板包装输送系统项目在本地区建设过程中的资金需求，是地方政府对成品浆板包装输送系统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成品浆板包装输送系统项目自身也将提供一部分自筹资金，总计XX万元。这体现了成品浆板包装输送系统项目自负盈亏、自主发展的原则，同时也表明成品浆板包装输送系统项目方对成品浆板包装输送系统项目成功实施的承诺和信心。</w:t>
      </w:r>
    </w:p>
    <w:p>
      <w:pPr>
        <w:pStyle w:val="Heading1"/>
        <w:ind w:firstLine="560" w:firstLineChars="200"/>
        <w:rPr>
          <w:rFonts w:ascii="仿宋" w:eastAsia="仿宋" w:hAnsi="仿宋" w:cs="仿宋" w:hint="eastAsia"/>
          <w:sz w:val="28"/>
          <w:lang w:eastAsia="zh-CN"/>
        </w:rPr>
      </w:pPr>
      <w:bookmarkStart w:id="14" w:name="_Toc31001"/>
      <w:r>
        <w:rPr>
          <w:rFonts w:ascii="仿宋" w:eastAsia="仿宋" w:hAnsi="仿宋" w:cs="仿宋" w:hint="eastAsia"/>
          <w:sz w:val="28"/>
          <w:lang w:eastAsia="zh-CN"/>
        </w:rPr>
        <w:t>四、成品浆板包装输送系统项目选址</w:t>
      </w:r>
      <w:bookmarkEnd w:id="14"/>
    </w:p>
    <w:p>
      <w:pPr>
        <w:pStyle w:val="Heading2"/>
        <w:rPr>
          <w:rFonts w:ascii="仿宋" w:eastAsia="仿宋" w:hAnsi="仿宋" w:cs="仿宋" w:hint="eastAsia"/>
          <w:lang w:eastAsia="zh-CN"/>
        </w:rPr>
      </w:pPr>
      <w:bookmarkStart w:id="15" w:name="_Toc17866"/>
      <w:r>
        <w:rPr>
          <w:rFonts w:ascii="仿宋" w:eastAsia="仿宋" w:hAnsi="仿宋" w:cs="仿宋" w:hint="eastAsia"/>
          <w:lang w:eastAsia="zh-CN"/>
        </w:rPr>
        <w:t>(一)、成品浆板包装输送系统项目选址原则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选址应符合国家政策和生态能源行业的长远发展规划，确保成品浆板包装输送系统项目在政策环境中蓬勃发展。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选址地应能满足成品浆板包装输送系统项目对原材料、供热和电力的充足供应，确保生产过程的持续稳定。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充分考虑选址地的地形地貌，确保其适合成品浆板包装输送系统项目建设，并对地质条件进行全面评估，以降低地质风险。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选址周边应有可供利用的社会基础设施，同时具备协作条件，有助于成品浆板包装输送系统项目的顺利建设和运营。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这些选址原则综合考虑了政策、资源、环境和社会条件，有助于确保成品浆板包装输送系统项目在选址阶段做出明智的决策，提高成品浆板包装输送系统项目的成功运营和可持续发展性。</w:t>
      </w:r>
    </w:p>
    <w:p>
      <w:pPr>
        <w:pStyle w:val="Heading2"/>
        <w:ind w:firstLine="560" w:firstLineChars="200"/>
        <w:rPr>
          <w:rFonts w:ascii="仿宋" w:eastAsia="仿宋" w:hAnsi="仿宋" w:cs="仿宋" w:hint="eastAsia"/>
          <w:sz w:val="28"/>
          <w:lang w:eastAsia="zh-CN"/>
        </w:rPr>
      </w:pPr>
      <w:bookmarkStart w:id="16" w:name="_Toc30010"/>
      <w:r>
        <w:rPr>
          <w:rFonts w:ascii="仿宋" w:eastAsia="仿宋" w:hAnsi="仿宋" w:cs="仿宋" w:hint="eastAsia"/>
          <w:sz w:val="28"/>
          <w:lang w:eastAsia="zh-CN"/>
        </w:rPr>
        <w:t>(二)、原材料及主要辅助材料供应</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成品浆板包装输送系统项目的原材料和辅助材料供应是成品浆板包装输送系统项目顺利运营的基础，因此在选择供应商时需要仔细考虑以下方面：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评估供应商的生产能力，确保能够满足成品浆板包装输送系统项目的大规模生产需求。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如果需要定制辅助材料，供应商需具备相应的定制能力，满足成品浆板包装输送系统项目独特需求。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对于涉及专有技术或商业机密的供应商，签署保密协议以保护成品浆板包装输送系统项目的核心利益。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定期对原材料和辅助材料供应商进行绩效评估，确保其仍然符合成品浆板包装输送系统项目的要求。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7" w:name="_Toc25938"/>
      <w:r>
        <w:rPr>
          <w:rFonts w:ascii="仿宋" w:eastAsia="仿宋" w:hAnsi="仿宋" w:cs="仿宋" w:hint="eastAsia"/>
          <w:sz w:val="28"/>
          <w:lang w:eastAsia="zh-CN"/>
        </w:rPr>
        <w:t>(三)、交通条件</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如果成品浆板包装输送系统项目需要大量原材料运输，考虑选址地区是否有铁路连接，以提高运输效率。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如果成品浆板包装输送系统项目涉及进出口业务，选择靠近港口的地区，以方便国际贸易。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了解选址城市的交通规划，确保成品浆板包装输送系统项目建设与城市规划相符。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紧急疏散路线： 确保成品浆板包装输送系统项目场地有明确的紧急疏散路线，以保障员工安全。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制定应对交通事故的应急预案，确保及时处理并减小对成品浆板包装输送系统项目的影响。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8" w:name="_Toc7427"/>
      <w:r>
        <w:rPr>
          <w:rFonts w:ascii="仿宋" w:eastAsia="仿宋" w:hAnsi="仿宋" w:cs="仿宋" w:hint="eastAsia"/>
          <w:sz w:val="28"/>
          <w:lang w:eastAsia="zh-CN"/>
        </w:rPr>
        <w:t>(四)、自然条件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了解选址地区的气候类型，包括温暖、寒冷、湿润、干燥等，以适应成品浆板包装输送系统项目的生产需求。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考虑季节变化对生产和物流的影响，确保成品浆板包装输送系统项目在各季节都能正常运营。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考虑地貌的特征，如河流、湖泊、沼泽等，对于成品浆板包装输送系统项目可能存在的环境影响进行评估。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考虑地震风险，选择低地震风险的地区，确保成品浆板包装输送系统项目安全稳定。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了解选址地区的生物多样性，确保成品浆板包装输送系统项目建设和运营不会对当地生态系统产生严重影响。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遵循当地环保政策和法规，确保成品浆板包装输送系统项目的生产活动不违反环保法规。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考虑选址地区的可再生资源，如风能、太阳能等，以推动成品浆板包装输送系统项目可持续发展。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了解周边工业排放状况，防止成品浆板包装输送系统项目受到污染。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在成品浆板包装输送系统项目选址过程中，综合考虑以上自然条件，选择有利于成品浆板包装输送系统项目可持续发展和员工生活的地区，有助于确保成品浆板包装输送系统项目在自然环境中的稳健运营。</w:t>
      </w:r>
    </w:p>
    <w:p>
      <w:pPr>
        <w:pStyle w:val="Heading2"/>
        <w:ind w:firstLine="560" w:firstLineChars="200"/>
        <w:rPr>
          <w:rFonts w:ascii="仿宋" w:eastAsia="仿宋" w:hAnsi="仿宋" w:cs="仿宋" w:hint="eastAsia"/>
          <w:sz w:val="28"/>
          <w:lang w:eastAsia="zh-CN"/>
        </w:rPr>
      </w:pPr>
      <w:bookmarkStart w:id="19" w:name="_Toc5232"/>
      <w:r>
        <w:rPr>
          <w:rFonts w:ascii="仿宋" w:eastAsia="仿宋" w:hAnsi="仿宋" w:cs="仿宋" w:hint="eastAsia"/>
          <w:sz w:val="28"/>
          <w:lang w:eastAsia="zh-CN"/>
        </w:rPr>
        <w:t>(五)、经济发展状况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分析不同行业对GDP的贡献，选择与成品浆板包装输送系统项目相关的经济主导产业。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考察地区是否有新兴产业的发展，对于科技、绿色能源等新兴领域的发展有利于成品浆板包装输送系统项目未来的可持续性。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考虑传统产业的发展状况，特别是与成品浆板包装输送系统项目相关的产业，了解市场潜力和竞争态势。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https://d.book118.com/356131241140010055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成品浆板包装输送系统项目评估报告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5903F7"/>
    <w:rsid w:val="475903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5613124114001005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2024-02-03T23:15:00Z</dcterms:created>
  <dcterms:modified xsi:type="dcterms:W3CDTF">2024-02-03T23:16:11Z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CAAAB898A2A144D1A0F7221996C3C91F_11</vt:lpwstr>
  </property>
  <property fmtid="{D5CDD505-2E9C-101B-9397-08002B2CF9AE}" pid="3" name="KSOProductBuildVer">
    <vt:lpwstr>2052-12.1.0.16250</vt:lpwstr>
  </property>
</Properties>
</file>