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合成材料中间体项目规划设计蓝图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298" w:history="1">
        <w:r>
          <w:rPr>
            <w:rFonts w:ascii="仿宋" w:eastAsia="仿宋" w:hAnsi="仿宋" w:cs="仿宋" w:hint="eastAsia"/>
            <w:lang w:eastAsia="zh-CN"/>
          </w:rPr>
          <w:t>前言</w:t>
        </w:r>
        <w:r>
          <w:tab/>
        </w:r>
        <w:r>
          <w:fldChar w:fldCharType="begin"/>
        </w:r>
        <w:r>
          <w:instrText xml:space="preserve"> PAGEREF _Toc25298 \h </w:instrText>
        </w:r>
        <w:r>
          <w:fldChar w:fldCharType="separate"/>
        </w:r>
        <w:r>
          <w:t>3</w:t>
        </w:r>
        <w:r>
          <w:fldChar w:fldCharType="end"/>
        </w:r>
      </w:hyperlink>
    </w:p>
    <w:p>
      <w:pPr>
        <w:pStyle w:val="TOC1"/>
        <w:tabs>
          <w:tab w:val="right" w:leader="dot" w:pos="8306"/>
        </w:tabs>
      </w:pPr>
      <w:hyperlink w:anchor="_Toc4386" w:history="1">
        <w:r>
          <w:rPr>
            <w:rFonts w:ascii="仿宋" w:eastAsia="仿宋" w:hAnsi="仿宋" w:cs="仿宋" w:hint="eastAsia"/>
            <w:lang w:eastAsia="zh-CN"/>
          </w:rPr>
          <w:t>一、合成材料中间体项目建设背景及必要性分析</w:t>
        </w:r>
        <w:r>
          <w:tab/>
        </w:r>
        <w:r>
          <w:fldChar w:fldCharType="begin"/>
        </w:r>
        <w:r>
          <w:instrText xml:space="preserve"> PAGEREF _Toc4386 \h </w:instrText>
        </w:r>
        <w:r>
          <w:fldChar w:fldCharType="separate"/>
        </w:r>
        <w:r>
          <w:t>3</w:t>
        </w:r>
        <w:r>
          <w:fldChar w:fldCharType="end"/>
        </w:r>
      </w:hyperlink>
    </w:p>
    <w:p>
      <w:pPr>
        <w:pStyle w:val="TOC2"/>
        <w:tabs>
          <w:tab w:val="right" w:leader="dot" w:pos="8306"/>
        </w:tabs>
      </w:pPr>
      <w:hyperlink w:anchor="_Toc25851" w:history="1">
        <w:r>
          <w:rPr>
            <w:rFonts w:ascii="仿宋" w:eastAsia="仿宋" w:hAnsi="仿宋" w:cs="仿宋" w:hint="eastAsia"/>
            <w:lang w:eastAsia="zh-CN"/>
          </w:rPr>
          <w:t>(一)、合成材料中间体项目背景分析</w:t>
        </w:r>
        <w:r>
          <w:tab/>
        </w:r>
        <w:r>
          <w:fldChar w:fldCharType="begin"/>
        </w:r>
        <w:r>
          <w:instrText xml:space="preserve"> PAGEREF _Toc25851 \h </w:instrText>
        </w:r>
        <w:r>
          <w:fldChar w:fldCharType="separate"/>
        </w:r>
        <w:r>
          <w:t>3</w:t>
        </w:r>
        <w:r>
          <w:fldChar w:fldCharType="end"/>
        </w:r>
      </w:hyperlink>
    </w:p>
    <w:p>
      <w:pPr>
        <w:pStyle w:val="TOC2"/>
        <w:tabs>
          <w:tab w:val="right" w:leader="dot" w:pos="8306"/>
        </w:tabs>
      </w:pPr>
      <w:hyperlink w:anchor="_Toc7878" w:history="1">
        <w:r>
          <w:rPr>
            <w:rFonts w:ascii="仿宋" w:eastAsia="仿宋" w:hAnsi="仿宋" w:cs="仿宋" w:hint="eastAsia"/>
            <w:lang w:eastAsia="zh-CN"/>
          </w:rPr>
          <w:t>(二)、合成材料中间体项目建设必要性分析</w:t>
        </w:r>
        <w:r>
          <w:tab/>
        </w:r>
        <w:r>
          <w:fldChar w:fldCharType="begin"/>
        </w:r>
        <w:r>
          <w:instrText xml:space="preserve"> PAGEREF _Toc7878 \h </w:instrText>
        </w:r>
        <w:r>
          <w:fldChar w:fldCharType="separate"/>
        </w:r>
        <w:r>
          <w:t>5</w:t>
        </w:r>
        <w:r>
          <w:fldChar w:fldCharType="end"/>
        </w:r>
      </w:hyperlink>
    </w:p>
    <w:p>
      <w:pPr>
        <w:pStyle w:val="TOC1"/>
        <w:tabs>
          <w:tab w:val="right" w:leader="dot" w:pos="8306"/>
        </w:tabs>
      </w:pPr>
      <w:hyperlink w:anchor="_Toc7251" w:history="1">
        <w:r>
          <w:rPr>
            <w:rFonts w:ascii="仿宋" w:eastAsia="仿宋" w:hAnsi="仿宋" w:cs="仿宋" w:hint="eastAsia"/>
            <w:lang w:eastAsia="zh-CN"/>
          </w:rPr>
          <w:t>二、合成材料中间体项目选址可行性分析</w:t>
        </w:r>
        <w:r>
          <w:tab/>
        </w:r>
        <w:r>
          <w:fldChar w:fldCharType="begin"/>
        </w:r>
        <w:r>
          <w:instrText xml:space="preserve"> PAGEREF _Toc7251 \h </w:instrText>
        </w:r>
        <w:r>
          <w:fldChar w:fldCharType="separate"/>
        </w:r>
        <w:r>
          <w:t>6</w:t>
        </w:r>
        <w:r>
          <w:fldChar w:fldCharType="end"/>
        </w:r>
      </w:hyperlink>
    </w:p>
    <w:p>
      <w:pPr>
        <w:pStyle w:val="TOC2"/>
        <w:tabs>
          <w:tab w:val="right" w:leader="dot" w:pos="8306"/>
        </w:tabs>
      </w:pPr>
      <w:hyperlink w:anchor="_Toc529" w:history="1">
        <w:r>
          <w:rPr>
            <w:rFonts w:ascii="仿宋" w:eastAsia="仿宋" w:hAnsi="仿宋" w:cs="仿宋" w:hint="eastAsia"/>
            <w:lang w:eastAsia="zh-CN"/>
          </w:rPr>
          <w:t>(一)、合成材料中间体项目选址</w:t>
        </w:r>
        <w:r>
          <w:tab/>
        </w:r>
        <w:r>
          <w:fldChar w:fldCharType="begin"/>
        </w:r>
        <w:r>
          <w:instrText xml:space="preserve"> PAGEREF _Toc529 \h </w:instrText>
        </w:r>
        <w:r>
          <w:fldChar w:fldCharType="separate"/>
        </w:r>
        <w:r>
          <w:t>6</w:t>
        </w:r>
        <w:r>
          <w:fldChar w:fldCharType="end"/>
        </w:r>
      </w:hyperlink>
    </w:p>
    <w:p>
      <w:pPr>
        <w:pStyle w:val="TOC2"/>
        <w:tabs>
          <w:tab w:val="right" w:leader="dot" w:pos="8306"/>
        </w:tabs>
      </w:pPr>
      <w:hyperlink w:anchor="_Toc22549" w:history="1">
        <w:r>
          <w:rPr>
            <w:rFonts w:ascii="仿宋" w:eastAsia="仿宋" w:hAnsi="仿宋" w:cs="仿宋" w:hint="eastAsia"/>
            <w:lang w:eastAsia="zh-CN"/>
          </w:rPr>
          <w:t>(二)、用地控制指标</w:t>
        </w:r>
        <w:r>
          <w:tab/>
        </w:r>
        <w:r>
          <w:fldChar w:fldCharType="begin"/>
        </w:r>
        <w:r>
          <w:instrText xml:space="preserve"> PAGEREF _Toc22549 \h </w:instrText>
        </w:r>
        <w:r>
          <w:fldChar w:fldCharType="separate"/>
        </w:r>
        <w:r>
          <w:t>6</w:t>
        </w:r>
        <w:r>
          <w:fldChar w:fldCharType="end"/>
        </w:r>
      </w:hyperlink>
    </w:p>
    <w:p>
      <w:pPr>
        <w:pStyle w:val="TOC2"/>
        <w:tabs>
          <w:tab w:val="right" w:leader="dot" w:pos="8306"/>
        </w:tabs>
      </w:pPr>
      <w:hyperlink w:anchor="_Toc6397" w:history="1">
        <w:r>
          <w:rPr>
            <w:rFonts w:ascii="仿宋" w:eastAsia="仿宋" w:hAnsi="仿宋" w:cs="仿宋" w:hint="eastAsia"/>
            <w:lang w:eastAsia="zh-CN"/>
          </w:rPr>
          <w:t>(三)、节约用地措施</w:t>
        </w:r>
        <w:r>
          <w:tab/>
        </w:r>
        <w:r>
          <w:fldChar w:fldCharType="begin"/>
        </w:r>
        <w:r>
          <w:instrText xml:space="preserve"> PAGEREF _Toc6397 \h </w:instrText>
        </w:r>
        <w:r>
          <w:fldChar w:fldCharType="separate"/>
        </w:r>
        <w:r>
          <w:t>8</w:t>
        </w:r>
        <w:r>
          <w:fldChar w:fldCharType="end"/>
        </w:r>
      </w:hyperlink>
    </w:p>
    <w:p>
      <w:pPr>
        <w:pStyle w:val="TOC2"/>
        <w:tabs>
          <w:tab w:val="right" w:leader="dot" w:pos="8306"/>
        </w:tabs>
      </w:pPr>
      <w:hyperlink w:anchor="_Toc17240" w:history="1">
        <w:r>
          <w:rPr>
            <w:rFonts w:ascii="仿宋" w:eastAsia="仿宋" w:hAnsi="仿宋" w:cs="仿宋" w:hint="eastAsia"/>
            <w:lang w:eastAsia="zh-CN"/>
          </w:rPr>
          <w:t>(四)、总图布置方案</w:t>
        </w:r>
        <w:r>
          <w:tab/>
        </w:r>
        <w:r>
          <w:fldChar w:fldCharType="begin"/>
        </w:r>
        <w:r>
          <w:instrText xml:space="preserve"> PAGEREF _Toc17240 \h </w:instrText>
        </w:r>
        <w:r>
          <w:fldChar w:fldCharType="separate"/>
        </w:r>
        <w:r>
          <w:t>9</w:t>
        </w:r>
        <w:r>
          <w:fldChar w:fldCharType="end"/>
        </w:r>
      </w:hyperlink>
    </w:p>
    <w:p>
      <w:pPr>
        <w:pStyle w:val="TOC2"/>
        <w:tabs>
          <w:tab w:val="right" w:leader="dot" w:pos="8306"/>
        </w:tabs>
      </w:pPr>
      <w:hyperlink w:anchor="_Toc6978" w:history="1">
        <w:r>
          <w:rPr>
            <w:rFonts w:ascii="仿宋" w:eastAsia="仿宋" w:hAnsi="仿宋" w:cs="仿宋" w:hint="eastAsia"/>
            <w:lang w:eastAsia="zh-CN"/>
          </w:rPr>
          <w:t>(五)、选址综合评价</w:t>
        </w:r>
        <w:r>
          <w:tab/>
        </w:r>
        <w:r>
          <w:fldChar w:fldCharType="begin"/>
        </w:r>
        <w:r>
          <w:instrText xml:space="preserve"> PAGEREF _Toc6978 \h </w:instrText>
        </w:r>
        <w:r>
          <w:fldChar w:fldCharType="separate"/>
        </w:r>
        <w:r>
          <w:t>10</w:t>
        </w:r>
        <w:r>
          <w:fldChar w:fldCharType="end"/>
        </w:r>
      </w:hyperlink>
    </w:p>
    <w:p>
      <w:pPr>
        <w:pStyle w:val="TOC1"/>
        <w:tabs>
          <w:tab w:val="right" w:leader="dot" w:pos="8306"/>
        </w:tabs>
      </w:pPr>
      <w:hyperlink w:anchor="_Toc29700" w:history="1">
        <w:r>
          <w:rPr>
            <w:rFonts w:ascii="仿宋" w:eastAsia="仿宋" w:hAnsi="仿宋" w:cs="仿宋" w:hint="eastAsia"/>
            <w:lang w:eastAsia="zh-CN"/>
          </w:rPr>
          <w:t>三、合成材料中间体项目土建工程</w:t>
        </w:r>
        <w:r>
          <w:tab/>
        </w:r>
        <w:r>
          <w:fldChar w:fldCharType="begin"/>
        </w:r>
        <w:r>
          <w:instrText xml:space="preserve"> PAGEREF _Toc29700 \h </w:instrText>
        </w:r>
        <w:r>
          <w:fldChar w:fldCharType="separate"/>
        </w:r>
        <w:r>
          <w:t>11</w:t>
        </w:r>
        <w:r>
          <w:fldChar w:fldCharType="end"/>
        </w:r>
      </w:hyperlink>
    </w:p>
    <w:p>
      <w:pPr>
        <w:pStyle w:val="TOC2"/>
        <w:tabs>
          <w:tab w:val="right" w:leader="dot" w:pos="8306"/>
        </w:tabs>
      </w:pPr>
      <w:hyperlink w:anchor="_Toc22509" w:history="1">
        <w:r>
          <w:rPr>
            <w:rFonts w:ascii="仿宋" w:eastAsia="仿宋" w:hAnsi="仿宋" w:cs="仿宋" w:hint="eastAsia"/>
            <w:lang w:eastAsia="zh-CN"/>
          </w:rPr>
          <w:t>(一)、建筑工程设计原则</w:t>
        </w:r>
        <w:r>
          <w:tab/>
        </w:r>
        <w:r>
          <w:fldChar w:fldCharType="begin"/>
        </w:r>
        <w:r>
          <w:instrText xml:space="preserve"> PAGEREF _Toc22509 \h </w:instrText>
        </w:r>
        <w:r>
          <w:fldChar w:fldCharType="separate"/>
        </w:r>
        <w:r>
          <w:t>11</w:t>
        </w:r>
        <w:r>
          <w:fldChar w:fldCharType="end"/>
        </w:r>
      </w:hyperlink>
    </w:p>
    <w:p>
      <w:pPr>
        <w:pStyle w:val="TOC2"/>
        <w:tabs>
          <w:tab w:val="right" w:leader="dot" w:pos="8306"/>
        </w:tabs>
      </w:pPr>
      <w:hyperlink w:anchor="_Toc29333" w:history="1">
        <w:r>
          <w:rPr>
            <w:rFonts w:ascii="仿宋" w:eastAsia="仿宋" w:hAnsi="仿宋" w:cs="仿宋" w:hint="eastAsia"/>
            <w:lang w:eastAsia="zh-CN"/>
          </w:rPr>
          <w:t>(二)、土建工程设计年限及安全等级</w:t>
        </w:r>
        <w:r>
          <w:tab/>
        </w:r>
        <w:r>
          <w:fldChar w:fldCharType="begin"/>
        </w:r>
        <w:r>
          <w:instrText xml:space="preserve"> PAGEREF _Toc29333 \h </w:instrText>
        </w:r>
        <w:r>
          <w:fldChar w:fldCharType="separate"/>
        </w:r>
        <w:r>
          <w:t>13</w:t>
        </w:r>
        <w:r>
          <w:fldChar w:fldCharType="end"/>
        </w:r>
      </w:hyperlink>
    </w:p>
    <w:p>
      <w:pPr>
        <w:pStyle w:val="TOC2"/>
        <w:tabs>
          <w:tab w:val="right" w:leader="dot" w:pos="8306"/>
        </w:tabs>
      </w:pPr>
      <w:hyperlink w:anchor="_Toc23718" w:history="1">
        <w:r>
          <w:rPr>
            <w:rFonts w:ascii="仿宋" w:eastAsia="仿宋" w:hAnsi="仿宋" w:cs="仿宋" w:hint="eastAsia"/>
            <w:lang w:eastAsia="zh-CN"/>
          </w:rPr>
          <w:t>(三)、建筑工程设计总体要求</w:t>
        </w:r>
        <w:r>
          <w:tab/>
        </w:r>
        <w:r>
          <w:fldChar w:fldCharType="begin"/>
        </w:r>
        <w:r>
          <w:instrText xml:space="preserve"> PAGEREF _Toc23718 \h </w:instrText>
        </w:r>
        <w:r>
          <w:fldChar w:fldCharType="separate"/>
        </w:r>
        <w:r>
          <w:t>14</w:t>
        </w:r>
        <w:r>
          <w:fldChar w:fldCharType="end"/>
        </w:r>
      </w:hyperlink>
    </w:p>
    <w:p>
      <w:pPr>
        <w:pStyle w:val="TOC2"/>
        <w:tabs>
          <w:tab w:val="right" w:leader="dot" w:pos="8306"/>
        </w:tabs>
      </w:pPr>
      <w:hyperlink w:anchor="_Toc2242" w:history="1">
        <w:r>
          <w:rPr>
            <w:rFonts w:ascii="仿宋" w:eastAsia="仿宋" w:hAnsi="仿宋" w:cs="仿宋" w:hint="eastAsia"/>
            <w:lang w:eastAsia="zh-CN"/>
          </w:rPr>
          <w:t>(四)、土建工程建设指标</w:t>
        </w:r>
        <w:r>
          <w:tab/>
        </w:r>
        <w:r>
          <w:fldChar w:fldCharType="begin"/>
        </w:r>
        <w:r>
          <w:instrText xml:space="preserve"> PAGEREF _Toc2242 \h </w:instrText>
        </w:r>
        <w:r>
          <w:fldChar w:fldCharType="separate"/>
        </w:r>
        <w:r>
          <w:t>14</w:t>
        </w:r>
        <w:r>
          <w:fldChar w:fldCharType="end"/>
        </w:r>
      </w:hyperlink>
    </w:p>
    <w:p>
      <w:pPr>
        <w:pStyle w:val="TOC1"/>
        <w:tabs>
          <w:tab w:val="right" w:leader="dot" w:pos="8306"/>
        </w:tabs>
      </w:pPr>
      <w:hyperlink w:anchor="_Toc15411" w:history="1">
        <w:r>
          <w:rPr>
            <w:rFonts w:ascii="仿宋" w:eastAsia="仿宋" w:hAnsi="仿宋" w:cs="仿宋" w:hint="eastAsia"/>
            <w:lang w:eastAsia="zh-CN"/>
          </w:rPr>
          <w:t>四、合成材料中间体项目危机管理</w:t>
        </w:r>
        <w:r>
          <w:tab/>
        </w:r>
        <w:r>
          <w:fldChar w:fldCharType="begin"/>
        </w:r>
        <w:r>
          <w:instrText xml:space="preserve"> PAGEREF _Toc15411 \h </w:instrText>
        </w:r>
        <w:r>
          <w:fldChar w:fldCharType="separate"/>
        </w:r>
        <w:r>
          <w:t>15</w:t>
        </w:r>
        <w:r>
          <w:fldChar w:fldCharType="end"/>
        </w:r>
      </w:hyperlink>
    </w:p>
    <w:p>
      <w:pPr>
        <w:pStyle w:val="TOC2"/>
        <w:tabs>
          <w:tab w:val="right" w:leader="dot" w:pos="8306"/>
        </w:tabs>
      </w:pPr>
      <w:hyperlink w:anchor="_Toc22142" w:history="1">
        <w:r>
          <w:rPr>
            <w:rFonts w:ascii="仿宋" w:eastAsia="仿宋" w:hAnsi="仿宋" w:cs="仿宋" w:hint="eastAsia"/>
            <w:lang w:eastAsia="zh-CN"/>
          </w:rPr>
          <w:t>(一)、危机预警与识别</w:t>
        </w:r>
        <w:r>
          <w:tab/>
        </w:r>
        <w:r>
          <w:fldChar w:fldCharType="begin"/>
        </w:r>
        <w:r>
          <w:instrText xml:space="preserve"> PAGEREF _Toc22142 \h </w:instrText>
        </w:r>
        <w:r>
          <w:fldChar w:fldCharType="separate"/>
        </w:r>
        <w:r>
          <w:t>15</w:t>
        </w:r>
        <w:r>
          <w:fldChar w:fldCharType="end"/>
        </w:r>
      </w:hyperlink>
    </w:p>
    <w:p>
      <w:pPr>
        <w:pStyle w:val="TOC2"/>
        <w:tabs>
          <w:tab w:val="right" w:leader="dot" w:pos="8306"/>
        </w:tabs>
      </w:pPr>
      <w:hyperlink w:anchor="_Toc5623" w:history="1">
        <w:r>
          <w:rPr>
            <w:rFonts w:ascii="仿宋" w:eastAsia="仿宋" w:hAnsi="仿宋" w:cs="仿宋" w:hint="eastAsia"/>
            <w:lang w:eastAsia="zh-CN"/>
          </w:rPr>
          <w:t>(二)、危机应对与恢复</w:t>
        </w:r>
        <w:r>
          <w:tab/>
        </w:r>
        <w:r>
          <w:fldChar w:fldCharType="begin"/>
        </w:r>
        <w:r>
          <w:instrText xml:space="preserve"> PAGEREF _Toc5623 \h </w:instrText>
        </w:r>
        <w:r>
          <w:fldChar w:fldCharType="separate"/>
        </w:r>
        <w:r>
          <w:t>16</w:t>
        </w:r>
        <w:r>
          <w:fldChar w:fldCharType="end"/>
        </w:r>
      </w:hyperlink>
    </w:p>
    <w:p>
      <w:pPr>
        <w:pStyle w:val="TOC1"/>
        <w:tabs>
          <w:tab w:val="right" w:leader="dot" w:pos="8306"/>
        </w:tabs>
      </w:pPr>
      <w:hyperlink w:anchor="_Toc26610" w:history="1">
        <w:r>
          <w:rPr>
            <w:rFonts w:ascii="仿宋" w:eastAsia="仿宋" w:hAnsi="仿宋" w:cs="仿宋" w:hint="eastAsia"/>
            <w:lang w:eastAsia="zh-CN"/>
          </w:rPr>
          <w:t>五、合成材料中间体项目概论</w:t>
        </w:r>
        <w:r>
          <w:tab/>
        </w:r>
        <w:r>
          <w:fldChar w:fldCharType="begin"/>
        </w:r>
        <w:r>
          <w:instrText xml:space="preserve"> PAGEREF _Toc26610 \h </w:instrText>
        </w:r>
        <w:r>
          <w:fldChar w:fldCharType="separate"/>
        </w:r>
        <w:r>
          <w:t>17</w:t>
        </w:r>
        <w:r>
          <w:fldChar w:fldCharType="end"/>
        </w:r>
      </w:hyperlink>
    </w:p>
    <w:p>
      <w:pPr>
        <w:pStyle w:val="TOC2"/>
        <w:tabs>
          <w:tab w:val="right" w:leader="dot" w:pos="8306"/>
        </w:tabs>
      </w:pPr>
      <w:hyperlink w:anchor="_Toc20091" w:history="1">
        <w:r>
          <w:rPr>
            <w:rFonts w:ascii="仿宋" w:eastAsia="仿宋" w:hAnsi="仿宋" w:cs="仿宋" w:hint="eastAsia"/>
            <w:lang w:eastAsia="zh-CN"/>
          </w:rPr>
          <w:t>(一)、合成材料中间体项目概况</w:t>
        </w:r>
        <w:r>
          <w:tab/>
        </w:r>
        <w:r>
          <w:fldChar w:fldCharType="begin"/>
        </w:r>
        <w:r>
          <w:instrText xml:space="preserve"> PAGEREF _Toc20091 \h </w:instrText>
        </w:r>
        <w:r>
          <w:fldChar w:fldCharType="separate"/>
        </w:r>
        <w:r>
          <w:t>17</w:t>
        </w:r>
        <w:r>
          <w:fldChar w:fldCharType="end"/>
        </w:r>
      </w:hyperlink>
    </w:p>
    <w:p>
      <w:pPr>
        <w:pStyle w:val="TOC2"/>
        <w:tabs>
          <w:tab w:val="right" w:leader="dot" w:pos="8306"/>
        </w:tabs>
      </w:pPr>
      <w:hyperlink w:anchor="_Toc7267" w:history="1">
        <w:r>
          <w:rPr>
            <w:rFonts w:ascii="仿宋" w:eastAsia="仿宋" w:hAnsi="仿宋" w:cs="仿宋" w:hint="eastAsia"/>
            <w:lang w:eastAsia="zh-CN"/>
          </w:rPr>
          <w:t>(二)、合成材料中间体项目目标</w:t>
        </w:r>
        <w:r>
          <w:tab/>
        </w:r>
        <w:r>
          <w:fldChar w:fldCharType="begin"/>
        </w:r>
        <w:r>
          <w:instrText xml:space="preserve"> PAGEREF _Toc7267 \h </w:instrText>
        </w:r>
        <w:r>
          <w:fldChar w:fldCharType="separate"/>
        </w:r>
        <w:r>
          <w:t>20</w:t>
        </w:r>
        <w:r>
          <w:fldChar w:fldCharType="end"/>
        </w:r>
      </w:hyperlink>
    </w:p>
    <w:p>
      <w:pPr>
        <w:pStyle w:val="TOC2"/>
        <w:tabs>
          <w:tab w:val="right" w:leader="dot" w:pos="8306"/>
        </w:tabs>
      </w:pPr>
      <w:hyperlink w:anchor="_Toc10572" w:history="1">
        <w:r>
          <w:rPr>
            <w:rFonts w:ascii="仿宋" w:eastAsia="仿宋" w:hAnsi="仿宋" w:cs="仿宋" w:hint="eastAsia"/>
            <w:lang w:eastAsia="zh-CN"/>
          </w:rPr>
          <w:t>(三)、合成材料中间体项目提出的理由</w:t>
        </w:r>
        <w:r>
          <w:tab/>
        </w:r>
        <w:r>
          <w:fldChar w:fldCharType="begin"/>
        </w:r>
        <w:r>
          <w:instrText xml:space="preserve"> PAGEREF _Toc10572 \h </w:instrText>
        </w:r>
        <w:r>
          <w:fldChar w:fldCharType="separate"/>
        </w:r>
        <w:r>
          <w:t>21</w:t>
        </w:r>
        <w:r>
          <w:fldChar w:fldCharType="end"/>
        </w:r>
      </w:hyperlink>
    </w:p>
    <w:p>
      <w:pPr>
        <w:pStyle w:val="TOC2"/>
        <w:tabs>
          <w:tab w:val="right" w:leader="dot" w:pos="8306"/>
        </w:tabs>
      </w:pPr>
      <w:hyperlink w:anchor="_Toc27936" w:history="1">
        <w:r>
          <w:rPr>
            <w:rFonts w:ascii="仿宋" w:eastAsia="仿宋" w:hAnsi="仿宋" w:cs="仿宋" w:hint="eastAsia"/>
            <w:lang w:eastAsia="zh-CN"/>
          </w:rPr>
          <w:t>(四)、合成材料中间体项目意义</w:t>
        </w:r>
        <w:r>
          <w:tab/>
        </w:r>
        <w:r>
          <w:fldChar w:fldCharType="begin"/>
        </w:r>
        <w:r>
          <w:instrText xml:space="preserve"> PAGEREF _Toc27936 \h </w:instrText>
        </w:r>
        <w:r>
          <w:fldChar w:fldCharType="separate"/>
        </w:r>
        <w:r>
          <w:t>22</w:t>
        </w:r>
        <w:r>
          <w:fldChar w:fldCharType="end"/>
        </w:r>
      </w:hyperlink>
    </w:p>
    <w:p>
      <w:pPr>
        <w:pStyle w:val="TOC2"/>
        <w:tabs>
          <w:tab w:val="right" w:leader="dot" w:pos="8306"/>
        </w:tabs>
      </w:pPr>
      <w:hyperlink w:anchor="_Toc13996" w:history="1">
        <w:r>
          <w:rPr>
            <w:rFonts w:ascii="仿宋" w:eastAsia="仿宋" w:hAnsi="仿宋" w:cs="仿宋" w:hint="eastAsia"/>
            <w:lang w:eastAsia="zh-CN"/>
          </w:rPr>
          <w:t>(五)、合成材料中间体项目背景</w:t>
        </w:r>
        <w:r>
          <w:tab/>
        </w:r>
        <w:r>
          <w:fldChar w:fldCharType="begin"/>
        </w:r>
        <w:r>
          <w:instrText xml:space="preserve"> PAGEREF _Toc13996 \h </w:instrText>
        </w:r>
        <w:r>
          <w:fldChar w:fldCharType="separate"/>
        </w:r>
        <w:r>
          <w:t>23</w:t>
        </w:r>
        <w:r>
          <w:fldChar w:fldCharType="end"/>
        </w:r>
      </w:hyperlink>
    </w:p>
    <w:p>
      <w:pPr>
        <w:pStyle w:val="TOC1"/>
        <w:tabs>
          <w:tab w:val="right" w:leader="dot" w:pos="8306"/>
        </w:tabs>
      </w:pPr>
      <w:hyperlink w:anchor="_Toc23776" w:history="1">
        <w:r>
          <w:rPr>
            <w:rFonts w:ascii="仿宋" w:eastAsia="仿宋" w:hAnsi="仿宋" w:cs="仿宋" w:hint="eastAsia"/>
            <w:lang w:eastAsia="zh-CN"/>
          </w:rPr>
          <w:t>六、产品规划分析</w:t>
        </w:r>
        <w:r>
          <w:tab/>
        </w:r>
        <w:r>
          <w:fldChar w:fldCharType="begin"/>
        </w:r>
        <w:r>
          <w:instrText xml:space="preserve"> PAGEREF _Toc23776 \h </w:instrText>
        </w:r>
        <w:r>
          <w:fldChar w:fldCharType="separate"/>
        </w:r>
        <w:r>
          <w:t>24</w:t>
        </w:r>
        <w:r>
          <w:fldChar w:fldCharType="end"/>
        </w:r>
      </w:hyperlink>
    </w:p>
    <w:p>
      <w:pPr>
        <w:pStyle w:val="TOC2"/>
        <w:tabs>
          <w:tab w:val="right" w:leader="dot" w:pos="8306"/>
        </w:tabs>
      </w:pPr>
      <w:hyperlink w:anchor="_Toc23531" w:history="1">
        <w:r>
          <w:rPr>
            <w:rFonts w:ascii="仿宋" w:eastAsia="仿宋" w:hAnsi="仿宋" w:cs="仿宋" w:hint="eastAsia"/>
            <w:lang w:eastAsia="zh-CN"/>
          </w:rPr>
          <w:t>(一)、产品规划</w:t>
        </w:r>
        <w:r>
          <w:tab/>
        </w:r>
        <w:r>
          <w:fldChar w:fldCharType="begin"/>
        </w:r>
        <w:r>
          <w:instrText xml:space="preserve"> PAGEREF _Toc23531 \h </w:instrText>
        </w:r>
        <w:r>
          <w:fldChar w:fldCharType="separate"/>
        </w:r>
        <w:r>
          <w:t>24</w:t>
        </w:r>
        <w:r>
          <w:fldChar w:fldCharType="end"/>
        </w:r>
      </w:hyperlink>
    </w:p>
    <w:p>
      <w:pPr>
        <w:pStyle w:val="TOC2"/>
        <w:tabs>
          <w:tab w:val="right" w:leader="dot" w:pos="8306"/>
        </w:tabs>
      </w:pPr>
      <w:hyperlink w:anchor="_Toc23369" w:history="1">
        <w:r>
          <w:rPr>
            <w:rFonts w:ascii="仿宋" w:eastAsia="仿宋" w:hAnsi="仿宋" w:cs="仿宋" w:hint="eastAsia"/>
            <w:lang w:eastAsia="zh-CN"/>
          </w:rPr>
          <w:t>(二)、建设规模</w:t>
        </w:r>
        <w:r>
          <w:tab/>
        </w:r>
        <w:r>
          <w:fldChar w:fldCharType="begin"/>
        </w:r>
        <w:r>
          <w:instrText xml:space="preserve"> PAGEREF _Toc23369 \h </w:instrText>
        </w:r>
        <w:r>
          <w:fldChar w:fldCharType="separate"/>
        </w:r>
        <w:r>
          <w:t>25</w:t>
        </w:r>
        <w:r>
          <w:fldChar w:fldCharType="end"/>
        </w:r>
      </w:hyperlink>
    </w:p>
    <w:p>
      <w:pPr>
        <w:pStyle w:val="TOC1"/>
        <w:tabs>
          <w:tab w:val="right" w:leader="dot" w:pos="8306"/>
        </w:tabs>
      </w:pPr>
      <w:hyperlink w:anchor="_Toc13152" w:history="1">
        <w:r>
          <w:rPr>
            <w:rFonts w:ascii="仿宋" w:eastAsia="仿宋" w:hAnsi="仿宋" w:cs="仿宋" w:hint="eastAsia"/>
            <w:lang w:eastAsia="zh-CN"/>
          </w:rPr>
          <w:t>七、合成材料中间体项目计划安排</w:t>
        </w:r>
        <w:r>
          <w:tab/>
        </w:r>
        <w:r>
          <w:fldChar w:fldCharType="begin"/>
        </w:r>
        <w:r>
          <w:instrText xml:space="preserve"> PAGEREF _Toc13152 \h </w:instrText>
        </w:r>
        <w:r>
          <w:fldChar w:fldCharType="separate"/>
        </w:r>
        <w:r>
          <w:t>26</w:t>
        </w:r>
        <w:r>
          <w:fldChar w:fldCharType="end"/>
        </w:r>
      </w:hyperlink>
    </w:p>
    <w:p>
      <w:pPr>
        <w:pStyle w:val="TOC2"/>
        <w:tabs>
          <w:tab w:val="right" w:leader="dot" w:pos="8306"/>
        </w:tabs>
      </w:pPr>
      <w:hyperlink w:anchor="_Toc1396" w:history="1">
        <w:r>
          <w:rPr>
            <w:rFonts w:ascii="仿宋" w:eastAsia="仿宋" w:hAnsi="仿宋" w:cs="仿宋" w:hint="eastAsia"/>
            <w:lang w:eastAsia="zh-CN"/>
          </w:rPr>
          <w:t>(一)、建设周期</w:t>
        </w:r>
        <w:r>
          <w:tab/>
        </w:r>
        <w:r>
          <w:fldChar w:fldCharType="begin"/>
        </w:r>
        <w:r>
          <w:instrText xml:space="preserve"> PAGEREF _Toc1396 \h </w:instrText>
        </w:r>
        <w:r>
          <w:fldChar w:fldCharType="separate"/>
        </w:r>
        <w:r>
          <w:t>26</w:t>
        </w:r>
        <w:r>
          <w:fldChar w:fldCharType="end"/>
        </w:r>
      </w:hyperlink>
    </w:p>
    <w:p>
      <w:pPr>
        <w:pStyle w:val="TOC2"/>
        <w:tabs>
          <w:tab w:val="right" w:leader="dot" w:pos="8306"/>
        </w:tabs>
      </w:pPr>
      <w:hyperlink w:anchor="_Toc10590" w:history="1">
        <w:r>
          <w:rPr>
            <w:rFonts w:ascii="仿宋" w:eastAsia="仿宋" w:hAnsi="仿宋" w:cs="仿宋" w:hint="eastAsia"/>
            <w:lang w:eastAsia="zh-CN"/>
          </w:rPr>
          <w:t>(二)、建设进度</w:t>
        </w:r>
        <w:r>
          <w:tab/>
        </w:r>
        <w:r>
          <w:fldChar w:fldCharType="begin"/>
        </w:r>
        <w:r>
          <w:instrText xml:space="preserve"> PAGEREF _Toc10590 \h </w:instrText>
        </w:r>
        <w:r>
          <w:fldChar w:fldCharType="separate"/>
        </w:r>
        <w:r>
          <w:t>27</w:t>
        </w:r>
        <w:r>
          <w:fldChar w:fldCharType="end"/>
        </w:r>
      </w:hyperlink>
    </w:p>
    <w:p>
      <w:pPr>
        <w:pStyle w:val="TOC2"/>
        <w:tabs>
          <w:tab w:val="right" w:leader="dot" w:pos="8306"/>
        </w:tabs>
      </w:pPr>
      <w:hyperlink w:anchor="_Toc13214" w:history="1">
        <w:r>
          <w:rPr>
            <w:rFonts w:ascii="仿宋" w:eastAsia="仿宋" w:hAnsi="仿宋" w:cs="仿宋" w:hint="eastAsia"/>
            <w:lang w:eastAsia="zh-CN"/>
          </w:rPr>
          <w:t>(三)、进度安排注意事项</w:t>
        </w:r>
        <w:r>
          <w:tab/>
        </w:r>
        <w:r>
          <w:fldChar w:fldCharType="begin"/>
        </w:r>
        <w:r>
          <w:instrText xml:space="preserve"> PAGEREF _Toc13214 \h </w:instrText>
        </w:r>
        <w:r>
          <w:fldChar w:fldCharType="separate"/>
        </w:r>
        <w:r>
          <w:t>28</w:t>
        </w:r>
        <w:r>
          <w:fldChar w:fldCharType="end"/>
        </w:r>
      </w:hyperlink>
    </w:p>
    <w:p>
      <w:pPr>
        <w:pStyle w:val="TOC2"/>
        <w:tabs>
          <w:tab w:val="right" w:leader="dot" w:pos="8306"/>
        </w:tabs>
      </w:pPr>
      <w:hyperlink w:anchor="_Toc9623" w:history="1">
        <w:r>
          <w:rPr>
            <w:rFonts w:ascii="仿宋" w:eastAsia="仿宋" w:hAnsi="仿宋" w:cs="仿宋" w:hint="eastAsia"/>
            <w:lang w:eastAsia="zh-CN"/>
          </w:rPr>
          <w:t>(四)、人力资源配置</w:t>
        </w:r>
        <w:r>
          <w:tab/>
        </w:r>
        <w:r>
          <w:fldChar w:fldCharType="begin"/>
        </w:r>
        <w:r>
          <w:instrText xml:space="preserve"> PAGEREF _Toc9623 \h </w:instrText>
        </w:r>
        <w:r>
          <w:fldChar w:fldCharType="separate"/>
        </w:r>
        <w:r>
          <w:t>30</w:t>
        </w:r>
        <w:r>
          <w:fldChar w:fldCharType="end"/>
        </w:r>
      </w:hyperlink>
    </w:p>
    <w:p>
      <w:pPr>
        <w:pStyle w:val="TOC1"/>
        <w:tabs>
          <w:tab w:val="right" w:leader="dot" w:pos="8306"/>
        </w:tabs>
      </w:pPr>
      <w:hyperlink w:anchor="_Toc1392" w:history="1">
        <w:r>
          <w:rPr>
            <w:rFonts w:ascii="仿宋" w:eastAsia="仿宋" w:hAnsi="仿宋" w:cs="仿宋" w:hint="eastAsia"/>
            <w:lang w:eastAsia="zh-CN"/>
          </w:rPr>
          <w:t>八、合成材料中间体项目环境影响分析</w:t>
        </w:r>
        <w:r>
          <w:tab/>
        </w:r>
        <w:r>
          <w:fldChar w:fldCharType="begin"/>
        </w:r>
        <w:r>
          <w:instrText xml:space="preserve"> PAGEREF _Toc1392 \h </w:instrText>
        </w:r>
        <w:r>
          <w:fldChar w:fldCharType="separate"/>
        </w:r>
        <w:r>
          <w:t>30</w:t>
        </w:r>
        <w:r>
          <w:fldChar w:fldCharType="end"/>
        </w:r>
      </w:hyperlink>
    </w:p>
    <w:p>
      <w:pPr>
        <w:pStyle w:val="TOC2"/>
        <w:tabs>
          <w:tab w:val="right" w:leader="dot" w:pos="8306"/>
        </w:tabs>
      </w:pPr>
      <w:hyperlink w:anchor="_Toc19657" w:history="1">
        <w:r>
          <w:rPr>
            <w:rFonts w:ascii="仿宋" w:eastAsia="仿宋" w:hAnsi="仿宋" w:cs="仿宋" w:hint="eastAsia"/>
            <w:lang w:eastAsia="zh-CN"/>
          </w:rPr>
          <w:t>(一)、建设区域环境质量现状</w:t>
        </w:r>
        <w:r>
          <w:tab/>
        </w:r>
        <w:r>
          <w:fldChar w:fldCharType="begin"/>
        </w:r>
        <w:r>
          <w:instrText xml:space="preserve"> PAGEREF _Toc19657 \h </w:instrText>
        </w:r>
        <w:r>
          <w:fldChar w:fldCharType="separate"/>
        </w:r>
        <w:r>
          <w:t>30</w:t>
        </w:r>
        <w:r>
          <w:fldChar w:fldCharType="end"/>
        </w:r>
      </w:hyperlink>
    </w:p>
    <w:p>
      <w:pPr>
        <w:pStyle w:val="TOC2"/>
        <w:tabs>
          <w:tab w:val="right" w:leader="dot" w:pos="8306"/>
        </w:tabs>
      </w:pPr>
      <w:hyperlink w:anchor="_Toc27013" w:history="1">
        <w:r>
          <w:rPr>
            <w:rFonts w:ascii="仿宋" w:eastAsia="仿宋" w:hAnsi="仿宋" w:cs="仿宋" w:hint="eastAsia"/>
            <w:lang w:eastAsia="zh-CN"/>
          </w:rPr>
          <w:t>(二)、建设期环境保护</w:t>
        </w:r>
        <w:r>
          <w:tab/>
        </w:r>
        <w:r>
          <w:fldChar w:fldCharType="begin"/>
        </w:r>
        <w:r>
          <w:instrText xml:space="preserve"> PAGEREF _Toc27013 \h </w:instrText>
        </w:r>
        <w:r>
          <w:fldChar w:fldCharType="separate"/>
        </w:r>
        <w:r>
          <w:t>32</w:t>
        </w:r>
        <w:r>
          <w:fldChar w:fldCharType="end"/>
        </w:r>
      </w:hyperlink>
    </w:p>
    <w:p>
      <w:pPr>
        <w:pStyle w:val="TOC2"/>
        <w:tabs>
          <w:tab w:val="right" w:leader="dot" w:pos="8306"/>
        </w:tabs>
      </w:pPr>
      <w:hyperlink w:anchor="_Toc1196" w:history="1">
        <w:r>
          <w:rPr>
            <w:rFonts w:ascii="仿宋" w:eastAsia="仿宋" w:hAnsi="仿宋" w:cs="仿宋" w:hint="eastAsia"/>
            <w:lang w:eastAsia="zh-CN"/>
          </w:rPr>
          <w:t>(三)、运营期环境保护</w:t>
        </w:r>
        <w:r>
          <w:tab/>
        </w:r>
        <w:r>
          <w:fldChar w:fldCharType="begin"/>
        </w:r>
        <w:r>
          <w:instrText xml:space="preserve"> PAGEREF _Toc1196 \h </w:instrText>
        </w:r>
        <w:r>
          <w:fldChar w:fldCharType="separate"/>
        </w:r>
        <w:r>
          <w:t>33</w:t>
        </w:r>
        <w:r>
          <w:fldChar w:fldCharType="end"/>
        </w:r>
      </w:hyperlink>
    </w:p>
    <w:p>
      <w:pPr>
        <w:pStyle w:val="TOC2"/>
        <w:tabs>
          <w:tab w:val="right" w:leader="dot" w:pos="8306"/>
        </w:tabs>
      </w:pPr>
      <w:hyperlink w:anchor="_Toc16915" w:history="1">
        <w:r>
          <w:rPr>
            <w:rFonts w:ascii="仿宋" w:eastAsia="仿宋" w:hAnsi="仿宋" w:cs="仿宋" w:hint="eastAsia"/>
            <w:lang w:eastAsia="zh-CN"/>
          </w:rPr>
          <w:t>(四)、合成材料中间体项目建设对区域经济的影响</w:t>
        </w:r>
        <w:r>
          <w:tab/>
        </w:r>
        <w:r>
          <w:fldChar w:fldCharType="begin"/>
        </w:r>
        <w:r>
          <w:instrText xml:space="preserve"> PAGEREF _Toc16915 \h </w:instrText>
        </w:r>
        <w:r>
          <w:fldChar w:fldCharType="separate"/>
        </w:r>
        <w:r>
          <w:t>35</w:t>
        </w:r>
        <w:r>
          <w:fldChar w:fldCharType="end"/>
        </w:r>
      </w:hyperlink>
    </w:p>
    <w:p>
      <w:pPr>
        <w:pStyle w:val="TOC2"/>
        <w:tabs>
          <w:tab w:val="right" w:leader="dot" w:pos="8306"/>
        </w:tabs>
      </w:pPr>
      <w:hyperlink w:anchor="_Toc29818" w:history="1">
        <w:r>
          <w:rPr>
            <w:rFonts w:ascii="仿宋" w:eastAsia="仿宋" w:hAnsi="仿宋" w:cs="仿宋" w:hint="eastAsia"/>
            <w:lang w:eastAsia="zh-CN"/>
          </w:rPr>
          <w:t>(五)、废弃物处理</w:t>
        </w:r>
        <w:r>
          <w:tab/>
        </w:r>
        <w:r>
          <w:fldChar w:fldCharType="begin"/>
        </w:r>
        <w:r>
          <w:instrText xml:space="preserve"> PAGEREF _Toc29818 \h </w:instrText>
        </w:r>
        <w:r>
          <w:fldChar w:fldCharType="separate"/>
        </w:r>
        <w:r>
          <w:t>36</w:t>
        </w:r>
        <w:r>
          <w:fldChar w:fldCharType="end"/>
        </w:r>
      </w:hyperlink>
    </w:p>
    <w:p>
      <w:pPr>
        <w:pStyle w:val="TOC2"/>
        <w:tabs>
          <w:tab w:val="right" w:leader="dot" w:pos="8306"/>
        </w:tabs>
      </w:pPr>
      <w:hyperlink w:anchor="_Toc6113" w:history="1">
        <w:r>
          <w:rPr>
            <w:rFonts w:ascii="仿宋" w:eastAsia="仿宋" w:hAnsi="仿宋" w:cs="仿宋" w:hint="eastAsia"/>
            <w:lang w:eastAsia="zh-CN"/>
          </w:rPr>
          <w:t>(六)、特殊环境影响分析</w:t>
        </w:r>
        <w:r>
          <w:tab/>
        </w:r>
        <w:r>
          <w:fldChar w:fldCharType="begin"/>
        </w:r>
        <w:r>
          <w:instrText xml:space="preserve"> PAGEREF _Toc6113 \h </w:instrText>
        </w:r>
        <w:r>
          <w:fldChar w:fldCharType="separate"/>
        </w:r>
        <w:r>
          <w:t>38</w:t>
        </w:r>
        <w:r>
          <w:fldChar w:fldCharType="end"/>
        </w:r>
      </w:hyperlink>
    </w:p>
    <w:p>
      <w:pPr>
        <w:pStyle w:val="TOC2"/>
        <w:tabs>
          <w:tab w:val="right" w:leader="dot" w:pos="8306"/>
        </w:tabs>
      </w:pPr>
      <w:hyperlink w:anchor="_Toc20104" w:history="1">
        <w:r>
          <w:rPr>
            <w:rFonts w:ascii="仿宋" w:eastAsia="仿宋" w:hAnsi="仿宋" w:cs="仿宋" w:hint="eastAsia"/>
            <w:lang w:eastAsia="zh-CN"/>
          </w:rPr>
          <w:t>(七)、清洁生产</w:t>
        </w:r>
        <w:r>
          <w:tab/>
        </w:r>
        <w:r>
          <w:fldChar w:fldCharType="begin"/>
        </w:r>
        <w:r>
          <w:instrText xml:space="preserve"> PAGEREF _Toc20104 \h </w:instrText>
        </w:r>
        <w:r>
          <w:fldChar w:fldCharType="separate"/>
        </w:r>
        <w:r>
          <w:t>39</w:t>
        </w:r>
        <w:r>
          <w:fldChar w:fldCharType="end"/>
        </w:r>
      </w:hyperlink>
    </w:p>
    <w:p>
      <w:pPr>
        <w:pStyle w:val="TOC2"/>
        <w:tabs>
          <w:tab w:val="right" w:leader="dot" w:pos="8306"/>
        </w:tabs>
      </w:pPr>
      <w:hyperlink w:anchor="_Toc5619" w:history="1">
        <w:r>
          <w:rPr>
            <w:rFonts w:ascii="仿宋" w:eastAsia="仿宋" w:hAnsi="仿宋" w:cs="仿宋" w:hint="eastAsia"/>
            <w:lang w:eastAsia="zh-CN"/>
          </w:rPr>
          <w:t>(八)、环境保护综合评价</w:t>
        </w:r>
        <w:r>
          <w:tab/>
        </w:r>
        <w:r>
          <w:fldChar w:fldCharType="begin"/>
        </w:r>
        <w:r>
          <w:instrText xml:space="preserve"> PAGEREF _Toc5619 \h </w:instrText>
        </w:r>
        <w:r>
          <w:fldChar w:fldCharType="separate"/>
        </w:r>
        <w:r>
          <w:t>40</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21442" w:history="1">
        <w:r>
          <w:rPr>
            <w:rFonts w:ascii="仿宋" w:eastAsia="仿宋" w:hAnsi="仿宋" w:cs="仿宋" w:hint="eastAsia"/>
            <w:lang w:eastAsia="zh-CN"/>
          </w:rPr>
          <w:t>九、合成材料中间体项目经营效益</w:t>
        </w:r>
        <w:r>
          <w:tab/>
        </w:r>
        <w:r>
          <w:fldChar w:fldCharType="begin"/>
        </w:r>
        <w:r>
          <w:instrText xml:space="preserve"> PAGEREF _Toc21442 \h </w:instrText>
        </w:r>
        <w:r>
          <w:fldChar w:fldCharType="separate"/>
        </w:r>
        <w:r>
          <w:t>41</w:t>
        </w:r>
        <w:r>
          <w:fldChar w:fldCharType="end"/>
        </w:r>
      </w:hyperlink>
    </w:p>
    <w:p>
      <w:pPr>
        <w:pStyle w:val="TOC2"/>
        <w:tabs>
          <w:tab w:val="right" w:leader="dot" w:pos="8306"/>
        </w:tabs>
      </w:pPr>
      <w:hyperlink w:anchor="_Toc7059" w:history="1">
        <w:r>
          <w:rPr>
            <w:rFonts w:ascii="仿宋" w:eastAsia="仿宋" w:hAnsi="仿宋" w:cs="仿宋" w:hint="eastAsia"/>
            <w:lang w:eastAsia="zh-CN"/>
          </w:rPr>
          <w:t>(一)、经济评价财务测算</w:t>
        </w:r>
        <w:r>
          <w:tab/>
        </w:r>
        <w:r>
          <w:fldChar w:fldCharType="begin"/>
        </w:r>
        <w:r>
          <w:instrText xml:space="preserve"> PAGEREF _Toc7059 \h </w:instrText>
        </w:r>
        <w:r>
          <w:fldChar w:fldCharType="separate"/>
        </w:r>
        <w:r>
          <w:t>41</w:t>
        </w:r>
        <w:r>
          <w:fldChar w:fldCharType="end"/>
        </w:r>
      </w:hyperlink>
    </w:p>
    <w:p>
      <w:pPr>
        <w:pStyle w:val="TOC2"/>
        <w:tabs>
          <w:tab w:val="right" w:leader="dot" w:pos="8306"/>
        </w:tabs>
      </w:pPr>
      <w:hyperlink w:anchor="_Toc18453" w:history="1">
        <w:r>
          <w:rPr>
            <w:rFonts w:ascii="仿宋" w:eastAsia="仿宋" w:hAnsi="仿宋" w:cs="仿宋" w:hint="eastAsia"/>
            <w:lang w:eastAsia="zh-CN"/>
          </w:rPr>
          <w:t>(二)、合成材料中间体项目盈利能力分析</w:t>
        </w:r>
        <w:r>
          <w:tab/>
        </w:r>
        <w:r>
          <w:fldChar w:fldCharType="begin"/>
        </w:r>
        <w:r>
          <w:instrText xml:space="preserve"> PAGEREF _Toc18453 \h </w:instrText>
        </w:r>
        <w:r>
          <w:fldChar w:fldCharType="separate"/>
        </w:r>
        <w:r>
          <w:t>43</w:t>
        </w:r>
        <w:r>
          <w:fldChar w:fldCharType="end"/>
        </w:r>
      </w:hyperlink>
    </w:p>
    <w:p>
      <w:pPr>
        <w:pStyle w:val="TOC1"/>
        <w:tabs>
          <w:tab w:val="right" w:leader="dot" w:pos="8306"/>
        </w:tabs>
      </w:pPr>
      <w:hyperlink w:anchor="_Toc24478" w:history="1">
        <w:r>
          <w:rPr>
            <w:rFonts w:ascii="仿宋" w:eastAsia="仿宋" w:hAnsi="仿宋" w:cs="仿宋" w:hint="eastAsia"/>
            <w:lang w:eastAsia="zh-CN"/>
          </w:rPr>
          <w:t>十、生产安全保护</w:t>
        </w:r>
        <w:r>
          <w:tab/>
        </w:r>
        <w:r>
          <w:fldChar w:fldCharType="begin"/>
        </w:r>
        <w:r>
          <w:instrText xml:space="preserve"> PAGEREF _Toc24478 \h </w:instrText>
        </w:r>
        <w:r>
          <w:fldChar w:fldCharType="separate"/>
        </w:r>
        <w:r>
          <w:t>43</w:t>
        </w:r>
        <w:r>
          <w:fldChar w:fldCharType="end"/>
        </w:r>
      </w:hyperlink>
    </w:p>
    <w:p>
      <w:pPr>
        <w:pStyle w:val="TOC2"/>
        <w:tabs>
          <w:tab w:val="right" w:leader="dot" w:pos="8306"/>
        </w:tabs>
      </w:pPr>
      <w:hyperlink w:anchor="_Toc1795" w:history="1">
        <w:r>
          <w:rPr>
            <w:rFonts w:ascii="仿宋" w:eastAsia="仿宋" w:hAnsi="仿宋" w:cs="仿宋" w:hint="eastAsia"/>
            <w:lang w:eastAsia="zh-CN"/>
          </w:rPr>
          <w:t>(一)、消防安全</w:t>
        </w:r>
        <w:r>
          <w:tab/>
        </w:r>
        <w:r>
          <w:fldChar w:fldCharType="begin"/>
        </w:r>
        <w:r>
          <w:instrText xml:space="preserve"> PAGEREF _Toc1795 \h </w:instrText>
        </w:r>
        <w:r>
          <w:fldChar w:fldCharType="separate"/>
        </w:r>
        <w:r>
          <w:t>43</w:t>
        </w:r>
        <w:r>
          <w:fldChar w:fldCharType="end"/>
        </w:r>
      </w:hyperlink>
    </w:p>
    <w:p>
      <w:pPr>
        <w:pStyle w:val="TOC2"/>
        <w:tabs>
          <w:tab w:val="right" w:leader="dot" w:pos="8306"/>
        </w:tabs>
      </w:pPr>
      <w:hyperlink w:anchor="_Toc14145" w:history="1">
        <w:r>
          <w:rPr>
            <w:rFonts w:ascii="仿宋" w:eastAsia="仿宋" w:hAnsi="仿宋" w:cs="仿宋" w:hint="eastAsia"/>
            <w:lang w:eastAsia="zh-CN"/>
          </w:rPr>
          <w:t>(二)、防火防爆总图布置措施</w:t>
        </w:r>
        <w:r>
          <w:tab/>
        </w:r>
        <w:r>
          <w:fldChar w:fldCharType="begin"/>
        </w:r>
        <w:r>
          <w:instrText xml:space="preserve"> PAGEREF _Toc14145 \h </w:instrText>
        </w:r>
        <w:r>
          <w:fldChar w:fldCharType="separate"/>
        </w:r>
        <w:r>
          <w:t>45</w:t>
        </w:r>
        <w:r>
          <w:fldChar w:fldCharType="end"/>
        </w:r>
      </w:hyperlink>
    </w:p>
    <w:p>
      <w:pPr>
        <w:pStyle w:val="TOC2"/>
        <w:tabs>
          <w:tab w:val="right" w:leader="dot" w:pos="8306"/>
        </w:tabs>
      </w:pPr>
      <w:hyperlink w:anchor="_Toc8693" w:history="1">
        <w:r>
          <w:rPr>
            <w:rFonts w:ascii="仿宋" w:eastAsia="仿宋" w:hAnsi="仿宋" w:cs="仿宋" w:hint="eastAsia"/>
            <w:lang w:eastAsia="zh-CN"/>
          </w:rPr>
          <w:t>(三)、自然灾害防范措施</w:t>
        </w:r>
        <w:r>
          <w:tab/>
        </w:r>
        <w:r>
          <w:fldChar w:fldCharType="begin"/>
        </w:r>
        <w:r>
          <w:instrText xml:space="preserve"> PAGEREF _Toc8693 \h </w:instrText>
        </w:r>
        <w:r>
          <w:fldChar w:fldCharType="separate"/>
        </w:r>
        <w:r>
          <w:t>46</w:t>
        </w:r>
        <w:r>
          <w:fldChar w:fldCharType="end"/>
        </w:r>
      </w:hyperlink>
    </w:p>
    <w:p>
      <w:pPr>
        <w:pStyle w:val="TOC2"/>
        <w:tabs>
          <w:tab w:val="right" w:leader="dot" w:pos="8306"/>
        </w:tabs>
      </w:pPr>
      <w:hyperlink w:anchor="_Toc25474" w:history="1">
        <w:r>
          <w:rPr>
            <w:rFonts w:ascii="仿宋" w:eastAsia="仿宋" w:hAnsi="仿宋" w:cs="仿宋" w:hint="eastAsia"/>
            <w:lang w:eastAsia="zh-CN"/>
          </w:rPr>
          <w:t>(四)、安全色及安全标志使用要求</w:t>
        </w:r>
        <w:r>
          <w:tab/>
        </w:r>
        <w:r>
          <w:fldChar w:fldCharType="begin"/>
        </w:r>
        <w:r>
          <w:instrText xml:space="preserve"> PAGEREF _Toc25474 \h </w:instrText>
        </w:r>
        <w:r>
          <w:fldChar w:fldCharType="separate"/>
        </w:r>
        <w:r>
          <w:t>47</w:t>
        </w:r>
        <w:r>
          <w:fldChar w:fldCharType="end"/>
        </w:r>
      </w:hyperlink>
    </w:p>
    <w:p>
      <w:pPr>
        <w:pStyle w:val="TOC2"/>
        <w:tabs>
          <w:tab w:val="right" w:leader="dot" w:pos="8306"/>
        </w:tabs>
      </w:pPr>
      <w:hyperlink w:anchor="_Toc32267" w:history="1">
        <w:r>
          <w:rPr>
            <w:rFonts w:ascii="仿宋" w:eastAsia="仿宋" w:hAnsi="仿宋" w:cs="仿宋" w:hint="eastAsia"/>
            <w:lang w:eastAsia="zh-CN"/>
          </w:rPr>
          <w:t>(五)、防尘防毒措施</w:t>
        </w:r>
        <w:r>
          <w:tab/>
        </w:r>
        <w:r>
          <w:fldChar w:fldCharType="begin"/>
        </w:r>
        <w:r>
          <w:instrText xml:space="preserve"> PAGEREF _Toc32267 \h </w:instrText>
        </w:r>
        <w:r>
          <w:fldChar w:fldCharType="separate"/>
        </w:r>
        <w:r>
          <w:t>48</w:t>
        </w:r>
        <w:r>
          <w:fldChar w:fldCharType="end"/>
        </w:r>
      </w:hyperlink>
    </w:p>
    <w:p>
      <w:pPr>
        <w:pStyle w:val="TOC2"/>
        <w:tabs>
          <w:tab w:val="right" w:leader="dot" w:pos="8306"/>
        </w:tabs>
      </w:pPr>
      <w:hyperlink w:anchor="_Toc9301" w:history="1">
        <w:r>
          <w:rPr>
            <w:rFonts w:ascii="仿宋" w:eastAsia="仿宋" w:hAnsi="仿宋" w:cs="仿宋" w:hint="eastAsia"/>
            <w:lang w:eastAsia="zh-CN"/>
          </w:rPr>
          <w:t>(六)、防静电、触电防护及防雷措施</w:t>
        </w:r>
        <w:r>
          <w:tab/>
        </w:r>
        <w:r>
          <w:fldChar w:fldCharType="begin"/>
        </w:r>
        <w:r>
          <w:instrText xml:space="preserve"> PAGEREF _Toc9301 \h </w:instrText>
        </w:r>
        <w:r>
          <w:fldChar w:fldCharType="separate"/>
        </w:r>
        <w:r>
          <w:t>49</w:t>
        </w:r>
        <w:r>
          <w:fldChar w:fldCharType="end"/>
        </w:r>
      </w:hyperlink>
    </w:p>
    <w:p>
      <w:pPr>
        <w:pStyle w:val="TOC2"/>
        <w:tabs>
          <w:tab w:val="right" w:leader="dot" w:pos="8306"/>
        </w:tabs>
      </w:pPr>
      <w:hyperlink w:anchor="_Toc21877" w:history="1">
        <w:r>
          <w:rPr>
            <w:rFonts w:ascii="仿宋" w:eastAsia="仿宋" w:hAnsi="仿宋" w:cs="仿宋" w:hint="eastAsia"/>
            <w:lang w:eastAsia="zh-CN"/>
          </w:rPr>
          <w:t>(七)、机械设备安全保障措施</w:t>
        </w:r>
        <w:r>
          <w:tab/>
        </w:r>
        <w:r>
          <w:fldChar w:fldCharType="begin"/>
        </w:r>
        <w:r>
          <w:instrText xml:space="preserve"> PAGEREF _Toc21877 \h </w:instrText>
        </w:r>
        <w:r>
          <w:fldChar w:fldCharType="separate"/>
        </w:r>
        <w:r>
          <w:t>50</w:t>
        </w:r>
        <w:r>
          <w:fldChar w:fldCharType="end"/>
        </w:r>
      </w:hyperlink>
    </w:p>
    <w:p>
      <w:pPr>
        <w:pStyle w:val="TOC1"/>
        <w:tabs>
          <w:tab w:val="right" w:leader="dot" w:pos="8306"/>
        </w:tabs>
      </w:pPr>
      <w:hyperlink w:anchor="_Toc1290" w:history="1">
        <w:r>
          <w:rPr>
            <w:rFonts w:ascii="仿宋" w:eastAsia="仿宋" w:hAnsi="仿宋" w:cs="仿宋" w:hint="eastAsia"/>
            <w:lang w:eastAsia="zh-CN"/>
          </w:rPr>
          <w:t>十一、合成材料中间体项目社会影响</w:t>
        </w:r>
        <w:r>
          <w:tab/>
        </w:r>
        <w:r>
          <w:fldChar w:fldCharType="begin"/>
        </w:r>
        <w:r>
          <w:instrText xml:space="preserve"> PAGEREF _Toc1290 \h </w:instrText>
        </w:r>
        <w:r>
          <w:fldChar w:fldCharType="separate"/>
        </w:r>
        <w:r>
          <w:t>52</w:t>
        </w:r>
        <w:r>
          <w:fldChar w:fldCharType="end"/>
        </w:r>
      </w:hyperlink>
    </w:p>
    <w:p>
      <w:pPr>
        <w:pStyle w:val="TOC2"/>
        <w:tabs>
          <w:tab w:val="right" w:leader="dot" w:pos="8306"/>
        </w:tabs>
      </w:pPr>
      <w:hyperlink w:anchor="_Toc24736" w:history="1">
        <w:r>
          <w:rPr>
            <w:rFonts w:ascii="仿宋" w:eastAsia="仿宋" w:hAnsi="仿宋" w:cs="仿宋" w:hint="eastAsia"/>
            <w:lang w:eastAsia="zh-CN"/>
          </w:rPr>
          <w:t>(一)、社会责任与义务</w:t>
        </w:r>
        <w:r>
          <w:tab/>
        </w:r>
        <w:r>
          <w:fldChar w:fldCharType="begin"/>
        </w:r>
        <w:r>
          <w:instrText xml:space="preserve"> PAGEREF _Toc24736 \h </w:instrText>
        </w:r>
        <w:r>
          <w:fldChar w:fldCharType="separate"/>
        </w:r>
        <w:r>
          <w:t>52</w:t>
        </w:r>
        <w:r>
          <w:fldChar w:fldCharType="end"/>
        </w:r>
      </w:hyperlink>
    </w:p>
    <w:p>
      <w:pPr>
        <w:pStyle w:val="TOC2"/>
        <w:tabs>
          <w:tab w:val="right" w:leader="dot" w:pos="8306"/>
        </w:tabs>
      </w:pPr>
      <w:hyperlink w:anchor="_Toc13641" w:history="1">
        <w:r>
          <w:rPr>
            <w:rFonts w:ascii="仿宋" w:eastAsia="仿宋" w:hAnsi="仿宋" w:cs="仿宋" w:hint="eastAsia"/>
            <w:lang w:eastAsia="zh-CN"/>
          </w:rPr>
          <w:t>(二)、社会参与与沟通</w:t>
        </w:r>
        <w:r>
          <w:tab/>
        </w:r>
        <w:r>
          <w:fldChar w:fldCharType="begin"/>
        </w:r>
        <w:r>
          <w:instrText xml:space="preserve"> PAGEREF _Toc13641 \h </w:instrText>
        </w:r>
        <w:r>
          <w:fldChar w:fldCharType="separate"/>
        </w:r>
        <w:r>
          <w:t>52</w:t>
        </w:r>
        <w:r>
          <w:fldChar w:fldCharType="end"/>
        </w:r>
      </w:hyperlink>
    </w:p>
    <w:p>
      <w:pPr>
        <w:pStyle w:val="TOC1"/>
        <w:tabs>
          <w:tab w:val="right" w:leader="dot" w:pos="8306"/>
        </w:tabs>
      </w:pPr>
      <w:hyperlink w:anchor="_Toc19900" w:history="1">
        <w:r>
          <w:rPr>
            <w:rFonts w:ascii="仿宋" w:eastAsia="仿宋" w:hAnsi="仿宋" w:cs="仿宋" w:hint="eastAsia"/>
            <w:lang w:eastAsia="zh-CN"/>
          </w:rPr>
          <w:t>十二、合成材料中间体项目人力资源培养与发展</w:t>
        </w:r>
        <w:r>
          <w:tab/>
        </w:r>
        <w:r>
          <w:fldChar w:fldCharType="begin"/>
        </w:r>
        <w:r>
          <w:instrText xml:space="preserve"> PAGEREF _Toc19900 \h </w:instrText>
        </w:r>
        <w:r>
          <w:fldChar w:fldCharType="separate"/>
        </w:r>
        <w:r>
          <w:t>53</w:t>
        </w:r>
        <w:r>
          <w:fldChar w:fldCharType="end"/>
        </w:r>
      </w:hyperlink>
    </w:p>
    <w:p>
      <w:pPr>
        <w:pStyle w:val="TOC2"/>
        <w:tabs>
          <w:tab w:val="right" w:leader="dot" w:pos="8306"/>
        </w:tabs>
      </w:pPr>
      <w:hyperlink w:anchor="_Toc6922" w:history="1">
        <w:r>
          <w:rPr>
            <w:rFonts w:ascii="仿宋" w:eastAsia="仿宋" w:hAnsi="仿宋" w:cs="仿宋" w:hint="eastAsia"/>
            <w:lang w:eastAsia="zh-CN"/>
          </w:rPr>
          <w:t>(一)、人才需求与规划</w:t>
        </w:r>
        <w:r>
          <w:tab/>
        </w:r>
        <w:r>
          <w:fldChar w:fldCharType="begin"/>
        </w:r>
        <w:r>
          <w:instrText xml:space="preserve"> PAGEREF _Toc6922 \h </w:instrText>
        </w:r>
        <w:r>
          <w:fldChar w:fldCharType="separate"/>
        </w:r>
        <w:r>
          <w:t>53</w:t>
        </w:r>
        <w:r>
          <w:fldChar w:fldCharType="end"/>
        </w:r>
      </w:hyperlink>
    </w:p>
    <w:p>
      <w:pPr>
        <w:pStyle w:val="TOC2"/>
        <w:tabs>
          <w:tab w:val="right" w:leader="dot" w:pos="8306"/>
        </w:tabs>
      </w:pPr>
      <w:hyperlink w:anchor="_Toc8540" w:history="1">
        <w:r>
          <w:rPr>
            <w:rFonts w:ascii="仿宋" w:eastAsia="仿宋" w:hAnsi="仿宋" w:cs="仿宋" w:hint="eastAsia"/>
            <w:lang w:eastAsia="zh-CN"/>
          </w:rPr>
          <w:t>(二)、培训与发展计划</w:t>
        </w:r>
        <w:r>
          <w:tab/>
        </w:r>
        <w:r>
          <w:fldChar w:fldCharType="begin"/>
        </w:r>
        <w:r>
          <w:instrText xml:space="preserve"> PAGEREF _Toc8540 \h </w:instrText>
        </w:r>
        <w:r>
          <w:fldChar w:fldCharType="separate"/>
        </w:r>
        <w:r>
          <w:t>54</w:t>
        </w:r>
        <w:r>
          <w:fldChar w:fldCharType="end"/>
        </w:r>
      </w:hyperlink>
    </w:p>
    <w:p>
      <w:pPr>
        <w:pStyle w:val="TOC1"/>
        <w:tabs>
          <w:tab w:val="right" w:leader="dot" w:pos="8306"/>
        </w:tabs>
      </w:pPr>
      <w:hyperlink w:anchor="_Toc27939" w:history="1">
        <w:r>
          <w:rPr>
            <w:rFonts w:ascii="仿宋" w:eastAsia="仿宋" w:hAnsi="仿宋" w:cs="仿宋" w:hint="eastAsia"/>
            <w:lang w:eastAsia="zh-CN"/>
          </w:rPr>
          <w:t>十三、合成材料中间体项目实施保障措施</w:t>
        </w:r>
        <w:r>
          <w:tab/>
        </w:r>
        <w:r>
          <w:fldChar w:fldCharType="begin"/>
        </w:r>
        <w:r>
          <w:instrText xml:space="preserve"> PAGEREF _Toc27939 \h </w:instrText>
        </w:r>
        <w:r>
          <w:fldChar w:fldCharType="separate"/>
        </w:r>
        <w:r>
          <w:t>54</w:t>
        </w:r>
        <w:r>
          <w:fldChar w:fldCharType="end"/>
        </w:r>
      </w:hyperlink>
    </w:p>
    <w:p>
      <w:pPr>
        <w:pStyle w:val="TOC2"/>
        <w:tabs>
          <w:tab w:val="right" w:leader="dot" w:pos="8306"/>
        </w:tabs>
      </w:pPr>
      <w:hyperlink w:anchor="_Toc12617" w:history="1">
        <w:r>
          <w:rPr>
            <w:rFonts w:ascii="仿宋" w:eastAsia="仿宋" w:hAnsi="仿宋" w:cs="仿宋" w:hint="eastAsia"/>
            <w:lang w:eastAsia="zh-CN"/>
          </w:rPr>
          <w:t>(一)、合成材料中间体项目实施保障机制</w:t>
        </w:r>
        <w:r>
          <w:tab/>
        </w:r>
        <w:r>
          <w:fldChar w:fldCharType="begin"/>
        </w:r>
        <w:r>
          <w:instrText xml:space="preserve"> PAGEREF _Toc12617 \h </w:instrText>
        </w:r>
        <w:r>
          <w:fldChar w:fldCharType="separate"/>
        </w:r>
        <w:r>
          <w:t>54</w:t>
        </w:r>
        <w:r>
          <w:fldChar w:fldCharType="end"/>
        </w:r>
      </w:hyperlink>
    </w:p>
    <w:p>
      <w:pPr>
        <w:pStyle w:val="TOC2"/>
        <w:tabs>
          <w:tab w:val="right" w:leader="dot" w:pos="8306"/>
        </w:tabs>
      </w:pPr>
      <w:hyperlink w:anchor="_Toc25437" w:history="1">
        <w:r>
          <w:rPr>
            <w:rFonts w:ascii="仿宋" w:eastAsia="仿宋" w:hAnsi="仿宋" w:cs="仿宋" w:hint="eastAsia"/>
            <w:lang w:eastAsia="zh-CN"/>
          </w:rPr>
          <w:t>(二)、合成材料中间体项目法律合规要求</w:t>
        </w:r>
        <w:r>
          <w:tab/>
        </w:r>
        <w:r>
          <w:fldChar w:fldCharType="begin"/>
        </w:r>
        <w:r>
          <w:instrText xml:space="preserve"> PAGEREF _Toc25437 \h </w:instrText>
        </w:r>
        <w:r>
          <w:fldChar w:fldCharType="separate"/>
        </w:r>
        <w:r>
          <w:t>58</w:t>
        </w:r>
        <w:r>
          <w:fldChar w:fldCharType="end"/>
        </w:r>
      </w:hyperlink>
    </w:p>
    <w:p>
      <w:pPr>
        <w:pStyle w:val="TOC2"/>
        <w:tabs>
          <w:tab w:val="right" w:leader="dot" w:pos="8306"/>
        </w:tabs>
      </w:pPr>
      <w:hyperlink w:anchor="_Toc12988" w:history="1">
        <w:r>
          <w:rPr>
            <w:rFonts w:ascii="仿宋" w:eastAsia="仿宋" w:hAnsi="仿宋" w:cs="仿宋" w:hint="eastAsia"/>
            <w:lang w:eastAsia="zh-CN"/>
          </w:rPr>
          <w:t>(三)、合成材料中间体项目合同管理与法律事务</w:t>
        </w:r>
        <w:r>
          <w:tab/>
        </w:r>
        <w:r>
          <w:fldChar w:fldCharType="begin"/>
        </w:r>
        <w:r>
          <w:instrText xml:space="preserve"> PAGEREF _Toc12988 \h </w:instrText>
        </w:r>
        <w:r>
          <w:fldChar w:fldCharType="separate"/>
        </w:r>
        <w:r>
          <w:t>63</w:t>
        </w:r>
        <w:r>
          <w:fldChar w:fldCharType="end"/>
        </w:r>
      </w:hyperlink>
    </w:p>
    <w:p>
      <w:pPr>
        <w:pStyle w:val="TOC2"/>
        <w:tabs>
          <w:tab w:val="right" w:leader="dot" w:pos="8306"/>
        </w:tabs>
      </w:pPr>
      <w:hyperlink w:anchor="_Toc12347" w:history="1">
        <w:r>
          <w:rPr>
            <w:rFonts w:ascii="仿宋" w:eastAsia="仿宋" w:hAnsi="仿宋" w:cs="仿宋" w:hint="eastAsia"/>
            <w:lang w:eastAsia="zh-CN"/>
          </w:rPr>
          <w:t>(四)、合成材料中间体项目知识产权保护策略</w:t>
        </w:r>
        <w:r>
          <w:tab/>
        </w:r>
        <w:r>
          <w:fldChar w:fldCharType="begin"/>
        </w:r>
        <w:r>
          <w:instrText xml:space="preserve"> PAGEREF _Toc12347 \h </w:instrText>
        </w:r>
        <w:r>
          <w:fldChar w:fldCharType="separate"/>
        </w:r>
        <w:r>
          <w:t>69</w:t>
        </w:r>
        <w:r>
          <w:fldChar w:fldCharType="end"/>
        </w:r>
      </w:hyperlink>
    </w:p>
    <w:p>
      <w:pPr>
        <w:pStyle w:val="TOC1"/>
        <w:tabs>
          <w:tab w:val="right" w:leader="dot" w:pos="8306"/>
        </w:tabs>
      </w:pPr>
      <w:hyperlink w:anchor="_Toc24476" w:history="1">
        <w:r>
          <w:rPr>
            <w:rFonts w:ascii="仿宋" w:eastAsia="仿宋" w:hAnsi="仿宋" w:cs="仿宋" w:hint="eastAsia"/>
            <w:lang w:eastAsia="zh-CN"/>
          </w:rPr>
          <w:t>十四、合成材料中间体项目实施时间节点</w:t>
        </w:r>
        <w:r>
          <w:tab/>
        </w:r>
        <w:r>
          <w:fldChar w:fldCharType="begin"/>
        </w:r>
        <w:r>
          <w:instrText xml:space="preserve"> PAGEREF _Toc24476 \h </w:instrText>
        </w:r>
        <w:r>
          <w:fldChar w:fldCharType="separate"/>
        </w:r>
        <w:r>
          <w:t>72</w:t>
        </w:r>
        <w:r>
          <w:fldChar w:fldCharType="end"/>
        </w:r>
      </w:hyperlink>
    </w:p>
    <w:p>
      <w:pPr>
        <w:pStyle w:val="TOC2"/>
        <w:tabs>
          <w:tab w:val="right" w:leader="dot" w:pos="8306"/>
        </w:tabs>
      </w:pPr>
      <w:hyperlink w:anchor="_Toc22989" w:history="1">
        <w:r>
          <w:rPr>
            <w:rFonts w:ascii="仿宋" w:eastAsia="仿宋" w:hAnsi="仿宋" w:cs="仿宋" w:hint="eastAsia"/>
            <w:lang w:eastAsia="zh-CN"/>
          </w:rPr>
          <w:t>(一)、合成材料中间体项目启动阶段时间节点</w:t>
        </w:r>
        <w:r>
          <w:tab/>
        </w:r>
        <w:r>
          <w:fldChar w:fldCharType="begin"/>
        </w:r>
        <w:r>
          <w:instrText xml:space="preserve"> PAGEREF _Toc22989 \h </w:instrText>
        </w:r>
        <w:r>
          <w:fldChar w:fldCharType="separate"/>
        </w:r>
        <w:r>
          <w:t>72</w:t>
        </w:r>
        <w:r>
          <w:fldChar w:fldCharType="end"/>
        </w:r>
      </w:hyperlink>
    </w:p>
    <w:p>
      <w:pPr>
        <w:pStyle w:val="TOC2"/>
        <w:tabs>
          <w:tab w:val="right" w:leader="dot" w:pos="8306"/>
        </w:tabs>
      </w:pPr>
      <w:hyperlink w:anchor="_Toc4723" w:history="1">
        <w:r>
          <w:rPr>
            <w:rFonts w:ascii="仿宋" w:eastAsia="仿宋" w:hAnsi="仿宋" w:cs="仿宋" w:hint="eastAsia"/>
            <w:lang w:eastAsia="zh-CN"/>
          </w:rPr>
          <w:t>(二)、合成材料中间体项目执行阶段时间节点</w:t>
        </w:r>
        <w:r>
          <w:tab/>
        </w:r>
        <w:r>
          <w:fldChar w:fldCharType="begin"/>
        </w:r>
        <w:r>
          <w:instrText xml:space="preserve"> PAGEREF _Toc4723 \h </w:instrText>
        </w:r>
        <w:r>
          <w:fldChar w:fldCharType="separate"/>
        </w:r>
        <w:r>
          <w:t>73</w:t>
        </w:r>
        <w:r>
          <w:fldChar w:fldCharType="end"/>
        </w:r>
      </w:hyperlink>
    </w:p>
    <w:p>
      <w:pPr>
        <w:pStyle w:val="TOC2"/>
        <w:tabs>
          <w:tab w:val="right" w:leader="dot" w:pos="8306"/>
        </w:tabs>
      </w:pPr>
      <w:hyperlink w:anchor="_Toc29252" w:history="1">
        <w:r>
          <w:rPr>
            <w:rFonts w:ascii="仿宋" w:eastAsia="仿宋" w:hAnsi="仿宋" w:cs="仿宋" w:hint="eastAsia"/>
            <w:lang w:eastAsia="zh-CN"/>
          </w:rPr>
          <w:t>(三)、合成材料中间体项目完成阶段时间节点</w:t>
        </w:r>
        <w:r>
          <w:tab/>
        </w:r>
        <w:r>
          <w:fldChar w:fldCharType="begin"/>
        </w:r>
        <w:r>
          <w:instrText xml:space="preserve"> PAGEREF _Toc29252 \h </w:instrText>
        </w:r>
        <w:r>
          <w:fldChar w:fldCharType="separate"/>
        </w:r>
        <w:r>
          <w:t>74</w:t>
        </w:r>
        <w:r>
          <w:fldChar w:fldCharType="end"/>
        </w:r>
      </w:hyperlink>
    </w:p>
    <w:p>
      <w:pPr>
        <w:pStyle w:val="TOC1"/>
        <w:tabs>
          <w:tab w:val="right" w:leader="dot" w:pos="8306"/>
        </w:tabs>
      </w:pPr>
      <w:hyperlink w:anchor="_Toc30514" w:history="1">
        <w:r>
          <w:rPr>
            <w:rFonts w:ascii="仿宋" w:eastAsia="仿宋" w:hAnsi="仿宋" w:cs="仿宋" w:hint="eastAsia"/>
            <w:lang w:eastAsia="zh-CN"/>
          </w:rPr>
          <w:t>十五、供应链管理</w:t>
        </w:r>
        <w:r>
          <w:tab/>
        </w:r>
        <w:r>
          <w:fldChar w:fldCharType="begin"/>
        </w:r>
        <w:r>
          <w:instrText xml:space="preserve"> PAGEREF _Toc30514 \h </w:instrText>
        </w:r>
        <w:r>
          <w:fldChar w:fldCharType="separate"/>
        </w:r>
        <w:r>
          <w:t>75</w:t>
        </w:r>
        <w:r>
          <w:fldChar w:fldCharType="end"/>
        </w:r>
      </w:hyperlink>
    </w:p>
    <w:p>
      <w:pPr>
        <w:pStyle w:val="TOC2"/>
        <w:tabs>
          <w:tab w:val="right" w:leader="dot" w:pos="8306"/>
        </w:tabs>
      </w:pPr>
      <w:hyperlink w:anchor="_Toc30258" w:history="1">
        <w:r>
          <w:rPr>
            <w:rFonts w:ascii="仿宋" w:eastAsia="仿宋" w:hAnsi="仿宋" w:cs="仿宋" w:hint="eastAsia"/>
            <w:lang w:eastAsia="zh-CN"/>
          </w:rPr>
          <w:t>(一)、供应链战略规划</w:t>
        </w:r>
        <w:r>
          <w:tab/>
        </w:r>
        <w:r>
          <w:fldChar w:fldCharType="begin"/>
        </w:r>
        <w:r>
          <w:instrText xml:space="preserve"> PAGEREF _Toc30258 \h </w:instrText>
        </w:r>
        <w:r>
          <w:fldChar w:fldCharType="separate"/>
        </w:r>
        <w:r>
          <w:t>75</w:t>
        </w:r>
        <w:r>
          <w:fldChar w:fldCharType="end"/>
        </w:r>
      </w:hyperlink>
    </w:p>
    <w:p>
      <w:pPr>
        <w:pStyle w:val="TOC2"/>
        <w:tabs>
          <w:tab w:val="right" w:leader="dot" w:pos="8306"/>
        </w:tabs>
      </w:pPr>
      <w:hyperlink w:anchor="_Toc7940" w:history="1">
        <w:r>
          <w:rPr>
            <w:rFonts w:ascii="仿宋" w:eastAsia="仿宋" w:hAnsi="仿宋" w:cs="仿宋" w:hint="eastAsia"/>
            <w:lang w:eastAsia="zh-CN"/>
          </w:rPr>
          <w:t>(二)、供应商选择与合作</w:t>
        </w:r>
        <w:r>
          <w:tab/>
        </w:r>
        <w:r>
          <w:fldChar w:fldCharType="begin"/>
        </w:r>
        <w:r>
          <w:instrText xml:space="preserve"> PAGEREF _Toc7940 \h </w:instrText>
        </w:r>
        <w:r>
          <w:fldChar w:fldCharType="separate"/>
        </w:r>
        <w:r>
          <w:t>76</w:t>
        </w:r>
        <w:r>
          <w:fldChar w:fldCharType="end"/>
        </w:r>
      </w:hyperlink>
    </w:p>
    <w:p>
      <w:pPr>
        <w:pStyle w:val="TOC2"/>
        <w:tabs>
          <w:tab w:val="right" w:leader="dot" w:pos="8306"/>
        </w:tabs>
      </w:pPr>
      <w:hyperlink w:anchor="_Toc1418" w:history="1">
        <w:r>
          <w:rPr>
            <w:rFonts w:ascii="仿宋" w:eastAsia="仿宋" w:hAnsi="仿宋" w:cs="仿宋" w:hint="eastAsia"/>
            <w:lang w:eastAsia="zh-CN"/>
          </w:rPr>
          <w:t>(三)、物流与库存管理</w:t>
        </w:r>
        <w:r>
          <w:tab/>
        </w:r>
        <w:r>
          <w:fldChar w:fldCharType="begin"/>
        </w:r>
        <w:r>
          <w:instrText xml:space="preserve"> PAGEREF _Toc1418 \h </w:instrText>
        </w:r>
        <w:r>
          <w:fldChar w:fldCharType="separate"/>
        </w:r>
        <w:r>
          <w:t>78</w:t>
        </w:r>
        <w:r>
          <w:fldChar w:fldCharType="end"/>
        </w:r>
      </w:hyperlink>
    </w:p>
    <w:p>
      <w:pPr>
        <w:pStyle w:val="TOC1"/>
        <w:tabs>
          <w:tab w:val="right" w:leader="dot" w:pos="8306"/>
        </w:tabs>
      </w:pPr>
      <w:hyperlink w:anchor="_Toc30647" w:history="1">
        <w:r>
          <w:rPr>
            <w:rFonts w:ascii="仿宋" w:eastAsia="仿宋" w:hAnsi="仿宋" w:cs="仿宋" w:hint="eastAsia"/>
            <w:lang w:eastAsia="zh-CN"/>
          </w:rPr>
          <w:t>十六、合成材料中间体项目工程方案分析</w:t>
        </w:r>
        <w:r>
          <w:tab/>
        </w:r>
        <w:r>
          <w:fldChar w:fldCharType="begin"/>
        </w:r>
        <w:r>
          <w:instrText xml:space="preserve"> PAGEREF _Toc30647 \h </w:instrText>
        </w:r>
        <w:r>
          <w:fldChar w:fldCharType="separate"/>
        </w:r>
        <w:r>
          <w:t>79</w:t>
        </w:r>
        <w:r>
          <w:fldChar w:fldCharType="end"/>
        </w:r>
      </w:hyperlink>
    </w:p>
    <w:p>
      <w:pPr>
        <w:pStyle w:val="TOC2"/>
        <w:tabs>
          <w:tab w:val="right" w:leader="dot" w:pos="8306"/>
        </w:tabs>
      </w:pPr>
      <w:hyperlink w:anchor="_Toc5598" w:history="1">
        <w:r>
          <w:rPr>
            <w:rFonts w:ascii="仿宋" w:eastAsia="仿宋" w:hAnsi="仿宋" w:cs="仿宋" w:hint="eastAsia"/>
            <w:lang w:eastAsia="zh-CN"/>
          </w:rPr>
          <w:t>(一)、建筑工程设计原则</w:t>
        </w:r>
        <w:r>
          <w:tab/>
        </w:r>
        <w:r>
          <w:fldChar w:fldCharType="begin"/>
        </w:r>
        <w:r>
          <w:instrText xml:space="preserve"> PAGEREF _Toc5598 \h </w:instrText>
        </w:r>
        <w:r>
          <w:fldChar w:fldCharType="separate"/>
        </w:r>
        <w:r>
          <w:t>79</w:t>
        </w:r>
        <w:r>
          <w:fldChar w:fldCharType="end"/>
        </w:r>
      </w:hyperlink>
    </w:p>
    <w:p>
      <w:pPr>
        <w:pStyle w:val="TOC2"/>
        <w:tabs>
          <w:tab w:val="right" w:leader="dot" w:pos="8306"/>
        </w:tabs>
      </w:pPr>
      <w:hyperlink w:anchor="_Toc27535" w:history="1">
        <w:r>
          <w:rPr>
            <w:rFonts w:ascii="仿宋" w:eastAsia="仿宋" w:hAnsi="仿宋" w:cs="仿宋" w:hint="eastAsia"/>
            <w:lang w:eastAsia="zh-CN"/>
          </w:rPr>
          <w:t>(二)、土建工程建设指标</w:t>
        </w:r>
        <w:r>
          <w:tab/>
        </w:r>
        <w:r>
          <w:fldChar w:fldCharType="begin"/>
        </w:r>
        <w:r>
          <w:instrText xml:space="preserve"> PAGEREF _Toc27535 \h </w:instrText>
        </w:r>
        <w:r>
          <w:fldChar w:fldCharType="separate"/>
        </w:r>
        <w:r>
          <w:t>82</w:t>
        </w:r>
        <w:r>
          <w:fldChar w:fldCharType="end"/>
        </w:r>
      </w:hyperlink>
    </w:p>
    <w:p>
      <w:pPr>
        <w:pStyle w:val="TOC1"/>
        <w:tabs>
          <w:tab w:val="right" w:leader="dot" w:pos="8306"/>
        </w:tabs>
      </w:pPr>
      <w:hyperlink w:anchor="_Toc28537" w:history="1">
        <w:r>
          <w:rPr>
            <w:rFonts w:ascii="仿宋" w:eastAsia="仿宋" w:hAnsi="仿宋" w:cs="仿宋" w:hint="eastAsia"/>
            <w:lang w:eastAsia="zh-CN"/>
          </w:rPr>
          <w:t>十七、营销与推广策略</w:t>
        </w:r>
        <w:r>
          <w:tab/>
        </w:r>
        <w:r>
          <w:fldChar w:fldCharType="begin"/>
        </w:r>
        <w:r>
          <w:instrText xml:space="preserve"> PAGEREF _Toc28537 \h </w:instrText>
        </w:r>
        <w:r>
          <w:fldChar w:fldCharType="separate"/>
        </w:r>
        <w:r>
          <w:t>84</w:t>
        </w:r>
        <w:r>
          <w:fldChar w:fldCharType="end"/>
        </w:r>
      </w:hyperlink>
    </w:p>
    <w:p>
      <w:pPr>
        <w:pStyle w:val="TOC2"/>
        <w:tabs>
          <w:tab w:val="right" w:leader="dot" w:pos="8306"/>
        </w:tabs>
      </w:pPr>
      <w:hyperlink w:anchor="_Toc21624" w:history="1">
        <w:r>
          <w:rPr>
            <w:rFonts w:ascii="仿宋" w:eastAsia="仿宋" w:hAnsi="仿宋" w:cs="仿宋" w:hint="eastAsia"/>
            <w:lang w:eastAsia="zh-CN"/>
          </w:rPr>
          <w:t>(一)、产品/服务定位与特点</w:t>
        </w:r>
        <w:r>
          <w:tab/>
        </w:r>
        <w:r>
          <w:fldChar w:fldCharType="begin"/>
        </w:r>
        <w:r>
          <w:instrText xml:space="preserve"> PAGEREF _Toc21624 \h </w:instrText>
        </w:r>
        <w:r>
          <w:fldChar w:fldCharType="separate"/>
        </w:r>
        <w:r>
          <w:t>84</w:t>
        </w:r>
        <w:r>
          <w:fldChar w:fldCharType="end"/>
        </w:r>
      </w:hyperlink>
    </w:p>
    <w:p>
      <w:pPr>
        <w:pStyle w:val="TOC2"/>
        <w:tabs>
          <w:tab w:val="right" w:leader="dot" w:pos="8306"/>
        </w:tabs>
      </w:pPr>
      <w:hyperlink w:anchor="_Toc5177" w:history="1">
        <w:r>
          <w:rPr>
            <w:rFonts w:ascii="仿宋" w:eastAsia="仿宋" w:hAnsi="仿宋" w:cs="仿宋" w:hint="eastAsia"/>
            <w:lang w:eastAsia="zh-CN"/>
          </w:rPr>
          <w:t>(二)、市场定位与竞争分析</w:t>
        </w:r>
        <w:r>
          <w:tab/>
        </w:r>
        <w:r>
          <w:fldChar w:fldCharType="begin"/>
        </w:r>
        <w:r>
          <w:instrText xml:space="preserve"> PAGEREF _Toc5177 \h </w:instrText>
        </w:r>
        <w:r>
          <w:fldChar w:fldCharType="separate"/>
        </w:r>
        <w:r>
          <w:t>85</w:t>
        </w:r>
        <w:r>
          <w:fldChar w:fldCharType="end"/>
        </w:r>
      </w:hyperlink>
    </w:p>
    <w:p>
      <w:pPr>
        <w:pStyle w:val="TOC2"/>
        <w:tabs>
          <w:tab w:val="right" w:leader="dot" w:pos="8306"/>
        </w:tabs>
      </w:pPr>
      <w:hyperlink w:anchor="_Toc1515" w:history="1">
        <w:r>
          <w:rPr>
            <w:rFonts w:ascii="仿宋" w:eastAsia="仿宋" w:hAnsi="仿宋" w:cs="仿宋" w:hint="eastAsia"/>
            <w:lang w:eastAsia="zh-CN"/>
          </w:rPr>
          <w:t>(三)、营销渠道与策略</w:t>
        </w:r>
        <w:r>
          <w:tab/>
        </w:r>
        <w:r>
          <w:fldChar w:fldCharType="begin"/>
        </w:r>
        <w:r>
          <w:instrText xml:space="preserve"> PAGEREF _Toc1515 \h </w:instrText>
        </w:r>
        <w:r>
          <w:fldChar w:fldCharType="separate"/>
        </w:r>
        <w:r>
          <w:t>87</w:t>
        </w:r>
        <w:r>
          <w:fldChar w:fldCharType="end"/>
        </w:r>
      </w:hyperlink>
    </w:p>
    <w:p>
      <w:pPr>
        <w:pStyle w:val="TOC2"/>
        <w:tabs>
          <w:tab w:val="right" w:leader="dot" w:pos="8306"/>
        </w:tabs>
      </w:pPr>
      <w:hyperlink w:anchor="_Toc26207" w:history="1">
        <w:r>
          <w:rPr>
            <w:rFonts w:ascii="仿宋" w:eastAsia="仿宋" w:hAnsi="仿宋" w:cs="仿宋" w:hint="eastAsia"/>
            <w:lang w:eastAsia="zh-CN"/>
          </w:rPr>
          <w:t>(四)、推广与宣传活动</w:t>
        </w:r>
        <w:r>
          <w:tab/>
        </w:r>
        <w:r>
          <w:fldChar w:fldCharType="begin"/>
        </w:r>
        <w:r>
          <w:instrText xml:space="preserve"> PAGEREF _Toc26207 \h </w:instrText>
        </w:r>
        <w:r>
          <w:fldChar w:fldCharType="separate"/>
        </w:r>
        <w:r>
          <w:t>88</w:t>
        </w:r>
        <w:r>
          <w:fldChar w:fldCharType="end"/>
        </w:r>
      </w:hyperlink>
    </w:p>
    <w:p>
      <w:pPr>
        <w:pStyle w:val="TOC1"/>
        <w:tabs>
          <w:tab w:val="right" w:leader="dot" w:pos="8306"/>
        </w:tabs>
      </w:pPr>
      <w:hyperlink w:anchor="_Toc2839" w:history="1">
        <w:r>
          <w:rPr>
            <w:rFonts w:ascii="仿宋" w:eastAsia="仿宋" w:hAnsi="仿宋" w:cs="仿宋" w:hint="eastAsia"/>
            <w:lang w:eastAsia="zh-CN"/>
          </w:rPr>
          <w:t>十八、风险识别与分类</w:t>
        </w:r>
        <w:r>
          <w:tab/>
        </w:r>
        <w:r>
          <w:fldChar w:fldCharType="begin"/>
        </w:r>
        <w:r>
          <w:instrText xml:space="preserve"> PAGEREF _Toc2839 \h </w:instrText>
        </w:r>
        <w:r>
          <w:fldChar w:fldCharType="separate"/>
        </w:r>
        <w:r>
          <w:t>93</w:t>
        </w:r>
        <w:r>
          <w:fldChar w:fldCharType="end"/>
        </w:r>
      </w:hyperlink>
    </w:p>
    <w:p>
      <w:pPr>
        <w:pStyle w:val="TOC2"/>
        <w:tabs>
          <w:tab w:val="right" w:leader="dot" w:pos="8306"/>
        </w:tabs>
      </w:pPr>
      <w:hyperlink w:anchor="_Toc22185" w:history="1">
        <w:r>
          <w:rPr>
            <w:rFonts w:ascii="仿宋" w:eastAsia="仿宋" w:hAnsi="仿宋" w:cs="仿宋" w:hint="eastAsia"/>
            <w:lang w:eastAsia="zh-CN"/>
          </w:rPr>
          <w:t>(一)、风险识别</w:t>
        </w:r>
        <w:r>
          <w:tab/>
        </w:r>
        <w:r>
          <w:fldChar w:fldCharType="begin"/>
        </w:r>
        <w:r>
          <w:instrText xml:space="preserve"> PAGEREF _Toc22185 \h </w:instrText>
        </w:r>
        <w:r>
          <w:fldChar w:fldCharType="separate"/>
        </w:r>
        <w:r>
          <w:t>93</w:t>
        </w:r>
        <w:r>
          <w:fldChar w:fldCharType="end"/>
        </w:r>
      </w:hyperlink>
    </w:p>
    <w:p>
      <w:pPr>
        <w:pStyle w:val="TOC2"/>
        <w:tabs>
          <w:tab w:val="right" w:leader="dot" w:pos="8306"/>
        </w:tabs>
      </w:pPr>
      <w:hyperlink w:anchor="_Toc25334" w:history="1">
        <w:r>
          <w:rPr>
            <w:rFonts w:ascii="仿宋" w:eastAsia="仿宋" w:hAnsi="仿宋" w:cs="仿宋" w:hint="eastAsia"/>
            <w:lang w:eastAsia="zh-CN"/>
          </w:rPr>
          <w:t>(二)、风险分类</w:t>
        </w:r>
        <w:r>
          <w:tab/>
        </w:r>
        <w:r>
          <w:fldChar w:fldCharType="begin"/>
        </w:r>
        <w:r>
          <w:instrText xml:space="preserve"> PAGEREF _Toc25334 \h </w:instrText>
        </w:r>
        <w:r>
          <w:fldChar w:fldCharType="separate"/>
        </w:r>
        <w:r>
          <w:t>95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298"/>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4386"/>
      <w:r>
        <w:rPr>
          <w:rFonts w:ascii="仿宋" w:eastAsia="仿宋" w:hAnsi="仿宋" w:cs="仿宋" w:hint="eastAsia"/>
          <w:sz w:val="28"/>
          <w:lang w:eastAsia="zh-CN"/>
        </w:rPr>
        <w:t>一、合成材料中间体项目建设背景及必要性分析</w:t>
      </w:r>
      <w:bookmarkEnd w:id="2"/>
    </w:p>
    <w:p>
      <w:pPr>
        <w:pStyle w:val="Heading2"/>
        <w:rPr>
          <w:rFonts w:ascii="仿宋" w:eastAsia="仿宋" w:hAnsi="仿宋" w:cs="仿宋" w:hint="eastAsia"/>
          <w:lang w:eastAsia="zh-CN"/>
        </w:rPr>
      </w:pPr>
      <w:bookmarkStart w:id="3" w:name="_Toc25851"/>
      <w:r>
        <w:rPr>
          <w:rFonts w:ascii="仿宋" w:eastAsia="仿宋" w:hAnsi="仿宋" w:cs="仿宋" w:hint="eastAsia"/>
          <w:lang w:eastAsia="zh-CN"/>
        </w:rPr>
        <w:t>(一)、合成材料中间体项目背景分析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中间体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合成材料中间体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合成材料中间体项目在这个潮流中的定位。同时，我们将关注行业内涌现的新兴机遇，以便合成材料中间体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合成材料中间体项目提供了强大的发展动力。我们将聚焦于行业内最新的技术发展趋势，包括但不限于人工智能、大数据分析、物联网等领域。通过深度的技术研究，我们将确保合成材料中间体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合成材料中间体项目发展的源泉。我们将投入更多的精力对市场需求进行深入剖析，超越表面的需求，深入挖掘潜在的市场痛点和机遇。通过对市场需求的细致了解，合成材料中间体项目将更有针对性地设计解决方案，满足市场的多样化需求，从而更好地促进合成材料中间体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合成材料中间体项目战略至关重要。我们将对竞争态势进行更为深入的分析，包括但不限于市场份额、产品特点、客户满意度等多个维度。通过深度的竞争分析，合成材料中间体项目将能够更准确地把握市场脉搏，制定具有竞争力的合成材料中间体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行业内的法规和政策环境对合成材料中间体项目的发展具有直接的影响。我们将进行更为全面的法规和政策分析，了解行业发展中的潜在法律风险和合规挑战。通过充分了解和遵守相关法规，合成材料中间体项目将确保在法律框架内合法合规运营，为合成材料中间体项目的稳健发展提供有力支持。</w:t>
      </w:r>
    </w:p>
    <w:p>
      <w:pPr>
        <w:pStyle w:val="Heading2"/>
        <w:ind w:firstLine="560" w:firstLineChars="200"/>
        <w:rPr>
          <w:rFonts w:ascii="仿宋" w:eastAsia="仿宋" w:hAnsi="仿宋" w:cs="仿宋" w:hint="eastAsia"/>
          <w:sz w:val="28"/>
          <w:lang w:eastAsia="zh-CN"/>
        </w:rPr>
      </w:pPr>
      <w:bookmarkStart w:id="4" w:name="_Toc7878"/>
      <w:r>
        <w:rPr>
          <w:rFonts w:ascii="仿宋" w:eastAsia="仿宋" w:hAnsi="仿宋" w:cs="仿宋" w:hint="eastAsia"/>
          <w:sz w:val="28"/>
          <w:lang w:eastAsia="zh-CN"/>
        </w:rPr>
        <w:t>(二)、合成材料中间体项目建设必要性分析</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中间体项目建设的迫切性源于对行业发展趋势的深刻洞察。我们正处于一个行业变革的时代，科技创新、数字化转型成为企业发展的关键动力。合成材料中间体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中间体项目建设不仅仅是为了跟上潮流，更是为了通过技术创新推动企业的持续发展。通过引入先进的技术和解决方案，合成材料中间体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合成材料中间体项目的建设成为必然选择，通过提高产品质量、拓展服务领域，从而在竞争中获得更多的机会。合成材料中间体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合成材料中间体项目建设的必要性体现在对客户需求更精准的满足。通过合成材料中间体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合成材料中间体项目建设的背后是对企业持续创新的追求。只有通过不断创新，企业才能在竞争中立于不败之地。合成材料中间体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5" w:name="_Toc7251"/>
      <w:r>
        <w:rPr>
          <w:rFonts w:ascii="仿宋" w:eastAsia="仿宋" w:hAnsi="仿宋" w:cs="仿宋" w:hint="eastAsia"/>
          <w:sz w:val="28"/>
          <w:lang w:eastAsia="zh-CN"/>
        </w:rPr>
        <w:t>二、合成材料中间体项目选址可行性分析</w:t>
      </w:r>
      <w:bookmarkEnd w:id="5"/>
    </w:p>
    <w:p>
      <w:pPr>
        <w:pStyle w:val="Heading2"/>
        <w:rPr>
          <w:rFonts w:ascii="仿宋" w:eastAsia="仿宋" w:hAnsi="仿宋" w:cs="仿宋" w:hint="eastAsia"/>
          <w:lang w:eastAsia="zh-CN"/>
        </w:rPr>
      </w:pPr>
      <w:bookmarkStart w:id="6" w:name="_Toc529"/>
      <w:r>
        <w:rPr>
          <w:rFonts w:ascii="仿宋" w:eastAsia="仿宋" w:hAnsi="仿宋" w:cs="仿宋" w:hint="eastAsia"/>
          <w:lang w:eastAsia="zh-CN"/>
        </w:rPr>
        <w:t>(一)、合成材料中间体项目选址</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该合成材料中间体项目选址位于XX省XX市XX区XXX街道</w:t>
      </w:r>
    </w:p>
    <w:p>
      <w:pPr>
        <w:pStyle w:val="Heading2"/>
        <w:ind w:firstLine="560" w:firstLineChars="200"/>
        <w:rPr>
          <w:rFonts w:ascii="仿宋" w:eastAsia="仿宋" w:hAnsi="仿宋" w:cs="仿宋" w:hint="eastAsia"/>
          <w:sz w:val="28"/>
          <w:lang w:eastAsia="zh-CN"/>
        </w:rPr>
      </w:pPr>
      <w:bookmarkStart w:id="7" w:name="_Toc22549"/>
      <w:r>
        <w:rPr>
          <w:rFonts w:ascii="仿宋" w:eastAsia="仿宋" w:hAnsi="仿宋" w:cs="仿宋" w:hint="eastAsia"/>
          <w:sz w:val="28"/>
          <w:lang w:eastAsia="zh-CN"/>
        </w:rPr>
        <w:t>(二)、用地控制指标</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合成材料中间体项目的征地面积将根据合成材料中间体项目的实际规模和需求进行精确规划。具体面积XXX平方米，旨在确保合成材料中间体项目不仅能够满足当前的发展需求，还能够预留空间以适应未来的扩展。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净用地面积是在征地面积基础上去除不可利用面积后的实际可开发用地。具体面积XXX平方米，考虑到环保、交通、安全等多方面因素，以确保合成材料中间体项目在整体利用效率上达到最优。</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3.</w:t>
      </w:r>
      <w:r>
        <w:rPr>
          <w:rFonts w:ascii="仿宋" w:eastAsia="仿宋" w:hAnsi="仿宋" w:cs="仿宋" w:hint="eastAsia"/>
          <w:sz w:val="28"/>
          <w:lang w:eastAsia="zh-CN"/>
        </w:rPr>
        <w:t xml:space="preserve"> 建筑面积：</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合成材料中间体项目计划建设的建筑总规模具体面积XXX平方米。这一规模的确定综合考虑了合成材料中间体项目的性质、规模，以及城市规划的相关要求，确保建筑布局与周边环境协调一致。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绿地率是合成材料中间体项目用地中被规划为绿地的比例。具体面积XXX平方米，旨在通过合理规划绿地，改善合成材料中间体项目周边环境，提升居民生活质量，并符合城市整体绿化规划。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5.容积率： 容积率是用地上可以建设的建筑总体积与用地面积之比。具体面积XXX，通过合理的容积率规划，确保合成材料中间体项目建筑规模与周边环境和谐共生。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合成材料中间体项目选址与当地城市规划相一致，具体面积XXX平方米。通过与城市规划部门深入沟通，确保合成材料中间体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合成材料中间体项目选址符合当地产业政策，具体面积XXX平方米。这包括合成材料中间体项目对当地经济的促进作用，以及对相关产业的带动效应，确保合成材料中间体项目与地方政府的产业政策保持一致，促进共赢合作。</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用地总体要求必须符合环保和可持续发展的原则，具体面积XXX平方米。通过采用绿色建筑设计、节能减排等措施，确保合成材料中间体项目在建设和运营过程中对环境的影响最小化，达到可持续发展的要求。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确保合成材料中间体项目选址具备必要的公共设施配套，具体面积XXX平方米。这包括交通便利性、教育、医疗等基础设施，以提高居民生活品质，使得合成材料中间体项目选址更具吸引力。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考虑用地总体要求对当地社会稳定性的影响，具体面积XXX平方米。通过深入了解当地社区反馈，确保合成材料中间体项目的选址和建设过程对当地社会和谐稳定产生积极作用。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合成材料中间体项目选址不仅符合法规和规划，还在实际操作中具有可行性。这一全面规划将为合成材料中间体项目的成功实施提供坚实的基础，确保合成材料中间体项目选址阶段就能够奠定良好的发展基础。</w:t>
      </w:r>
    </w:p>
    <w:p>
      <w:pPr>
        <w:pStyle w:val="Heading2"/>
        <w:ind w:firstLine="560" w:firstLineChars="200"/>
        <w:rPr>
          <w:rFonts w:ascii="仿宋" w:eastAsia="仿宋" w:hAnsi="仿宋" w:cs="仿宋" w:hint="eastAsia"/>
          <w:sz w:val="28"/>
          <w:lang w:eastAsia="zh-CN"/>
        </w:rPr>
      </w:pPr>
      <w:bookmarkStart w:id="8" w:name="_Toc6397"/>
      <w:r>
        <w:rPr>
          <w:rFonts w:ascii="仿宋" w:eastAsia="仿宋" w:hAnsi="仿宋" w:cs="仿宋" w:hint="eastAsia"/>
          <w:sz w:val="28"/>
          <w:lang w:eastAsia="zh-CN"/>
        </w:rPr>
        <w:t>(三)、节约用地措施</w:t>
      </w:r>
      <w:bookmarkEnd w:id="8"/>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材料中间体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合成材料中间体项目的设备规划和空间设计中，我们将采取灵活设备布局的措施。设备布局将根据实际需求进行灵活设计，避免不必要的浪费。通过合理规划设备摆放位置，我们将提高设备的利用率，减少设备间距，以确保合成材料中间体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合成材料中间体项目内部引入共享设施的概念，例如共享会议室、办公区等。通过这种方式，我们可以减少对资源的重复建设，提高资源共享效率，从而减小合成材料中间体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9" w:name="_Toc17240"/>
      <w:r>
        <w:rPr>
          <w:rFonts w:ascii="仿宋" w:eastAsia="仿宋" w:hAnsi="仿宋" w:cs="仿宋" w:hint="eastAsia"/>
          <w:sz w:val="28"/>
          <w:lang w:eastAsia="zh-CN"/>
        </w:rPr>
        <w:t>(四)、总图布置方案</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合成材料中间体项目的总图布置中，我们将不同功能区域进行明确的规划，以最大程度满足合成材料中间体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交通与通道设计：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绿化与景观设计：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0" w:name="_Toc6978"/>
      <w:r>
        <w:rPr>
          <w:rFonts w:ascii="仿宋" w:eastAsia="仿宋" w:hAnsi="仿宋" w:cs="仿宋" w:hint="eastAsia"/>
          <w:sz w:val="28"/>
          <w:lang w:eastAsia="zh-CN"/>
        </w:rPr>
        <w:t>(五)、选址综合评价</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合成材料中间体项目能够在有利的市场环境中蓬勃发展。</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交通便利性：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合成材料中间体项目对环境的影响是综合评价的重要因素之一。我们将详细考虑选址周边的自然环境、生态保护区、水源地等情况，确保合成材料中间体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对选址的评价还需充分考虑当地政府的产业政策和法规。我们将详细了解合成材料中间体项目所在地的相关政策，确保合成材料中间体项目的规划和运营与当地法规相符，降低不必要的法律风险。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社会稳定性： 考虑到社会稳定性对企业运营的重要性，我们将评估选址地区的社会安全情况、劳工关系、社区反馈等方面，以确保合成材料中间体项目的建设和运营不会受到社会稳定性的负面影响。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最后，我们将综合考虑用地成本，包括土地购置费用、土地开发成本等。通过对用地成本的详细评估，我们能够做出更为精确的经济效益分析，为合成材料中间体项目的投资决策提供有力支持。</w:t>
      </w:r>
    </w:p>
    <w:p>
      <w:pPr>
        <w:pStyle w:val="Heading1"/>
        <w:ind w:firstLine="560" w:firstLineChars="200"/>
        <w:rPr>
          <w:rFonts w:ascii="仿宋" w:eastAsia="仿宋" w:hAnsi="仿宋" w:cs="仿宋" w:hint="eastAsia"/>
          <w:sz w:val="28"/>
          <w:lang w:eastAsia="zh-CN"/>
        </w:rPr>
      </w:pPr>
      <w:bookmarkStart w:id="11" w:name="_Toc29700"/>
      <w:r>
        <w:rPr>
          <w:rFonts w:ascii="仿宋" w:eastAsia="仿宋" w:hAnsi="仿宋" w:cs="仿宋" w:hint="eastAsia"/>
          <w:sz w:val="28"/>
          <w:lang w:eastAsia="zh-CN"/>
        </w:rPr>
        <w:t>三、合成材料中间体项目土建工程</w:t>
      </w:r>
      <w:bookmarkEnd w:id="11"/>
    </w:p>
    <w:p>
      <w:pPr>
        <w:pStyle w:val="Heading2"/>
        <w:rPr>
          <w:rFonts w:ascii="仿宋" w:eastAsia="仿宋" w:hAnsi="仿宋" w:cs="仿宋" w:hint="eastAsia"/>
          <w:lang w:eastAsia="zh-CN"/>
        </w:rPr>
      </w:pPr>
      <w:bookmarkStart w:id="12" w:name="_Toc22509"/>
      <w:r>
        <w:rPr>
          <w:rFonts w:ascii="仿宋" w:eastAsia="仿宋" w:hAnsi="仿宋" w:cs="仿宋" w:hint="eastAsia"/>
          <w:lang w:eastAsia="zh-CN"/>
        </w:rPr>
        <w:t>(一)、建筑工程设计原则</w:t>
      </w:r>
      <w:bookmarkEnd w:id="12"/>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在合成材料中间体项目的建筑工程设计中，我们将秉承一系列重要的设计原则，以确保合成材料中间体项目建筑在功能、美观、可持续性等方面达到最佳效果。</w:t>
      </w:r>
    </w:p>
    <w:p>
      <w:pPr>
        <w:ind w:firstLine="560" w:firstLineChars="200"/>
        <w:rPr>
          <w:rFonts w:ascii="仿宋" w:eastAsia="仿宋" w:hAnsi="仿宋" w:cs="仿宋" w:hint="eastAsia"/>
          <w:sz w:val="28"/>
        </w:rPr>
      </w:pPr>
      <w:r>
        <w:rPr>
          <w:rFonts w:ascii="仿宋" w:eastAsia="仿宋" w:hAnsi="仿宋" w:cs="仿宋" w:hint="eastAsia"/>
          <w:sz w:val="28"/>
          <w:lang w:eastAsia="zh-CN"/>
        </w:rPr>
        <w:t>1. 功能性优先： 首要原则是确保建筑的功能性得到最大化的发挥。我们将充分理解合成材料中间体项目的实际需求，合理布局各个功能区域，保证建筑在满足业务需求的同时，提供高效的工作环境。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2. 人性化设计： 考虑到员工的工作体验，我们将采用人性化设计原则。通过舒适的办公空间、合理的照明设计、良好的通风系统等，提高员工的工作满意度，促进团队协作。</w:t>
      </w:r>
    </w:p>
    <w:p>
      <w:pPr>
        <w:ind w:firstLine="560" w:firstLineChars="200"/>
        <w:rPr>
          <w:rFonts w:ascii="仿宋" w:eastAsia="仿宋" w:hAnsi="仿宋" w:cs="仿宋" w:hint="eastAsia"/>
          <w:sz w:val="28"/>
        </w:rPr>
      </w:pPr>
      <w:r>
        <w:rPr>
          <w:rFonts w:ascii="仿宋" w:eastAsia="仿宋" w:hAnsi="仿宋" w:cs="仿宋" w:hint="eastAsia"/>
          <w:sz w:val="28"/>
          <w:lang w:eastAsia="zh-CN"/>
        </w:rPr>
        <w:t>3. 可持续性与环保： 我们将注重可持续性设计，包括使用环保材料、优化能源利用、引入可再生能源等。通过最先进的技术和设计手段，确保建筑在整个生命周期内对环境的影响最小化。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4. 安全性考虑： 安全是建筑设计中的首要因素之一。我们将采用先进的安全设计原则，确保建筑结构的稳固性，设置合理的疏散通道和安全出口，并引入智能化安防系统，提高建筑的整体安全性。</w:t>
      </w:r>
    </w:p>
    <w:p>
      <w:pPr>
        <w:ind w:firstLine="560" w:firstLineChars="200"/>
        <w:rPr>
          <w:rFonts w:ascii="仿宋" w:eastAsia="仿宋" w:hAnsi="仿宋" w:cs="仿宋" w:hint="eastAsia"/>
          <w:sz w:val="28"/>
        </w:rPr>
      </w:pPr>
      <w:r>
        <w:rPr>
          <w:rFonts w:ascii="仿宋" w:eastAsia="仿宋" w:hAnsi="仿宋" w:cs="仿宋" w:hint="eastAsia"/>
          <w:sz w:val="28"/>
          <w:lang w:eastAsia="zh-CN"/>
        </w:rPr>
        <w:t>5. 美学与文化融合： 我们将注重建筑的美学设计，使其与当地文化和环境相融合。通过精心选择建筑外观、色彩搭配、艺术元素等，打造具有独特魅力的建筑形象。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6. 灵活性与可扩展性： 考虑到未来业务发展的不确定性，我们将在设计中注入灵活性和可扩展性的原则。建筑结构和布局将允许未来的扩建和改造，以适应不同阶段的业务需求。</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7.</w:t>
      </w:r>
      <w:r>
        <w:rPr>
          <w:rFonts w:ascii="仿宋" w:eastAsia="仿宋" w:hAnsi="仿宋" w:cs="仿宋" w:hint="eastAsia"/>
          <w:sz w:val="28"/>
          <w:lang w:eastAsia="zh-CN"/>
        </w:rPr>
        <w:t xml:space="preserve"> 经济效益：</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在建筑设计中，我们将综合考虑建设和运营成本。通过精细的经济效益分析，确保设计方案在高效利用资源的同时，对合成材料中间体项目的长期盈利能力有积极的贡献。</w:t>
      </w:r>
    </w:p>
    <w:p>
      <w:pPr>
        <w:pStyle w:val="Heading2"/>
        <w:ind w:firstLine="560" w:firstLineChars="200"/>
        <w:rPr>
          <w:rFonts w:ascii="仿宋" w:eastAsia="仿宋" w:hAnsi="仿宋" w:cs="仿宋" w:hint="eastAsia"/>
          <w:sz w:val="28"/>
          <w:lang w:eastAsia="zh-CN"/>
        </w:rPr>
      </w:pPr>
      <w:bookmarkStart w:id="13" w:name="_Toc29333"/>
      <w:r>
        <w:rPr>
          <w:rFonts w:ascii="仿宋" w:eastAsia="仿宋" w:hAnsi="仿宋" w:cs="仿宋" w:hint="eastAsia"/>
          <w:sz w:val="28"/>
          <w:lang w:eastAsia="zh-CN"/>
        </w:rPr>
        <w:t>(二)、土建工程设计年限及安全等级</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设计年限制定：</w:t>
      </w:r>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材料中间体项目的土建工程设计中，我们将精准设定设计年限，结合合成材料中间体项目的性质和规模进行详细规划。为了适应科技和业务的快速演进，设计年限将灵活设置，通常在20至50年之间。通过采用尖端的建筑材料和工艺，我们致力于确保建筑结构在整个设计年限内能够保持卓越的使用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安全等级确立：</w:t>
      </w:r>
    </w:p>
    <w:p>
      <w:pPr>
        <w:ind w:firstLine="560" w:firstLineChars="200"/>
        <w:rPr>
          <w:rFonts w:ascii="仿宋" w:eastAsia="仿宋" w:hAnsi="仿宋" w:cs="仿宋" w:hint="eastAsia"/>
          <w:sz w:val="28"/>
        </w:rPr>
      </w:pPr>
      <w:r>
        <w:rPr>
          <w:rFonts w:ascii="仿宋" w:eastAsia="仿宋" w:hAnsi="仿宋" w:cs="仿宋" w:hint="eastAsia"/>
          <w:sz w:val="28"/>
          <w:lang w:eastAsia="zh-CN"/>
        </w:rPr>
        <w:t>安全是土建工程设计的首要考虑因素。我们将根据建筑用途、地理位置等因素，明确适当的安全等级。为不同区域和楼层采用相应的安全设计标准，以确保建筑能够在自然灾害、火灾等紧急事件中提供充足的保护和疏散通道。</w:t>
      </w:r>
    </w:p>
    <w:p>
      <w:pPr>
        <w:ind w:firstLine="560" w:firstLineChars="200"/>
        <w:rPr>
          <w:rFonts w:ascii="仿宋" w:eastAsia="仿宋" w:hAnsi="仿宋" w:cs="仿宋" w:hint="eastAsia"/>
          <w:sz w:val="28"/>
        </w:rPr>
      </w:pPr>
      <w:r>
        <w:rPr>
          <w:rFonts w:ascii="仿宋" w:eastAsia="仿宋" w:hAnsi="仿宋" w:cs="仿宋" w:hint="eastAsia"/>
          <w:sz w:val="28"/>
          <w:lang w:eastAsia="zh-CN"/>
        </w:rPr>
        <w:t>地质条件全面考虑：</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为了迎合土建工程的特殊性，我们将展开全面的地质勘察，深入了解地下地质条件。根据地质调查成果，我们将采取相应的土建工程设计策略，以应对可能发生的地基沉降、地震等地质风险。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耐久性策划：</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我们将注重土建工程的耐久性设计，选择高品质、抗腐蚀、抗风化的建筑材料。通过科学的结构设计和施工工艺，确保建筑结构在长期使用中不受到严重磨损，延长使用寿命。</w:t>
      </w:r>
    </w:p>
    <w:p>
      <w:pPr>
        <w:ind w:firstLine="560" w:firstLineChars="200"/>
        <w:rPr>
          <w:rFonts w:ascii="仿宋" w:eastAsia="仿宋" w:hAnsi="仿宋" w:cs="仿宋" w:hint="eastAsia"/>
          <w:sz w:val="28"/>
        </w:rPr>
      </w:pPr>
      <w:r>
        <w:rPr>
          <w:rFonts w:ascii="仿宋" w:eastAsia="仿宋" w:hAnsi="仿宋" w:cs="仿宋" w:hint="eastAsia"/>
          <w:sz w:val="28"/>
          <w:lang w:eastAsia="zh-CN"/>
        </w:rPr>
        <w:t>可维护性规划：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方便后期维护，我们将注重可维护性的设计。建筑结构和设备的布局将合理规划，以方便日常维护。通过提供维护手册和培训，确保运营团队能够有效管理和维护建筑。通过这些全面的设计原则，我们旨在为合成材料中间体项目打造一个具备长期稳定性和安全性的土建工程。</w:t>
      </w:r>
    </w:p>
    <w:p>
      <w:pPr>
        <w:pStyle w:val="Heading2"/>
        <w:ind w:firstLine="560" w:firstLineChars="200"/>
        <w:rPr>
          <w:rFonts w:ascii="仿宋" w:eastAsia="仿宋" w:hAnsi="仿宋" w:cs="仿宋" w:hint="eastAsia"/>
          <w:sz w:val="28"/>
          <w:lang w:eastAsia="zh-CN"/>
        </w:rPr>
      </w:pPr>
      <w:bookmarkStart w:id="14" w:name="_Toc23718"/>
      <w:r>
        <w:rPr>
          <w:rFonts w:ascii="仿宋" w:eastAsia="仿宋" w:hAnsi="仿宋" w:cs="仿宋" w:hint="eastAsia"/>
          <w:sz w:val="28"/>
          <w:lang w:eastAsia="zh-CN"/>
        </w:rPr>
        <w:t>(三)、建筑工程设计总体要求</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该合成材料中间体项目的建筑设计及结构设计遵循着切实满足生产工艺要求的原则，同时在设计理念上积极贯彻工业厂房联合化、露天化、结构轻型化等原则，充分考虑因地制宜的特殊性。在整个设计过程中，特别注重采光通风、保温隔热、防火、防腐、抗震等方面，严格按照国家现行规范、规程和规定的标准执行，确保合成材料中间体项目的设计在符合法规的同时，达到最高的安全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设计团队致力于打造既安全可靠、技术先进、经济合理，又在外观上美观适用的场房。为实现这一目标，合成材料中间体项目的建筑设计将充分考虑施工、安装和维修的方便性，以提高整体工程的实用性和可维护性。这种设计理念旨在使场房不仅在技术上达到最高水平，同时在使用和维护方面也能够更加便捷高效。</w:t>
      </w:r>
    </w:p>
    <w:p>
      <w:pPr>
        <w:pStyle w:val="Heading2"/>
        <w:ind w:firstLine="560" w:firstLineChars="200"/>
        <w:rPr>
          <w:rFonts w:ascii="仿宋" w:eastAsia="仿宋" w:hAnsi="仿宋" w:cs="仿宋" w:hint="eastAsia"/>
          <w:sz w:val="28"/>
          <w:lang w:eastAsia="zh-CN"/>
        </w:rPr>
      </w:pPr>
      <w:bookmarkStart w:id="15" w:name="_Toc2242"/>
      <w:r>
        <w:rPr>
          <w:rFonts w:ascii="仿宋" w:eastAsia="仿宋" w:hAnsi="仿宋" w:cs="仿宋" w:hint="eastAsia"/>
          <w:sz w:val="28"/>
          <w:lang w:eastAsia="zh-CN"/>
        </w:rPr>
        <w:t>(四)、土建工程建设指标</w:t>
      </w:r>
      <w:bookmarkEnd w:id="15"/>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本期工程合成材料中间体项目预计总建筑面积XXX平方米，其中：计容建筑面积XXX平方米，计划建筑工程投资XX万元，占合成材料中间体项目总投资的XX%。</w:t>
      </w:r>
    </w:p>
    <w:p>
      <w:pPr>
        <w:pStyle w:val="Heading1"/>
        <w:ind w:firstLine="560" w:firstLineChars="200"/>
        <w:rPr>
          <w:rFonts w:ascii="仿宋" w:eastAsia="仿宋" w:hAnsi="仿宋" w:cs="仿宋" w:hint="eastAsia"/>
          <w:sz w:val="28"/>
          <w:lang w:eastAsia="zh-CN"/>
        </w:rPr>
      </w:pPr>
      <w:bookmarkStart w:id="16" w:name="_Toc15411"/>
      <w:r>
        <w:rPr>
          <w:rFonts w:ascii="仿宋" w:eastAsia="仿宋" w:hAnsi="仿宋" w:cs="仿宋" w:hint="eastAsia"/>
          <w:sz w:val="28"/>
          <w:lang w:eastAsia="zh-CN"/>
        </w:rPr>
        <w:t>四、合成材料中间体项目危机管理</w:t>
      </w:r>
      <w:bookmarkEnd w:id="16"/>
    </w:p>
    <w:p>
      <w:pPr>
        <w:pStyle w:val="Heading2"/>
        <w:rPr>
          <w:rFonts w:ascii="仿宋" w:eastAsia="仿宋" w:hAnsi="仿宋" w:cs="仿宋" w:hint="eastAsia"/>
          <w:lang w:eastAsia="zh-CN"/>
        </w:rPr>
      </w:pPr>
      <w:bookmarkStart w:id="17" w:name="_Toc22142"/>
      <w:r>
        <w:rPr>
          <w:rFonts w:ascii="仿宋" w:eastAsia="仿宋" w:hAnsi="仿宋" w:cs="仿宋" w:hint="eastAsia"/>
          <w:lang w:eastAsia="zh-CN"/>
        </w:rPr>
        <w:t>(一)、危机预警与识别</w:t>
      </w:r>
      <w:bookmarkEnd w:id="17"/>
    </w:p>
    <w:p>
      <w:pPr>
        <w:ind w:firstLine="560" w:firstLineChars="200"/>
        <w:rPr>
          <w:rFonts w:ascii="仿宋" w:eastAsia="仿宋" w:hAnsi="仿宋" w:cs="仿宋" w:hint="eastAsia"/>
          <w:sz w:val="28"/>
        </w:rPr>
      </w:pPr>
      <w:r>
        <w:rPr>
          <w:rFonts w:ascii="仿宋" w:eastAsia="仿宋" w:hAnsi="仿宋" w:cs="仿宋" w:hint="eastAsia"/>
          <w:sz w:val="28"/>
          <w:lang w:eastAsia="zh-CN"/>
        </w:rPr>
        <w:t>在合成材料中间体项目危机管理中，危机预警与识别是确保合成材料中间体项目稳健运行的核心步骤。通过建立全面的监测机制，合成材料中间体项目团队旨在及时发现和理解潜在的风险和危机因素，以便采取及时的预防和应对措施，确保合成材料中间体项目持续处于可控状态。</w:t>
      </w:r>
    </w:p>
    <w:p>
      <w:pPr>
        <w:ind w:firstLine="560" w:firstLineChars="200"/>
        <w:rPr>
          <w:rFonts w:ascii="仿宋" w:eastAsia="仿宋" w:hAnsi="仿宋" w:cs="仿宋" w:hint="eastAsia"/>
          <w:sz w:val="28"/>
        </w:rPr>
      </w:pPr>
      <w:r>
        <w:rPr>
          <w:rFonts w:ascii="仿宋" w:eastAsia="仿宋" w:hAnsi="仿宋" w:cs="仿宋" w:hint="eastAsia"/>
          <w:sz w:val="28"/>
          <w:lang w:eastAsia="zh-CN"/>
        </w:rPr>
        <w:t>首先，通过深入的风险评估，合成材料中间体项目团队全面分析了整个合成材料中间体项目和各个阶段可能存在的威胁。这包括准确评估每个潜在风险的发生概率和可能影响的程度，为后续危机预警提供了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制定敏感指标和预警机制，合成材料中间体项目团队着重于明确定义合成材料中间体项目进展中的关键节点和相关指标，以便迅速察觉潜在问题。通过建立预警系统，团队能够更早地发现可能导致危机的迹象，并及时采取必要的行动。</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实时监测作为危机预警的关键手段，通过对合成材料中间体项目进展的持续监控，团队能够及时发现潜在问题并作出迅速反应。合成材料中间体项目管理工具、定期进度报告以及团队会议等方式都被纳入监测体系，确保信息能够流畅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在这一阶段，团队的专业素养和反应速度将发挥至关重要的作用，以确保潜在危机能够在初期得到有效的处理，最大程度地减轻负面影响。通过危机预警与识别，合成材料中间体项目得以更有序、可控地推进。</w:t>
      </w:r>
    </w:p>
    <w:p>
      <w:pPr>
        <w:pStyle w:val="Heading2"/>
        <w:ind w:firstLine="560" w:firstLineChars="200"/>
        <w:rPr>
          <w:rFonts w:ascii="仿宋" w:eastAsia="仿宋" w:hAnsi="仿宋" w:cs="仿宋" w:hint="eastAsia"/>
          <w:sz w:val="28"/>
          <w:lang w:eastAsia="zh-CN"/>
        </w:rPr>
      </w:pPr>
      <w:bookmarkStart w:id="18" w:name="_Toc5623"/>
      <w:r>
        <w:rPr>
          <w:rFonts w:ascii="仿宋" w:eastAsia="仿宋" w:hAnsi="仿宋" w:cs="仿宋" w:hint="eastAsia"/>
          <w:sz w:val="28"/>
          <w:lang w:eastAsia="zh-CN"/>
        </w:rPr>
        <w:t>(二)、危机应对与恢复</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1. 紧急应对措施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在危机发生时，合成材料中间体项目团队立即行动，成立了应急小组。该小组的任务是迅速制定并实施紧急应对措施，以最小化潜在损失。以下是采取的主要措施：</w:t>
      </w:r>
    </w:p>
    <w:p>
      <w:pPr>
        <w:ind w:firstLine="560" w:firstLineChars="200"/>
        <w:rPr>
          <w:rFonts w:ascii="仿宋" w:eastAsia="仿宋" w:hAnsi="仿宋" w:cs="仿宋" w:hint="eastAsia"/>
          <w:sz w:val="28"/>
        </w:rPr>
      </w:pPr>
      <w:r>
        <w:rPr>
          <w:rFonts w:ascii="仿宋" w:eastAsia="仿宋" w:hAnsi="仿宋" w:cs="仿宋" w:hint="eastAsia"/>
          <w:sz w:val="28"/>
          <w:lang w:eastAsia="zh-CN"/>
        </w:rPr>
        <w:t>暂停合成材料中间体项目进度：为遏制危机蔓延，合成材料中间体项目暂时停止进行，以便全面评估当前状况。</w:t>
      </w:r>
    </w:p>
    <w:p>
      <w:pPr>
        <w:ind w:firstLine="560" w:firstLineChars="200"/>
        <w:rPr>
          <w:rFonts w:ascii="仿宋" w:eastAsia="仿宋" w:hAnsi="仿宋" w:cs="仿宋" w:hint="eastAsia"/>
          <w:sz w:val="28"/>
        </w:rPr>
      </w:pPr>
      <w:r>
        <w:rPr>
          <w:rFonts w:ascii="仿宋" w:eastAsia="仿宋" w:hAnsi="仿宋" w:cs="仿宋" w:hint="eastAsia"/>
          <w:sz w:val="28"/>
          <w:lang w:eastAsia="zh-CN"/>
        </w:rPr>
        <w:t>资源重新分配：重新评估合成材料中间体项目资源的分配，确保最大限度地减小损失。</w:t>
      </w:r>
    </w:p>
    <w:p>
      <w:pPr>
        <w:ind w:firstLine="560" w:firstLineChars="200"/>
        <w:rPr>
          <w:rFonts w:ascii="仿宋" w:eastAsia="仿宋" w:hAnsi="仿宋" w:cs="仿宋" w:hint="eastAsia"/>
          <w:sz w:val="28"/>
        </w:rPr>
      </w:pPr>
      <w:r>
        <w:rPr>
          <w:rFonts w:ascii="仿宋" w:eastAsia="仿宋" w:hAnsi="仿宋" w:cs="仿宋" w:hint="eastAsia"/>
          <w:sz w:val="28"/>
          <w:lang w:eastAsia="zh-CN"/>
        </w:rPr>
        <w:t>实时沟通：与关键利益相关者建立实时沟通机制，向他们传递合成材料中间体项目危机的实际状况，保障合成材料中间体项目核心利益。</w:t>
      </w:r>
    </w:p>
    <w:p>
      <w:pPr>
        <w:ind w:firstLine="560" w:firstLineChars="200"/>
        <w:rPr>
          <w:rFonts w:ascii="仿宋" w:eastAsia="仿宋" w:hAnsi="仿宋" w:cs="仿宋" w:hint="eastAsia"/>
          <w:sz w:val="28"/>
        </w:rPr>
      </w:pPr>
      <w:r>
        <w:rPr>
          <w:rFonts w:ascii="仿宋" w:eastAsia="仿宋" w:hAnsi="仿宋" w:cs="仿宋" w:hint="eastAsia"/>
          <w:sz w:val="28"/>
          <w:lang w:eastAsia="zh-CN"/>
        </w:rPr>
        <w:t>2. 团队协作与沟通</w:t>
      </w:r>
    </w:p>
    <w:p>
      <w:pPr>
        <w:ind w:firstLine="560" w:firstLineChars="200"/>
        <w:rPr>
          <w:rFonts w:ascii="仿宋" w:eastAsia="仿宋" w:hAnsi="仿宋" w:cs="仿宋" w:hint="eastAsia"/>
          <w:sz w:val="28"/>
        </w:rPr>
      </w:pPr>
      <w:r>
        <w:rPr>
          <w:rFonts w:ascii="仿宋" w:eastAsia="仿宋" w:hAnsi="仿宋" w:cs="仿宋" w:hint="eastAsia"/>
          <w:sz w:val="28"/>
          <w:lang w:eastAsia="zh-CN"/>
        </w:rPr>
        <w:t>在紧急应对的同时，合成材料中间体项目团队强调了团队协作和有效沟通的重要性。以下是团队协作的关键举措：</w:t>
      </w:r>
    </w:p>
    <w:p>
      <w:pPr>
        <w:ind w:firstLine="560" w:firstLineChars="200"/>
        <w:rPr>
          <w:rFonts w:ascii="仿宋" w:eastAsia="仿宋" w:hAnsi="仿宋" w:cs="仿宋" w:hint="eastAsia"/>
          <w:sz w:val="28"/>
        </w:rPr>
      </w:pP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https://d.book118.com/356135135032010044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合成材料中间体项目规划设计蓝图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59A44588"/>
    <w:rsid w:val="59A44588"/>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35613513503201004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2024-02-03T09:34:00Z</dcterms:created>
  <dcterms:modified xsi:type="dcterms:W3CDTF">2024-02-03T09:34:27Z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AECB7A217ADC4712847B63FECE55A851_11</vt:lpwstr>
  </property>
  <property fmtid="{D5CDD505-2E9C-101B-9397-08002B2CF9AE}" pid="3" name="KSOProductBuildVer">
    <vt:lpwstr>2052-12.1.0.16250</vt:lpwstr>
  </property>
</Properties>
</file>