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20" w:history="1">
        <w:r>
          <w:rPr>
            <w:rFonts w:ascii="仿宋" w:eastAsia="仿宋" w:hAnsi="仿宋" w:cs="仿宋" w:hint="eastAsia"/>
            <w:lang w:eastAsia="zh-CN"/>
          </w:rPr>
          <w:t>概论</w:t>
        </w:r>
        <w:r>
          <w:tab/>
        </w:r>
        <w:r>
          <w:fldChar w:fldCharType="begin"/>
        </w:r>
        <w:r>
          <w:instrText xml:space="preserve"> PAGEREF _Toc4920 \h </w:instrText>
        </w:r>
        <w:r>
          <w:fldChar w:fldCharType="separate"/>
        </w:r>
        <w:r>
          <w:t>3</w:t>
        </w:r>
        <w:r>
          <w:fldChar w:fldCharType="end"/>
        </w:r>
      </w:hyperlink>
    </w:p>
    <w:p>
      <w:pPr>
        <w:pStyle w:val="TOC1"/>
        <w:tabs>
          <w:tab w:val="right" w:leader="dot" w:pos="8306"/>
        </w:tabs>
      </w:pPr>
      <w:hyperlink w:anchor="_Toc27504" w:history="1">
        <w:r>
          <w:rPr>
            <w:rFonts w:ascii="仿宋" w:eastAsia="仿宋" w:hAnsi="仿宋" w:cs="仿宋" w:hint="eastAsia"/>
            <w:lang w:eastAsia="zh-CN"/>
          </w:rPr>
          <w:t>一、工控电源项目绩效评估</w:t>
        </w:r>
        <w:r>
          <w:tab/>
        </w:r>
        <w:r>
          <w:fldChar w:fldCharType="begin"/>
        </w:r>
        <w:r>
          <w:instrText xml:space="preserve"> PAGEREF _Toc27504 \h </w:instrText>
        </w:r>
        <w:r>
          <w:fldChar w:fldCharType="separate"/>
        </w:r>
        <w:r>
          <w:t>3</w:t>
        </w:r>
        <w:r>
          <w:fldChar w:fldCharType="end"/>
        </w:r>
      </w:hyperlink>
    </w:p>
    <w:p>
      <w:pPr>
        <w:pStyle w:val="TOC2"/>
        <w:tabs>
          <w:tab w:val="right" w:leader="dot" w:pos="8306"/>
        </w:tabs>
      </w:pPr>
      <w:hyperlink w:anchor="_Toc8365" w:history="1">
        <w:r>
          <w:rPr>
            <w:rFonts w:ascii="仿宋" w:eastAsia="仿宋" w:hAnsi="仿宋" w:cs="仿宋" w:hint="eastAsia"/>
            <w:lang w:eastAsia="zh-CN"/>
          </w:rPr>
          <w:t>(一)、绩效评估指标</w:t>
        </w:r>
        <w:r>
          <w:tab/>
        </w:r>
        <w:r>
          <w:fldChar w:fldCharType="begin"/>
        </w:r>
        <w:r>
          <w:instrText xml:space="preserve"> PAGEREF _Toc8365 \h </w:instrText>
        </w:r>
        <w:r>
          <w:fldChar w:fldCharType="separate"/>
        </w:r>
        <w:r>
          <w:t>3</w:t>
        </w:r>
        <w:r>
          <w:fldChar w:fldCharType="end"/>
        </w:r>
      </w:hyperlink>
    </w:p>
    <w:p>
      <w:pPr>
        <w:pStyle w:val="TOC2"/>
        <w:tabs>
          <w:tab w:val="right" w:leader="dot" w:pos="8306"/>
        </w:tabs>
      </w:pPr>
      <w:hyperlink w:anchor="_Toc25718" w:history="1">
        <w:r>
          <w:rPr>
            <w:rFonts w:ascii="仿宋" w:eastAsia="仿宋" w:hAnsi="仿宋" w:cs="仿宋" w:hint="eastAsia"/>
            <w:lang w:eastAsia="zh-CN"/>
          </w:rPr>
          <w:t>(二)、绩效评估方法</w:t>
        </w:r>
        <w:r>
          <w:tab/>
        </w:r>
        <w:r>
          <w:fldChar w:fldCharType="begin"/>
        </w:r>
        <w:r>
          <w:instrText xml:space="preserve"> PAGEREF _Toc25718 \h </w:instrText>
        </w:r>
        <w:r>
          <w:fldChar w:fldCharType="separate"/>
        </w:r>
        <w:r>
          <w:t>4</w:t>
        </w:r>
        <w:r>
          <w:fldChar w:fldCharType="end"/>
        </w:r>
      </w:hyperlink>
    </w:p>
    <w:p>
      <w:pPr>
        <w:pStyle w:val="TOC2"/>
        <w:tabs>
          <w:tab w:val="right" w:leader="dot" w:pos="8306"/>
        </w:tabs>
      </w:pPr>
      <w:hyperlink w:anchor="_Toc22285" w:history="1">
        <w:r>
          <w:rPr>
            <w:rFonts w:ascii="仿宋" w:eastAsia="仿宋" w:hAnsi="仿宋" w:cs="仿宋" w:hint="eastAsia"/>
            <w:lang w:eastAsia="zh-CN"/>
          </w:rPr>
          <w:t>(三)、绩效评估周期</w:t>
        </w:r>
        <w:r>
          <w:tab/>
        </w:r>
        <w:r>
          <w:fldChar w:fldCharType="begin"/>
        </w:r>
        <w:r>
          <w:instrText xml:space="preserve"> PAGEREF _Toc22285 \h </w:instrText>
        </w:r>
        <w:r>
          <w:fldChar w:fldCharType="separate"/>
        </w:r>
        <w:r>
          <w:t>5</w:t>
        </w:r>
        <w:r>
          <w:fldChar w:fldCharType="end"/>
        </w:r>
      </w:hyperlink>
    </w:p>
    <w:p>
      <w:pPr>
        <w:pStyle w:val="TOC1"/>
        <w:tabs>
          <w:tab w:val="right" w:leader="dot" w:pos="8306"/>
        </w:tabs>
      </w:pPr>
      <w:hyperlink w:anchor="_Toc19491" w:history="1">
        <w:r>
          <w:rPr>
            <w:rFonts w:ascii="仿宋" w:eastAsia="仿宋" w:hAnsi="仿宋" w:cs="仿宋" w:hint="eastAsia"/>
            <w:lang w:eastAsia="zh-CN"/>
          </w:rPr>
          <w:t>二、市场分析、调研</w:t>
        </w:r>
        <w:r>
          <w:tab/>
        </w:r>
        <w:r>
          <w:fldChar w:fldCharType="begin"/>
        </w:r>
        <w:r>
          <w:instrText xml:space="preserve"> PAGEREF _Toc19491 \h </w:instrText>
        </w:r>
        <w:r>
          <w:fldChar w:fldCharType="separate"/>
        </w:r>
        <w:r>
          <w:t>6</w:t>
        </w:r>
        <w:r>
          <w:fldChar w:fldCharType="end"/>
        </w:r>
      </w:hyperlink>
    </w:p>
    <w:p>
      <w:pPr>
        <w:pStyle w:val="TOC2"/>
        <w:tabs>
          <w:tab w:val="right" w:leader="dot" w:pos="8306"/>
        </w:tabs>
      </w:pPr>
      <w:hyperlink w:anchor="_Toc12865" w:history="1">
        <w:r>
          <w:rPr>
            <w:rFonts w:ascii="仿宋" w:eastAsia="仿宋" w:hAnsi="仿宋" w:cs="仿宋" w:hint="eastAsia"/>
            <w:lang w:eastAsia="zh-CN"/>
          </w:rPr>
          <w:t>(一)、工控电源行业分析</w:t>
        </w:r>
        <w:r>
          <w:tab/>
        </w:r>
        <w:r>
          <w:fldChar w:fldCharType="begin"/>
        </w:r>
        <w:r>
          <w:instrText xml:space="preserve"> PAGEREF _Toc12865 \h </w:instrText>
        </w:r>
        <w:r>
          <w:fldChar w:fldCharType="separate"/>
        </w:r>
        <w:r>
          <w:t>6</w:t>
        </w:r>
        <w:r>
          <w:fldChar w:fldCharType="end"/>
        </w:r>
      </w:hyperlink>
    </w:p>
    <w:p>
      <w:pPr>
        <w:pStyle w:val="TOC2"/>
        <w:tabs>
          <w:tab w:val="right" w:leader="dot" w:pos="8306"/>
        </w:tabs>
      </w:pPr>
      <w:hyperlink w:anchor="_Toc27635" w:history="1">
        <w:r>
          <w:rPr>
            <w:rFonts w:ascii="仿宋" w:eastAsia="仿宋" w:hAnsi="仿宋" w:cs="仿宋" w:hint="eastAsia"/>
            <w:lang w:eastAsia="zh-CN"/>
          </w:rPr>
          <w:t>(二)、工控电源市场分析预测</w:t>
        </w:r>
        <w:r>
          <w:tab/>
        </w:r>
        <w:r>
          <w:fldChar w:fldCharType="begin"/>
        </w:r>
        <w:r>
          <w:instrText xml:space="preserve"> PAGEREF _Toc27635 \h </w:instrText>
        </w:r>
        <w:r>
          <w:fldChar w:fldCharType="separate"/>
        </w:r>
        <w:r>
          <w:t>7</w:t>
        </w:r>
        <w:r>
          <w:fldChar w:fldCharType="end"/>
        </w:r>
      </w:hyperlink>
    </w:p>
    <w:p>
      <w:pPr>
        <w:pStyle w:val="TOC1"/>
        <w:tabs>
          <w:tab w:val="right" w:leader="dot" w:pos="8306"/>
        </w:tabs>
      </w:pPr>
      <w:hyperlink w:anchor="_Toc1577" w:history="1">
        <w:r>
          <w:rPr>
            <w:rFonts w:ascii="仿宋" w:eastAsia="仿宋" w:hAnsi="仿宋" w:cs="仿宋" w:hint="eastAsia"/>
            <w:lang w:eastAsia="zh-CN"/>
          </w:rPr>
          <w:t>三、工艺说明</w:t>
        </w:r>
        <w:r>
          <w:tab/>
        </w:r>
        <w:r>
          <w:fldChar w:fldCharType="begin"/>
        </w:r>
        <w:r>
          <w:instrText xml:space="preserve"> PAGEREF _Toc1577 \h </w:instrText>
        </w:r>
        <w:r>
          <w:fldChar w:fldCharType="separate"/>
        </w:r>
        <w:r>
          <w:t>8</w:t>
        </w:r>
        <w:r>
          <w:fldChar w:fldCharType="end"/>
        </w:r>
      </w:hyperlink>
    </w:p>
    <w:p>
      <w:pPr>
        <w:pStyle w:val="TOC2"/>
        <w:tabs>
          <w:tab w:val="right" w:leader="dot" w:pos="8306"/>
        </w:tabs>
      </w:pPr>
      <w:hyperlink w:anchor="_Toc32598" w:history="1">
        <w:r>
          <w:rPr>
            <w:rFonts w:ascii="仿宋" w:eastAsia="仿宋" w:hAnsi="仿宋" w:cs="仿宋" w:hint="eastAsia"/>
            <w:lang w:eastAsia="zh-CN"/>
          </w:rPr>
          <w:t>(一)、技术管理特点</w:t>
        </w:r>
        <w:r>
          <w:tab/>
        </w:r>
        <w:r>
          <w:fldChar w:fldCharType="begin"/>
        </w:r>
        <w:r>
          <w:instrText xml:space="preserve"> PAGEREF _Toc32598 \h </w:instrText>
        </w:r>
        <w:r>
          <w:fldChar w:fldCharType="separate"/>
        </w:r>
        <w:r>
          <w:t>8</w:t>
        </w:r>
        <w:r>
          <w:fldChar w:fldCharType="end"/>
        </w:r>
      </w:hyperlink>
    </w:p>
    <w:p>
      <w:pPr>
        <w:pStyle w:val="TOC2"/>
        <w:tabs>
          <w:tab w:val="right" w:leader="dot" w:pos="8306"/>
        </w:tabs>
      </w:pPr>
      <w:hyperlink w:anchor="_Toc9047" w:history="1">
        <w:r>
          <w:rPr>
            <w:rFonts w:ascii="仿宋" w:eastAsia="仿宋" w:hAnsi="仿宋" w:cs="仿宋" w:hint="eastAsia"/>
            <w:lang w:eastAsia="zh-CN"/>
          </w:rPr>
          <w:t>(二)、工控电源项目工艺技术设计方案</w:t>
        </w:r>
        <w:r>
          <w:tab/>
        </w:r>
        <w:r>
          <w:fldChar w:fldCharType="begin"/>
        </w:r>
        <w:r>
          <w:instrText xml:space="preserve"> PAGEREF _Toc9047 \h </w:instrText>
        </w:r>
        <w:r>
          <w:fldChar w:fldCharType="separate"/>
        </w:r>
        <w:r>
          <w:t>9</w:t>
        </w:r>
        <w:r>
          <w:fldChar w:fldCharType="end"/>
        </w:r>
      </w:hyperlink>
    </w:p>
    <w:p>
      <w:pPr>
        <w:pStyle w:val="TOC2"/>
        <w:tabs>
          <w:tab w:val="right" w:leader="dot" w:pos="8306"/>
        </w:tabs>
      </w:pPr>
      <w:hyperlink w:anchor="_Toc5097" w:history="1">
        <w:r>
          <w:rPr>
            <w:rFonts w:ascii="仿宋" w:eastAsia="仿宋" w:hAnsi="仿宋" w:cs="仿宋" w:hint="eastAsia"/>
            <w:lang w:eastAsia="zh-CN"/>
          </w:rPr>
          <w:t>(三)、设备选型方案</w:t>
        </w:r>
        <w:r>
          <w:tab/>
        </w:r>
        <w:r>
          <w:fldChar w:fldCharType="begin"/>
        </w:r>
        <w:r>
          <w:instrText xml:space="preserve"> PAGEREF _Toc5097 \h </w:instrText>
        </w:r>
        <w:r>
          <w:fldChar w:fldCharType="separate"/>
        </w:r>
        <w:r>
          <w:t>10</w:t>
        </w:r>
        <w:r>
          <w:fldChar w:fldCharType="end"/>
        </w:r>
      </w:hyperlink>
    </w:p>
    <w:p>
      <w:pPr>
        <w:pStyle w:val="TOC1"/>
        <w:tabs>
          <w:tab w:val="right" w:leader="dot" w:pos="8306"/>
        </w:tabs>
      </w:pPr>
      <w:hyperlink w:anchor="_Toc19173" w:history="1">
        <w:r>
          <w:rPr>
            <w:rFonts w:ascii="仿宋" w:eastAsia="仿宋" w:hAnsi="仿宋" w:cs="仿宋" w:hint="eastAsia"/>
            <w:lang w:eastAsia="zh-CN"/>
          </w:rPr>
          <w:t>四、工控电源项目危机管理</w:t>
        </w:r>
        <w:r>
          <w:tab/>
        </w:r>
        <w:r>
          <w:fldChar w:fldCharType="begin"/>
        </w:r>
        <w:r>
          <w:instrText xml:space="preserve"> PAGEREF _Toc19173 \h </w:instrText>
        </w:r>
        <w:r>
          <w:fldChar w:fldCharType="separate"/>
        </w:r>
        <w:r>
          <w:t>11</w:t>
        </w:r>
        <w:r>
          <w:fldChar w:fldCharType="end"/>
        </w:r>
      </w:hyperlink>
    </w:p>
    <w:p>
      <w:pPr>
        <w:pStyle w:val="TOC2"/>
        <w:tabs>
          <w:tab w:val="right" w:leader="dot" w:pos="8306"/>
        </w:tabs>
      </w:pPr>
      <w:hyperlink w:anchor="_Toc28812" w:history="1">
        <w:r>
          <w:rPr>
            <w:rFonts w:ascii="仿宋" w:eastAsia="仿宋" w:hAnsi="仿宋" w:cs="仿宋" w:hint="eastAsia"/>
            <w:lang w:eastAsia="zh-CN"/>
          </w:rPr>
          <w:t>(一)、危机预警与识别</w:t>
        </w:r>
        <w:r>
          <w:tab/>
        </w:r>
        <w:r>
          <w:fldChar w:fldCharType="begin"/>
        </w:r>
        <w:r>
          <w:instrText xml:space="preserve"> PAGEREF _Toc28812 \h </w:instrText>
        </w:r>
        <w:r>
          <w:fldChar w:fldCharType="separate"/>
        </w:r>
        <w:r>
          <w:t>11</w:t>
        </w:r>
        <w:r>
          <w:fldChar w:fldCharType="end"/>
        </w:r>
      </w:hyperlink>
    </w:p>
    <w:p>
      <w:pPr>
        <w:pStyle w:val="TOC2"/>
        <w:tabs>
          <w:tab w:val="right" w:leader="dot" w:pos="8306"/>
        </w:tabs>
      </w:pPr>
      <w:hyperlink w:anchor="_Toc12723" w:history="1">
        <w:r>
          <w:rPr>
            <w:rFonts w:ascii="仿宋" w:eastAsia="仿宋" w:hAnsi="仿宋" w:cs="仿宋" w:hint="eastAsia"/>
            <w:lang w:eastAsia="zh-CN"/>
          </w:rPr>
          <w:t>(二)、危机应对与恢复</w:t>
        </w:r>
        <w:r>
          <w:tab/>
        </w:r>
        <w:r>
          <w:fldChar w:fldCharType="begin"/>
        </w:r>
        <w:r>
          <w:instrText xml:space="preserve"> PAGEREF _Toc12723 \h </w:instrText>
        </w:r>
        <w:r>
          <w:fldChar w:fldCharType="separate"/>
        </w:r>
        <w:r>
          <w:t>12</w:t>
        </w:r>
        <w:r>
          <w:fldChar w:fldCharType="end"/>
        </w:r>
      </w:hyperlink>
    </w:p>
    <w:p>
      <w:pPr>
        <w:pStyle w:val="TOC1"/>
        <w:tabs>
          <w:tab w:val="right" w:leader="dot" w:pos="8306"/>
        </w:tabs>
      </w:pPr>
      <w:hyperlink w:anchor="_Toc25113" w:history="1">
        <w:r>
          <w:rPr>
            <w:rFonts w:ascii="仿宋" w:eastAsia="仿宋" w:hAnsi="仿宋" w:cs="仿宋" w:hint="eastAsia"/>
            <w:lang w:eastAsia="zh-CN"/>
          </w:rPr>
          <w:t>五、工控电源项目建设单位说明</w:t>
        </w:r>
        <w:r>
          <w:tab/>
        </w:r>
        <w:r>
          <w:fldChar w:fldCharType="begin"/>
        </w:r>
        <w:r>
          <w:instrText xml:space="preserve"> PAGEREF _Toc25113 \h </w:instrText>
        </w:r>
        <w:r>
          <w:fldChar w:fldCharType="separate"/>
        </w:r>
        <w:r>
          <w:t>14</w:t>
        </w:r>
        <w:r>
          <w:fldChar w:fldCharType="end"/>
        </w:r>
      </w:hyperlink>
    </w:p>
    <w:p>
      <w:pPr>
        <w:pStyle w:val="TOC2"/>
        <w:tabs>
          <w:tab w:val="right" w:leader="dot" w:pos="8306"/>
        </w:tabs>
      </w:pPr>
      <w:hyperlink w:anchor="_Toc5834" w:history="1">
        <w:r>
          <w:rPr>
            <w:rFonts w:ascii="仿宋" w:eastAsia="仿宋" w:hAnsi="仿宋" w:cs="仿宋" w:hint="eastAsia"/>
            <w:lang w:eastAsia="zh-CN"/>
          </w:rPr>
          <w:t>(一)、工控电源项目承办单位基本情况</w:t>
        </w:r>
        <w:r>
          <w:tab/>
        </w:r>
        <w:r>
          <w:fldChar w:fldCharType="begin"/>
        </w:r>
        <w:r>
          <w:instrText xml:space="preserve"> PAGEREF _Toc5834 \h </w:instrText>
        </w:r>
        <w:r>
          <w:fldChar w:fldCharType="separate"/>
        </w:r>
        <w:r>
          <w:t>14</w:t>
        </w:r>
        <w:r>
          <w:fldChar w:fldCharType="end"/>
        </w:r>
      </w:hyperlink>
    </w:p>
    <w:p>
      <w:pPr>
        <w:pStyle w:val="TOC2"/>
        <w:tabs>
          <w:tab w:val="right" w:leader="dot" w:pos="8306"/>
        </w:tabs>
      </w:pPr>
      <w:hyperlink w:anchor="_Toc700" w:history="1">
        <w:r>
          <w:rPr>
            <w:rFonts w:ascii="仿宋" w:eastAsia="仿宋" w:hAnsi="仿宋" w:cs="仿宋" w:hint="eastAsia"/>
            <w:lang w:eastAsia="zh-CN"/>
          </w:rPr>
          <w:t>(二)、公司经济效益分析</w:t>
        </w:r>
        <w:r>
          <w:tab/>
        </w:r>
        <w:r>
          <w:fldChar w:fldCharType="begin"/>
        </w:r>
        <w:r>
          <w:instrText xml:space="preserve"> PAGEREF _Toc700 \h </w:instrText>
        </w:r>
        <w:r>
          <w:fldChar w:fldCharType="separate"/>
        </w:r>
        <w:r>
          <w:t>14</w:t>
        </w:r>
        <w:r>
          <w:fldChar w:fldCharType="end"/>
        </w:r>
      </w:hyperlink>
    </w:p>
    <w:p>
      <w:pPr>
        <w:pStyle w:val="TOC1"/>
        <w:tabs>
          <w:tab w:val="right" w:leader="dot" w:pos="8306"/>
        </w:tabs>
      </w:pPr>
      <w:hyperlink w:anchor="_Toc19907" w:history="1">
        <w:r>
          <w:rPr>
            <w:rFonts w:ascii="仿宋" w:eastAsia="仿宋" w:hAnsi="仿宋" w:cs="仿宋" w:hint="eastAsia"/>
            <w:lang w:eastAsia="zh-CN"/>
          </w:rPr>
          <w:t>六、工控电源项目可持续发展</w:t>
        </w:r>
        <w:r>
          <w:tab/>
        </w:r>
        <w:r>
          <w:fldChar w:fldCharType="begin"/>
        </w:r>
        <w:r>
          <w:instrText xml:space="preserve"> PAGEREF _Toc19907 \h </w:instrText>
        </w:r>
        <w:r>
          <w:fldChar w:fldCharType="separate"/>
        </w:r>
        <w:r>
          <w:t>15</w:t>
        </w:r>
        <w:r>
          <w:fldChar w:fldCharType="end"/>
        </w:r>
      </w:hyperlink>
    </w:p>
    <w:p>
      <w:pPr>
        <w:pStyle w:val="TOC2"/>
        <w:tabs>
          <w:tab w:val="right" w:leader="dot" w:pos="8306"/>
        </w:tabs>
      </w:pPr>
      <w:hyperlink w:anchor="_Toc31050" w:history="1">
        <w:r>
          <w:rPr>
            <w:rFonts w:ascii="仿宋" w:eastAsia="仿宋" w:hAnsi="仿宋" w:cs="仿宋" w:hint="eastAsia"/>
            <w:lang w:eastAsia="zh-CN"/>
          </w:rPr>
          <w:t>(一)、可持续战略与实践</w:t>
        </w:r>
        <w:r>
          <w:tab/>
        </w:r>
        <w:r>
          <w:fldChar w:fldCharType="begin"/>
        </w:r>
        <w:r>
          <w:instrText xml:space="preserve"> PAGEREF _Toc31050 \h </w:instrText>
        </w:r>
        <w:r>
          <w:fldChar w:fldCharType="separate"/>
        </w:r>
        <w:r>
          <w:t>15</w:t>
        </w:r>
        <w:r>
          <w:fldChar w:fldCharType="end"/>
        </w:r>
      </w:hyperlink>
    </w:p>
    <w:p>
      <w:pPr>
        <w:pStyle w:val="TOC2"/>
        <w:tabs>
          <w:tab w:val="right" w:leader="dot" w:pos="8306"/>
        </w:tabs>
      </w:pPr>
      <w:hyperlink w:anchor="_Toc25940" w:history="1">
        <w:r>
          <w:rPr>
            <w:rFonts w:ascii="仿宋" w:eastAsia="仿宋" w:hAnsi="仿宋" w:cs="仿宋" w:hint="eastAsia"/>
            <w:lang w:eastAsia="zh-CN"/>
          </w:rPr>
          <w:t>(二)、环保与社会责任</w:t>
        </w:r>
        <w:r>
          <w:tab/>
        </w:r>
        <w:r>
          <w:fldChar w:fldCharType="begin"/>
        </w:r>
        <w:r>
          <w:instrText xml:space="preserve"> PAGEREF _Toc25940 \h </w:instrText>
        </w:r>
        <w:r>
          <w:fldChar w:fldCharType="separate"/>
        </w:r>
        <w:r>
          <w:t>16</w:t>
        </w:r>
        <w:r>
          <w:fldChar w:fldCharType="end"/>
        </w:r>
      </w:hyperlink>
    </w:p>
    <w:p>
      <w:pPr>
        <w:pStyle w:val="TOC1"/>
        <w:tabs>
          <w:tab w:val="right" w:leader="dot" w:pos="8306"/>
        </w:tabs>
      </w:pPr>
      <w:hyperlink w:anchor="_Toc22530" w:history="1">
        <w:r>
          <w:rPr>
            <w:rFonts w:ascii="仿宋" w:eastAsia="仿宋" w:hAnsi="仿宋" w:cs="仿宋" w:hint="eastAsia"/>
            <w:lang w:eastAsia="zh-CN"/>
          </w:rPr>
          <w:t>七、工控电源项目人力资源管理</w:t>
        </w:r>
        <w:r>
          <w:tab/>
        </w:r>
        <w:r>
          <w:fldChar w:fldCharType="begin"/>
        </w:r>
        <w:r>
          <w:instrText xml:space="preserve"> PAGEREF _Toc22530 \h </w:instrText>
        </w:r>
        <w:r>
          <w:fldChar w:fldCharType="separate"/>
        </w:r>
        <w:r>
          <w:t>17</w:t>
        </w:r>
        <w:r>
          <w:fldChar w:fldCharType="end"/>
        </w:r>
      </w:hyperlink>
    </w:p>
    <w:p>
      <w:pPr>
        <w:pStyle w:val="TOC2"/>
        <w:tabs>
          <w:tab w:val="right" w:leader="dot" w:pos="8306"/>
        </w:tabs>
      </w:pPr>
      <w:hyperlink w:anchor="_Toc4993" w:history="1">
        <w:r>
          <w:rPr>
            <w:rFonts w:ascii="仿宋" w:eastAsia="仿宋" w:hAnsi="仿宋" w:cs="仿宋" w:hint="eastAsia"/>
            <w:lang w:eastAsia="zh-CN"/>
          </w:rPr>
          <w:t>(一)、建立健全的预算管理制度</w:t>
        </w:r>
        <w:r>
          <w:tab/>
        </w:r>
        <w:r>
          <w:fldChar w:fldCharType="begin"/>
        </w:r>
        <w:r>
          <w:instrText xml:space="preserve"> PAGEREF _Toc4993 \h </w:instrText>
        </w:r>
        <w:r>
          <w:fldChar w:fldCharType="separate"/>
        </w:r>
        <w:r>
          <w:t>17</w:t>
        </w:r>
        <w:r>
          <w:fldChar w:fldCharType="end"/>
        </w:r>
      </w:hyperlink>
    </w:p>
    <w:p>
      <w:pPr>
        <w:pStyle w:val="TOC2"/>
        <w:tabs>
          <w:tab w:val="right" w:leader="dot" w:pos="8306"/>
        </w:tabs>
      </w:pPr>
      <w:hyperlink w:anchor="_Toc16028" w:history="1">
        <w:r>
          <w:rPr>
            <w:rFonts w:ascii="仿宋" w:eastAsia="仿宋" w:hAnsi="仿宋" w:cs="仿宋" w:hint="eastAsia"/>
            <w:lang w:eastAsia="zh-CN"/>
          </w:rPr>
          <w:t>(二)、加强资金流动监控</w:t>
        </w:r>
        <w:r>
          <w:tab/>
        </w:r>
        <w:r>
          <w:fldChar w:fldCharType="begin"/>
        </w:r>
        <w:r>
          <w:instrText xml:space="preserve"> PAGEREF _Toc16028 \h </w:instrText>
        </w:r>
        <w:r>
          <w:fldChar w:fldCharType="separate"/>
        </w:r>
        <w:r>
          <w:t>19</w:t>
        </w:r>
        <w:r>
          <w:fldChar w:fldCharType="end"/>
        </w:r>
      </w:hyperlink>
    </w:p>
    <w:p>
      <w:pPr>
        <w:pStyle w:val="TOC2"/>
        <w:tabs>
          <w:tab w:val="right" w:leader="dot" w:pos="8306"/>
        </w:tabs>
      </w:pPr>
      <w:hyperlink w:anchor="_Toc7159" w:history="1">
        <w:r>
          <w:rPr>
            <w:rFonts w:ascii="仿宋" w:eastAsia="仿宋" w:hAnsi="仿宋" w:cs="仿宋" w:hint="eastAsia"/>
            <w:lang w:eastAsia="zh-CN"/>
          </w:rPr>
          <w:t>(三)、制定完善的风险控制机制</w:t>
        </w:r>
        <w:r>
          <w:tab/>
        </w:r>
        <w:r>
          <w:fldChar w:fldCharType="begin"/>
        </w:r>
        <w:r>
          <w:instrText xml:space="preserve"> PAGEREF _Toc7159 \h </w:instrText>
        </w:r>
        <w:r>
          <w:fldChar w:fldCharType="separate"/>
        </w:r>
        <w:r>
          <w:t>20</w:t>
        </w:r>
        <w:r>
          <w:fldChar w:fldCharType="end"/>
        </w:r>
      </w:hyperlink>
    </w:p>
    <w:p>
      <w:pPr>
        <w:pStyle w:val="TOC2"/>
        <w:tabs>
          <w:tab w:val="right" w:leader="dot" w:pos="8306"/>
        </w:tabs>
      </w:pPr>
      <w:hyperlink w:anchor="_Toc16789" w:history="1">
        <w:r>
          <w:rPr>
            <w:rFonts w:ascii="仿宋" w:eastAsia="仿宋" w:hAnsi="仿宋" w:cs="仿宋" w:hint="eastAsia"/>
            <w:lang w:eastAsia="zh-CN"/>
          </w:rPr>
          <w:t>(四)、优化成本管理</w:t>
        </w:r>
        <w:r>
          <w:tab/>
        </w:r>
        <w:r>
          <w:fldChar w:fldCharType="begin"/>
        </w:r>
        <w:r>
          <w:instrText xml:space="preserve"> PAGEREF _Toc16789 \h </w:instrText>
        </w:r>
        <w:r>
          <w:fldChar w:fldCharType="separate"/>
        </w:r>
        <w:r>
          <w:t>21</w:t>
        </w:r>
        <w:r>
          <w:fldChar w:fldCharType="end"/>
        </w:r>
      </w:hyperlink>
    </w:p>
    <w:p>
      <w:pPr>
        <w:pStyle w:val="TOC1"/>
        <w:tabs>
          <w:tab w:val="right" w:leader="dot" w:pos="8306"/>
        </w:tabs>
      </w:pPr>
      <w:hyperlink w:anchor="_Toc19099" w:history="1">
        <w:r>
          <w:rPr>
            <w:rFonts w:ascii="仿宋" w:eastAsia="仿宋" w:hAnsi="仿宋" w:cs="仿宋" w:hint="eastAsia"/>
            <w:lang w:eastAsia="zh-CN"/>
          </w:rPr>
          <w:t>八、工控电源项目财务管理</w:t>
        </w:r>
        <w:r>
          <w:tab/>
        </w:r>
        <w:r>
          <w:fldChar w:fldCharType="begin"/>
        </w:r>
        <w:r>
          <w:instrText xml:space="preserve"> PAGEREF _Toc19099 \h </w:instrText>
        </w:r>
        <w:r>
          <w:fldChar w:fldCharType="separate"/>
        </w:r>
        <w:r>
          <w:t>22</w:t>
        </w:r>
        <w:r>
          <w:fldChar w:fldCharType="end"/>
        </w:r>
      </w:hyperlink>
    </w:p>
    <w:p>
      <w:pPr>
        <w:pStyle w:val="TOC2"/>
        <w:tabs>
          <w:tab w:val="right" w:leader="dot" w:pos="8306"/>
        </w:tabs>
      </w:pPr>
      <w:hyperlink w:anchor="_Toc26905" w:history="1">
        <w:r>
          <w:rPr>
            <w:rFonts w:ascii="仿宋" w:eastAsia="仿宋" w:hAnsi="仿宋" w:cs="仿宋" w:hint="eastAsia"/>
            <w:lang w:eastAsia="zh-CN"/>
          </w:rPr>
          <w:t>(一)、资金需求大</w:t>
        </w:r>
        <w:r>
          <w:tab/>
        </w:r>
        <w:r>
          <w:fldChar w:fldCharType="begin"/>
        </w:r>
        <w:r>
          <w:instrText xml:space="preserve"> PAGEREF _Toc26905 \h </w:instrText>
        </w:r>
        <w:r>
          <w:fldChar w:fldCharType="separate"/>
        </w:r>
        <w:r>
          <w:t>22</w:t>
        </w:r>
        <w:r>
          <w:fldChar w:fldCharType="end"/>
        </w:r>
      </w:hyperlink>
    </w:p>
    <w:p>
      <w:pPr>
        <w:pStyle w:val="TOC2"/>
        <w:tabs>
          <w:tab w:val="right" w:leader="dot" w:pos="8306"/>
        </w:tabs>
      </w:pPr>
      <w:hyperlink w:anchor="_Toc11104" w:history="1">
        <w:r>
          <w:rPr>
            <w:rFonts w:ascii="仿宋" w:eastAsia="仿宋" w:hAnsi="仿宋" w:cs="仿宋" w:hint="eastAsia"/>
            <w:lang w:eastAsia="zh-CN"/>
          </w:rPr>
          <w:t>(二)、研发周期长</w:t>
        </w:r>
        <w:r>
          <w:tab/>
        </w:r>
        <w:r>
          <w:fldChar w:fldCharType="begin"/>
        </w:r>
        <w:r>
          <w:instrText xml:space="preserve"> PAGEREF _Toc11104 \h </w:instrText>
        </w:r>
        <w:r>
          <w:fldChar w:fldCharType="separate"/>
        </w:r>
        <w:r>
          <w:t>23</w:t>
        </w:r>
        <w:r>
          <w:fldChar w:fldCharType="end"/>
        </w:r>
      </w:hyperlink>
    </w:p>
    <w:p>
      <w:pPr>
        <w:pStyle w:val="TOC2"/>
        <w:tabs>
          <w:tab w:val="right" w:leader="dot" w:pos="8306"/>
        </w:tabs>
      </w:pPr>
      <w:hyperlink w:anchor="_Toc27641" w:history="1">
        <w:r>
          <w:rPr>
            <w:rFonts w:ascii="仿宋" w:eastAsia="仿宋" w:hAnsi="仿宋" w:cs="仿宋" w:hint="eastAsia"/>
            <w:lang w:eastAsia="zh-CN"/>
          </w:rPr>
          <w:t>(三)、市场风险大</w:t>
        </w:r>
        <w:r>
          <w:tab/>
        </w:r>
        <w:r>
          <w:fldChar w:fldCharType="begin"/>
        </w:r>
        <w:r>
          <w:instrText xml:space="preserve"> PAGEREF _Toc27641 \h </w:instrText>
        </w:r>
        <w:r>
          <w:fldChar w:fldCharType="separate"/>
        </w:r>
        <w:r>
          <w:t>24</w:t>
        </w:r>
        <w:r>
          <w:fldChar w:fldCharType="end"/>
        </w:r>
      </w:hyperlink>
    </w:p>
    <w:p>
      <w:pPr>
        <w:pStyle w:val="TOC2"/>
        <w:tabs>
          <w:tab w:val="right" w:leader="dot" w:pos="8306"/>
        </w:tabs>
      </w:pPr>
      <w:hyperlink w:anchor="_Toc12753" w:history="1">
        <w:r>
          <w:rPr>
            <w:rFonts w:ascii="仿宋" w:eastAsia="仿宋" w:hAnsi="仿宋" w:cs="仿宋" w:hint="eastAsia"/>
            <w:lang w:eastAsia="zh-CN"/>
          </w:rPr>
          <w:t>(四)、利润率高</w:t>
        </w:r>
        <w:r>
          <w:tab/>
        </w:r>
        <w:r>
          <w:fldChar w:fldCharType="begin"/>
        </w:r>
        <w:r>
          <w:instrText xml:space="preserve"> PAGEREF _Toc12753 \h </w:instrText>
        </w:r>
        <w:r>
          <w:fldChar w:fldCharType="separate"/>
        </w:r>
        <w:r>
          <w:t>27</w:t>
        </w:r>
        <w:r>
          <w:fldChar w:fldCharType="end"/>
        </w:r>
      </w:hyperlink>
    </w:p>
    <w:p>
      <w:pPr>
        <w:pStyle w:val="TOC1"/>
        <w:tabs>
          <w:tab w:val="right" w:leader="dot" w:pos="8306"/>
        </w:tabs>
      </w:pPr>
      <w:hyperlink w:anchor="_Toc12173" w:history="1">
        <w:r>
          <w:rPr>
            <w:rFonts w:ascii="仿宋" w:eastAsia="仿宋" w:hAnsi="仿宋" w:cs="仿宋" w:hint="eastAsia"/>
            <w:lang w:eastAsia="zh-CN"/>
          </w:rPr>
          <w:t>九、工控电源项目环境影响分析</w:t>
        </w:r>
        <w:r>
          <w:tab/>
        </w:r>
        <w:r>
          <w:fldChar w:fldCharType="begin"/>
        </w:r>
        <w:r>
          <w:instrText xml:space="preserve"> PAGEREF _Toc12173 \h </w:instrText>
        </w:r>
        <w:r>
          <w:fldChar w:fldCharType="separate"/>
        </w:r>
        <w:r>
          <w:t>29</w:t>
        </w:r>
        <w:r>
          <w:fldChar w:fldCharType="end"/>
        </w:r>
      </w:hyperlink>
    </w:p>
    <w:p>
      <w:pPr>
        <w:pStyle w:val="TOC2"/>
        <w:tabs>
          <w:tab w:val="right" w:leader="dot" w:pos="8306"/>
        </w:tabs>
      </w:pPr>
      <w:hyperlink w:anchor="_Toc22013" w:history="1">
        <w:r>
          <w:rPr>
            <w:rFonts w:ascii="仿宋" w:eastAsia="仿宋" w:hAnsi="仿宋" w:cs="仿宋" w:hint="eastAsia"/>
            <w:lang w:eastAsia="zh-CN"/>
          </w:rPr>
          <w:t>(一)、建设区域环境质量现状</w:t>
        </w:r>
        <w:r>
          <w:tab/>
        </w:r>
        <w:r>
          <w:fldChar w:fldCharType="begin"/>
        </w:r>
        <w:r>
          <w:instrText xml:space="preserve"> PAGEREF _Toc22013 \h </w:instrText>
        </w:r>
        <w:r>
          <w:fldChar w:fldCharType="separate"/>
        </w:r>
        <w:r>
          <w:t>29</w:t>
        </w:r>
        <w:r>
          <w:fldChar w:fldCharType="end"/>
        </w:r>
      </w:hyperlink>
    </w:p>
    <w:p>
      <w:pPr>
        <w:pStyle w:val="TOC2"/>
        <w:tabs>
          <w:tab w:val="right" w:leader="dot" w:pos="8306"/>
        </w:tabs>
      </w:pPr>
      <w:hyperlink w:anchor="_Toc7030" w:history="1">
        <w:r>
          <w:rPr>
            <w:rFonts w:ascii="仿宋" w:eastAsia="仿宋" w:hAnsi="仿宋" w:cs="仿宋" w:hint="eastAsia"/>
            <w:lang w:eastAsia="zh-CN"/>
          </w:rPr>
          <w:t>(二)、建设期环境保护</w:t>
        </w:r>
        <w:r>
          <w:tab/>
        </w:r>
        <w:r>
          <w:fldChar w:fldCharType="begin"/>
        </w:r>
        <w:r>
          <w:instrText xml:space="preserve"> PAGEREF _Toc7030 \h </w:instrText>
        </w:r>
        <w:r>
          <w:fldChar w:fldCharType="separate"/>
        </w:r>
        <w:r>
          <w:t>31</w:t>
        </w:r>
        <w:r>
          <w:fldChar w:fldCharType="end"/>
        </w:r>
      </w:hyperlink>
    </w:p>
    <w:p>
      <w:pPr>
        <w:pStyle w:val="TOC2"/>
        <w:tabs>
          <w:tab w:val="right" w:leader="dot" w:pos="8306"/>
        </w:tabs>
      </w:pPr>
      <w:hyperlink w:anchor="_Toc6559" w:history="1">
        <w:r>
          <w:rPr>
            <w:rFonts w:ascii="仿宋" w:eastAsia="仿宋" w:hAnsi="仿宋" w:cs="仿宋" w:hint="eastAsia"/>
            <w:lang w:eastAsia="zh-CN"/>
          </w:rPr>
          <w:t>(三)、运营期环境保护</w:t>
        </w:r>
        <w:r>
          <w:tab/>
        </w:r>
        <w:r>
          <w:fldChar w:fldCharType="begin"/>
        </w:r>
        <w:r>
          <w:instrText xml:space="preserve"> PAGEREF _Toc6559 \h </w:instrText>
        </w:r>
        <w:r>
          <w:fldChar w:fldCharType="separate"/>
        </w:r>
        <w:r>
          <w:t>32</w:t>
        </w:r>
        <w:r>
          <w:fldChar w:fldCharType="end"/>
        </w:r>
      </w:hyperlink>
    </w:p>
    <w:p>
      <w:pPr>
        <w:pStyle w:val="TOC2"/>
        <w:tabs>
          <w:tab w:val="right" w:leader="dot" w:pos="8306"/>
        </w:tabs>
      </w:pPr>
      <w:hyperlink w:anchor="_Toc2199" w:history="1">
        <w:r>
          <w:rPr>
            <w:rFonts w:ascii="仿宋" w:eastAsia="仿宋" w:hAnsi="仿宋" w:cs="仿宋" w:hint="eastAsia"/>
            <w:lang w:eastAsia="zh-CN"/>
          </w:rPr>
          <w:t>(四)、工控电源项目建设对区域经济的影响</w:t>
        </w:r>
        <w:r>
          <w:tab/>
        </w:r>
        <w:r>
          <w:fldChar w:fldCharType="begin"/>
        </w:r>
        <w:r>
          <w:instrText xml:space="preserve"> PAGEREF _Toc2199 \h </w:instrText>
        </w:r>
        <w:r>
          <w:fldChar w:fldCharType="separate"/>
        </w:r>
        <w:r>
          <w:t>33</w:t>
        </w:r>
        <w:r>
          <w:fldChar w:fldCharType="end"/>
        </w:r>
      </w:hyperlink>
    </w:p>
    <w:p>
      <w:pPr>
        <w:pStyle w:val="TOC2"/>
        <w:tabs>
          <w:tab w:val="right" w:leader="dot" w:pos="8306"/>
        </w:tabs>
      </w:pPr>
      <w:hyperlink w:anchor="_Toc16319" w:history="1">
        <w:r>
          <w:rPr>
            <w:rFonts w:ascii="仿宋" w:eastAsia="仿宋" w:hAnsi="仿宋" w:cs="仿宋" w:hint="eastAsia"/>
            <w:lang w:eastAsia="zh-CN"/>
          </w:rPr>
          <w:t>(五)、废弃物处理</w:t>
        </w:r>
        <w:r>
          <w:tab/>
        </w:r>
        <w:r>
          <w:fldChar w:fldCharType="begin"/>
        </w:r>
        <w:r>
          <w:instrText xml:space="preserve"> PAGEREF _Toc16319 \h </w:instrText>
        </w:r>
        <w:r>
          <w:fldChar w:fldCharType="separate"/>
        </w:r>
        <w:r>
          <w:t>35</w:t>
        </w:r>
        <w:r>
          <w:fldChar w:fldCharType="end"/>
        </w:r>
      </w:hyperlink>
    </w:p>
    <w:p>
      <w:pPr>
        <w:pStyle w:val="TOC2"/>
        <w:tabs>
          <w:tab w:val="right" w:leader="dot" w:pos="8306"/>
        </w:tabs>
      </w:pPr>
      <w:hyperlink w:anchor="_Toc3272" w:history="1">
        <w:r>
          <w:rPr>
            <w:rFonts w:ascii="仿宋" w:eastAsia="仿宋" w:hAnsi="仿宋" w:cs="仿宋" w:hint="eastAsia"/>
            <w:lang w:eastAsia="zh-CN"/>
          </w:rPr>
          <w:t>(六)、特殊环境影响分析</w:t>
        </w:r>
        <w:r>
          <w:tab/>
        </w:r>
        <w:r>
          <w:fldChar w:fldCharType="begin"/>
        </w:r>
        <w:r>
          <w:instrText xml:space="preserve"> PAGEREF _Toc3272 \h </w:instrText>
        </w:r>
        <w:r>
          <w:fldChar w:fldCharType="separate"/>
        </w:r>
        <w:r>
          <w:t>36</w:t>
        </w:r>
        <w:r>
          <w:fldChar w:fldCharType="end"/>
        </w:r>
      </w:hyperlink>
    </w:p>
    <w:p>
      <w:pPr>
        <w:pStyle w:val="TOC2"/>
        <w:tabs>
          <w:tab w:val="right" w:leader="dot" w:pos="8306"/>
        </w:tabs>
      </w:pPr>
      <w:hyperlink w:anchor="_Toc4637" w:history="1">
        <w:r>
          <w:rPr>
            <w:rFonts w:ascii="仿宋" w:eastAsia="仿宋" w:hAnsi="仿宋" w:cs="仿宋" w:hint="eastAsia"/>
            <w:lang w:eastAsia="zh-CN"/>
          </w:rPr>
          <w:t>(七)、清洁生产</w:t>
        </w:r>
        <w:r>
          <w:tab/>
        </w:r>
        <w:r>
          <w:fldChar w:fldCharType="begin"/>
        </w:r>
        <w:r>
          <w:instrText xml:space="preserve"> PAGEREF _Toc4637 \h </w:instrText>
        </w:r>
        <w:r>
          <w:fldChar w:fldCharType="separate"/>
        </w:r>
        <w:r>
          <w:t>37</w:t>
        </w:r>
        <w:r>
          <w:fldChar w:fldCharType="end"/>
        </w:r>
      </w:hyperlink>
    </w:p>
    <w:p>
      <w:pPr>
        <w:pStyle w:val="TOC2"/>
        <w:tabs>
          <w:tab w:val="right" w:leader="dot" w:pos="8306"/>
        </w:tabs>
      </w:pPr>
      <w:hyperlink w:anchor="_Toc12545" w:history="1">
        <w:r>
          <w:rPr>
            <w:rFonts w:ascii="仿宋" w:eastAsia="仿宋" w:hAnsi="仿宋" w:cs="仿宋" w:hint="eastAsia"/>
            <w:lang w:eastAsia="zh-CN"/>
          </w:rPr>
          <w:t>(八)、环境保护综合评价</w:t>
        </w:r>
        <w:r>
          <w:tab/>
        </w:r>
        <w:r>
          <w:fldChar w:fldCharType="begin"/>
        </w:r>
        <w:r>
          <w:instrText xml:space="preserve"> PAGEREF _Toc12545 \h </w:instrText>
        </w:r>
        <w:r>
          <w:fldChar w:fldCharType="separate"/>
        </w:r>
        <w:r>
          <w:t>39</w:t>
        </w:r>
        <w:r>
          <w:fldChar w:fldCharType="end"/>
        </w:r>
      </w:hyperlink>
    </w:p>
    <w:p>
      <w:pPr>
        <w:pStyle w:val="TOC1"/>
        <w:tabs>
          <w:tab w:val="right" w:leader="dot" w:pos="8306"/>
        </w:tabs>
      </w:pPr>
      <w:hyperlink w:anchor="_Toc11039" w:history="1">
        <w:r>
          <w:rPr>
            <w:rFonts w:ascii="仿宋" w:eastAsia="仿宋" w:hAnsi="仿宋" w:cs="仿宋" w:hint="eastAsia"/>
            <w:lang w:eastAsia="zh-CN"/>
          </w:rPr>
          <w:t>十、工控电源项目经营效益</w:t>
        </w:r>
        <w:r>
          <w:tab/>
        </w:r>
        <w:r>
          <w:fldChar w:fldCharType="begin"/>
        </w:r>
        <w:r>
          <w:instrText xml:space="preserve"> PAGEREF _Toc11039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2" w:history="1">
        <w:r>
          <w:rPr>
            <w:rFonts w:ascii="仿宋" w:eastAsia="仿宋" w:hAnsi="仿宋" w:cs="仿宋" w:hint="eastAsia"/>
            <w:lang w:eastAsia="zh-CN"/>
          </w:rPr>
          <w:t>(一)、经济评价财务测算</w:t>
        </w:r>
        <w:r>
          <w:tab/>
        </w:r>
        <w:r>
          <w:fldChar w:fldCharType="begin"/>
        </w:r>
        <w:r>
          <w:instrText xml:space="preserve"> PAGEREF _Toc19992 \h </w:instrText>
        </w:r>
        <w:r>
          <w:fldChar w:fldCharType="separate"/>
        </w:r>
        <w:r>
          <w:t>40</w:t>
        </w:r>
        <w:r>
          <w:fldChar w:fldCharType="end"/>
        </w:r>
      </w:hyperlink>
    </w:p>
    <w:p>
      <w:pPr>
        <w:pStyle w:val="TOC2"/>
        <w:tabs>
          <w:tab w:val="right" w:leader="dot" w:pos="8306"/>
        </w:tabs>
      </w:pPr>
      <w:hyperlink w:anchor="_Toc12323" w:history="1">
        <w:r>
          <w:rPr>
            <w:rFonts w:ascii="仿宋" w:eastAsia="仿宋" w:hAnsi="仿宋" w:cs="仿宋" w:hint="eastAsia"/>
            <w:lang w:eastAsia="zh-CN"/>
          </w:rPr>
          <w:t>(二)、工控电源项目盈利能力分析</w:t>
        </w:r>
        <w:r>
          <w:tab/>
        </w:r>
        <w:r>
          <w:fldChar w:fldCharType="begin"/>
        </w:r>
        <w:r>
          <w:instrText xml:space="preserve"> PAGEREF _Toc12323 \h </w:instrText>
        </w:r>
        <w:r>
          <w:fldChar w:fldCharType="separate"/>
        </w:r>
        <w:r>
          <w:t>41</w:t>
        </w:r>
        <w:r>
          <w:fldChar w:fldCharType="end"/>
        </w:r>
      </w:hyperlink>
    </w:p>
    <w:p>
      <w:pPr>
        <w:pStyle w:val="TOC1"/>
        <w:tabs>
          <w:tab w:val="right" w:leader="dot" w:pos="8306"/>
        </w:tabs>
      </w:pPr>
      <w:hyperlink w:anchor="_Toc27725" w:history="1">
        <w:r>
          <w:rPr>
            <w:rFonts w:ascii="仿宋" w:eastAsia="仿宋" w:hAnsi="仿宋" w:cs="仿宋" w:hint="eastAsia"/>
            <w:lang w:eastAsia="zh-CN"/>
          </w:rPr>
          <w:t>十一、工控电源项目创新与研发</w:t>
        </w:r>
        <w:r>
          <w:tab/>
        </w:r>
        <w:r>
          <w:fldChar w:fldCharType="begin"/>
        </w:r>
        <w:r>
          <w:instrText xml:space="preserve"> PAGEREF _Toc27725 \h </w:instrText>
        </w:r>
        <w:r>
          <w:fldChar w:fldCharType="separate"/>
        </w:r>
        <w:r>
          <w:t>42</w:t>
        </w:r>
        <w:r>
          <w:fldChar w:fldCharType="end"/>
        </w:r>
      </w:hyperlink>
    </w:p>
    <w:p>
      <w:pPr>
        <w:pStyle w:val="TOC2"/>
        <w:tabs>
          <w:tab w:val="right" w:leader="dot" w:pos="8306"/>
        </w:tabs>
      </w:pPr>
      <w:hyperlink w:anchor="_Toc1887" w:history="1">
        <w:r>
          <w:rPr>
            <w:rFonts w:ascii="仿宋" w:eastAsia="仿宋" w:hAnsi="仿宋" w:cs="仿宋" w:hint="eastAsia"/>
            <w:lang w:eastAsia="zh-CN"/>
          </w:rPr>
          <w:t>(一)、创新策略与方向</w:t>
        </w:r>
        <w:r>
          <w:tab/>
        </w:r>
        <w:r>
          <w:fldChar w:fldCharType="begin"/>
        </w:r>
        <w:r>
          <w:instrText xml:space="preserve"> PAGEREF _Toc1887 \h </w:instrText>
        </w:r>
        <w:r>
          <w:fldChar w:fldCharType="separate"/>
        </w:r>
        <w:r>
          <w:t>42</w:t>
        </w:r>
        <w:r>
          <w:fldChar w:fldCharType="end"/>
        </w:r>
      </w:hyperlink>
    </w:p>
    <w:p>
      <w:pPr>
        <w:pStyle w:val="TOC2"/>
        <w:tabs>
          <w:tab w:val="right" w:leader="dot" w:pos="8306"/>
        </w:tabs>
      </w:pPr>
      <w:hyperlink w:anchor="_Toc9259" w:history="1">
        <w:r>
          <w:rPr>
            <w:rFonts w:ascii="仿宋" w:eastAsia="仿宋" w:hAnsi="仿宋" w:cs="仿宋" w:hint="eastAsia"/>
            <w:lang w:eastAsia="zh-CN"/>
          </w:rPr>
          <w:t>(二)、研发规划与投入</w:t>
        </w:r>
        <w:r>
          <w:tab/>
        </w:r>
        <w:r>
          <w:fldChar w:fldCharType="begin"/>
        </w:r>
        <w:r>
          <w:instrText xml:space="preserve"> PAGEREF _Toc9259 \h </w:instrText>
        </w:r>
        <w:r>
          <w:fldChar w:fldCharType="separate"/>
        </w:r>
        <w:r>
          <w:t>43</w:t>
        </w:r>
        <w:r>
          <w:fldChar w:fldCharType="end"/>
        </w:r>
      </w:hyperlink>
    </w:p>
    <w:p>
      <w:pPr>
        <w:pStyle w:val="TOC1"/>
        <w:tabs>
          <w:tab w:val="right" w:leader="dot" w:pos="8306"/>
        </w:tabs>
      </w:pPr>
      <w:hyperlink w:anchor="_Toc11696" w:history="1">
        <w:r>
          <w:rPr>
            <w:rFonts w:ascii="仿宋" w:eastAsia="仿宋" w:hAnsi="仿宋" w:cs="仿宋" w:hint="eastAsia"/>
            <w:lang w:eastAsia="zh-CN"/>
          </w:rPr>
          <w:t>十二、生产安全保护</w:t>
        </w:r>
        <w:r>
          <w:tab/>
        </w:r>
        <w:r>
          <w:fldChar w:fldCharType="begin"/>
        </w:r>
        <w:r>
          <w:instrText xml:space="preserve"> PAGEREF _Toc11696 \h </w:instrText>
        </w:r>
        <w:r>
          <w:fldChar w:fldCharType="separate"/>
        </w:r>
        <w:r>
          <w:t>45</w:t>
        </w:r>
        <w:r>
          <w:fldChar w:fldCharType="end"/>
        </w:r>
      </w:hyperlink>
    </w:p>
    <w:p>
      <w:pPr>
        <w:pStyle w:val="TOC2"/>
        <w:tabs>
          <w:tab w:val="right" w:leader="dot" w:pos="8306"/>
        </w:tabs>
      </w:pPr>
      <w:hyperlink w:anchor="_Toc13200" w:history="1">
        <w:r>
          <w:rPr>
            <w:rFonts w:ascii="仿宋" w:eastAsia="仿宋" w:hAnsi="仿宋" w:cs="仿宋" w:hint="eastAsia"/>
            <w:lang w:eastAsia="zh-CN"/>
          </w:rPr>
          <w:t>(一)、消防安全</w:t>
        </w:r>
        <w:r>
          <w:tab/>
        </w:r>
        <w:r>
          <w:fldChar w:fldCharType="begin"/>
        </w:r>
        <w:r>
          <w:instrText xml:space="preserve"> PAGEREF _Toc13200 \h </w:instrText>
        </w:r>
        <w:r>
          <w:fldChar w:fldCharType="separate"/>
        </w:r>
        <w:r>
          <w:t>45</w:t>
        </w:r>
        <w:r>
          <w:fldChar w:fldCharType="end"/>
        </w:r>
      </w:hyperlink>
    </w:p>
    <w:p>
      <w:pPr>
        <w:pStyle w:val="TOC2"/>
        <w:tabs>
          <w:tab w:val="right" w:leader="dot" w:pos="8306"/>
        </w:tabs>
      </w:pPr>
      <w:hyperlink w:anchor="_Toc13330" w:history="1">
        <w:r>
          <w:rPr>
            <w:rFonts w:ascii="仿宋" w:eastAsia="仿宋" w:hAnsi="仿宋" w:cs="仿宋" w:hint="eastAsia"/>
            <w:lang w:eastAsia="zh-CN"/>
          </w:rPr>
          <w:t>(二)、防火防爆总图布置措施</w:t>
        </w:r>
        <w:r>
          <w:tab/>
        </w:r>
        <w:r>
          <w:fldChar w:fldCharType="begin"/>
        </w:r>
        <w:r>
          <w:instrText xml:space="preserve"> PAGEREF _Toc13330 \h </w:instrText>
        </w:r>
        <w:r>
          <w:fldChar w:fldCharType="separate"/>
        </w:r>
        <w:r>
          <w:t>46</w:t>
        </w:r>
        <w:r>
          <w:fldChar w:fldCharType="end"/>
        </w:r>
      </w:hyperlink>
    </w:p>
    <w:p>
      <w:pPr>
        <w:pStyle w:val="TOC2"/>
        <w:tabs>
          <w:tab w:val="right" w:leader="dot" w:pos="8306"/>
        </w:tabs>
      </w:pPr>
      <w:hyperlink w:anchor="_Toc20442" w:history="1">
        <w:r>
          <w:rPr>
            <w:rFonts w:ascii="仿宋" w:eastAsia="仿宋" w:hAnsi="仿宋" w:cs="仿宋" w:hint="eastAsia"/>
            <w:lang w:eastAsia="zh-CN"/>
          </w:rPr>
          <w:t>(三)、自然灾害防范措施</w:t>
        </w:r>
        <w:r>
          <w:tab/>
        </w:r>
        <w:r>
          <w:fldChar w:fldCharType="begin"/>
        </w:r>
        <w:r>
          <w:instrText xml:space="preserve"> PAGEREF _Toc20442 \h </w:instrText>
        </w:r>
        <w:r>
          <w:fldChar w:fldCharType="separate"/>
        </w:r>
        <w:r>
          <w:t>47</w:t>
        </w:r>
        <w:r>
          <w:fldChar w:fldCharType="end"/>
        </w:r>
      </w:hyperlink>
    </w:p>
    <w:p>
      <w:pPr>
        <w:pStyle w:val="TOC2"/>
        <w:tabs>
          <w:tab w:val="right" w:leader="dot" w:pos="8306"/>
        </w:tabs>
      </w:pPr>
      <w:hyperlink w:anchor="_Toc27021" w:history="1">
        <w:r>
          <w:rPr>
            <w:rFonts w:ascii="仿宋" w:eastAsia="仿宋" w:hAnsi="仿宋" w:cs="仿宋" w:hint="eastAsia"/>
            <w:lang w:eastAsia="zh-CN"/>
          </w:rPr>
          <w:t>(四)、安全色及安全标志使用要求</w:t>
        </w:r>
        <w:r>
          <w:tab/>
        </w:r>
        <w:r>
          <w:fldChar w:fldCharType="begin"/>
        </w:r>
        <w:r>
          <w:instrText xml:space="preserve"> PAGEREF _Toc27021 \h </w:instrText>
        </w:r>
        <w:r>
          <w:fldChar w:fldCharType="separate"/>
        </w:r>
        <w:r>
          <w:t>48</w:t>
        </w:r>
        <w:r>
          <w:fldChar w:fldCharType="end"/>
        </w:r>
      </w:hyperlink>
    </w:p>
    <w:p>
      <w:pPr>
        <w:pStyle w:val="TOC2"/>
        <w:tabs>
          <w:tab w:val="right" w:leader="dot" w:pos="8306"/>
        </w:tabs>
      </w:pPr>
      <w:hyperlink w:anchor="_Toc18052" w:history="1">
        <w:r>
          <w:rPr>
            <w:rFonts w:ascii="仿宋" w:eastAsia="仿宋" w:hAnsi="仿宋" w:cs="仿宋" w:hint="eastAsia"/>
            <w:lang w:eastAsia="zh-CN"/>
          </w:rPr>
          <w:t>(五)、防尘防毒措施</w:t>
        </w:r>
        <w:r>
          <w:tab/>
        </w:r>
        <w:r>
          <w:fldChar w:fldCharType="begin"/>
        </w:r>
        <w:r>
          <w:instrText xml:space="preserve"> PAGEREF _Toc18052 \h </w:instrText>
        </w:r>
        <w:r>
          <w:fldChar w:fldCharType="separate"/>
        </w:r>
        <w:r>
          <w:t>49</w:t>
        </w:r>
        <w:r>
          <w:fldChar w:fldCharType="end"/>
        </w:r>
      </w:hyperlink>
    </w:p>
    <w:p>
      <w:pPr>
        <w:pStyle w:val="TOC2"/>
        <w:tabs>
          <w:tab w:val="right" w:leader="dot" w:pos="8306"/>
        </w:tabs>
      </w:pPr>
      <w:hyperlink w:anchor="_Toc7646" w:history="1">
        <w:r>
          <w:rPr>
            <w:rFonts w:ascii="仿宋" w:eastAsia="仿宋" w:hAnsi="仿宋" w:cs="仿宋" w:hint="eastAsia"/>
            <w:lang w:eastAsia="zh-CN"/>
          </w:rPr>
          <w:t>(六)、防静电、触电防护及防雷措施</w:t>
        </w:r>
        <w:r>
          <w:tab/>
        </w:r>
        <w:r>
          <w:fldChar w:fldCharType="begin"/>
        </w:r>
        <w:r>
          <w:instrText xml:space="preserve"> PAGEREF _Toc7646 \h </w:instrText>
        </w:r>
        <w:r>
          <w:fldChar w:fldCharType="separate"/>
        </w:r>
        <w:r>
          <w:t>50</w:t>
        </w:r>
        <w:r>
          <w:fldChar w:fldCharType="end"/>
        </w:r>
      </w:hyperlink>
    </w:p>
    <w:p>
      <w:pPr>
        <w:pStyle w:val="TOC2"/>
        <w:tabs>
          <w:tab w:val="right" w:leader="dot" w:pos="8306"/>
        </w:tabs>
      </w:pPr>
      <w:hyperlink w:anchor="_Toc18370" w:history="1">
        <w:r>
          <w:rPr>
            <w:rFonts w:ascii="仿宋" w:eastAsia="仿宋" w:hAnsi="仿宋" w:cs="仿宋" w:hint="eastAsia"/>
            <w:lang w:eastAsia="zh-CN"/>
          </w:rPr>
          <w:t>(七)、机械设备安全保障措施</w:t>
        </w:r>
        <w:r>
          <w:tab/>
        </w:r>
        <w:r>
          <w:fldChar w:fldCharType="begin"/>
        </w:r>
        <w:r>
          <w:instrText xml:space="preserve"> PAGEREF _Toc18370 \h </w:instrText>
        </w:r>
        <w:r>
          <w:fldChar w:fldCharType="separate"/>
        </w:r>
        <w:r>
          <w:t>51</w:t>
        </w:r>
        <w:r>
          <w:fldChar w:fldCharType="end"/>
        </w:r>
      </w:hyperlink>
    </w:p>
    <w:p>
      <w:pPr>
        <w:pStyle w:val="TOC1"/>
        <w:tabs>
          <w:tab w:val="right" w:leader="dot" w:pos="8306"/>
        </w:tabs>
      </w:pPr>
      <w:hyperlink w:anchor="_Toc2605" w:history="1">
        <w:r>
          <w:rPr>
            <w:rFonts w:ascii="仿宋" w:eastAsia="仿宋" w:hAnsi="仿宋" w:cs="仿宋" w:hint="eastAsia"/>
            <w:lang w:eastAsia="zh-CN"/>
          </w:rPr>
          <w:t>十三、营销与推广策略</w:t>
        </w:r>
        <w:r>
          <w:tab/>
        </w:r>
        <w:r>
          <w:fldChar w:fldCharType="begin"/>
        </w:r>
        <w:r>
          <w:instrText xml:space="preserve"> PAGEREF _Toc2605 \h </w:instrText>
        </w:r>
        <w:r>
          <w:fldChar w:fldCharType="separate"/>
        </w:r>
        <w:r>
          <w:t>53</w:t>
        </w:r>
        <w:r>
          <w:fldChar w:fldCharType="end"/>
        </w:r>
      </w:hyperlink>
    </w:p>
    <w:p>
      <w:pPr>
        <w:pStyle w:val="TOC2"/>
        <w:tabs>
          <w:tab w:val="right" w:leader="dot" w:pos="8306"/>
        </w:tabs>
      </w:pPr>
      <w:hyperlink w:anchor="_Toc21208" w:history="1">
        <w:r>
          <w:rPr>
            <w:rFonts w:ascii="仿宋" w:eastAsia="仿宋" w:hAnsi="仿宋" w:cs="仿宋" w:hint="eastAsia"/>
            <w:lang w:eastAsia="zh-CN"/>
          </w:rPr>
          <w:t>(一)、产品/服务定位与特点</w:t>
        </w:r>
        <w:r>
          <w:tab/>
        </w:r>
        <w:r>
          <w:fldChar w:fldCharType="begin"/>
        </w:r>
        <w:r>
          <w:instrText xml:space="preserve"> PAGEREF _Toc21208 \h </w:instrText>
        </w:r>
        <w:r>
          <w:fldChar w:fldCharType="separate"/>
        </w:r>
        <w:r>
          <w:t>53</w:t>
        </w:r>
        <w:r>
          <w:fldChar w:fldCharType="end"/>
        </w:r>
      </w:hyperlink>
    </w:p>
    <w:p>
      <w:pPr>
        <w:pStyle w:val="TOC2"/>
        <w:tabs>
          <w:tab w:val="right" w:leader="dot" w:pos="8306"/>
        </w:tabs>
      </w:pPr>
      <w:hyperlink w:anchor="_Toc6273" w:history="1">
        <w:r>
          <w:rPr>
            <w:rFonts w:ascii="仿宋" w:eastAsia="仿宋" w:hAnsi="仿宋" w:cs="仿宋" w:hint="eastAsia"/>
            <w:lang w:eastAsia="zh-CN"/>
          </w:rPr>
          <w:t>(二)、市场定位与竞争分析</w:t>
        </w:r>
        <w:r>
          <w:tab/>
        </w:r>
        <w:r>
          <w:fldChar w:fldCharType="begin"/>
        </w:r>
        <w:r>
          <w:instrText xml:space="preserve"> PAGEREF _Toc6273 \h </w:instrText>
        </w:r>
        <w:r>
          <w:fldChar w:fldCharType="separate"/>
        </w:r>
        <w:r>
          <w:t>54</w:t>
        </w:r>
        <w:r>
          <w:fldChar w:fldCharType="end"/>
        </w:r>
      </w:hyperlink>
    </w:p>
    <w:p>
      <w:pPr>
        <w:pStyle w:val="TOC2"/>
        <w:tabs>
          <w:tab w:val="right" w:leader="dot" w:pos="8306"/>
        </w:tabs>
      </w:pPr>
      <w:hyperlink w:anchor="_Toc14908" w:history="1">
        <w:r>
          <w:rPr>
            <w:rFonts w:ascii="仿宋" w:eastAsia="仿宋" w:hAnsi="仿宋" w:cs="仿宋" w:hint="eastAsia"/>
            <w:lang w:eastAsia="zh-CN"/>
          </w:rPr>
          <w:t>(三)、营销渠道与策略</w:t>
        </w:r>
        <w:r>
          <w:tab/>
        </w:r>
        <w:r>
          <w:fldChar w:fldCharType="begin"/>
        </w:r>
        <w:r>
          <w:instrText xml:space="preserve"> PAGEREF _Toc14908 \h </w:instrText>
        </w:r>
        <w:r>
          <w:fldChar w:fldCharType="separate"/>
        </w:r>
        <w:r>
          <w:t>55</w:t>
        </w:r>
        <w:r>
          <w:fldChar w:fldCharType="end"/>
        </w:r>
      </w:hyperlink>
    </w:p>
    <w:p>
      <w:pPr>
        <w:pStyle w:val="TOC2"/>
        <w:tabs>
          <w:tab w:val="right" w:leader="dot" w:pos="8306"/>
        </w:tabs>
      </w:pPr>
      <w:hyperlink w:anchor="_Toc18392" w:history="1">
        <w:r>
          <w:rPr>
            <w:rFonts w:ascii="仿宋" w:eastAsia="仿宋" w:hAnsi="仿宋" w:cs="仿宋" w:hint="eastAsia"/>
            <w:lang w:eastAsia="zh-CN"/>
          </w:rPr>
          <w:t>(四)、推广与宣传活动</w:t>
        </w:r>
        <w:r>
          <w:tab/>
        </w:r>
        <w:r>
          <w:fldChar w:fldCharType="begin"/>
        </w:r>
        <w:r>
          <w:instrText xml:space="preserve"> PAGEREF _Toc18392 \h </w:instrText>
        </w:r>
        <w:r>
          <w:fldChar w:fldCharType="separate"/>
        </w:r>
        <w:r>
          <w:t>57</w:t>
        </w:r>
        <w:r>
          <w:fldChar w:fldCharType="end"/>
        </w:r>
      </w:hyperlink>
    </w:p>
    <w:p>
      <w:pPr>
        <w:pStyle w:val="TOC1"/>
        <w:tabs>
          <w:tab w:val="right" w:leader="dot" w:pos="8306"/>
        </w:tabs>
      </w:pPr>
      <w:hyperlink w:anchor="_Toc9674" w:history="1">
        <w:r>
          <w:rPr>
            <w:rFonts w:ascii="仿宋" w:eastAsia="仿宋" w:hAnsi="仿宋" w:cs="仿宋" w:hint="eastAsia"/>
            <w:lang w:eastAsia="zh-CN"/>
          </w:rPr>
          <w:t>十四、工控电源项目变更管理</w:t>
        </w:r>
        <w:r>
          <w:tab/>
        </w:r>
        <w:r>
          <w:fldChar w:fldCharType="begin"/>
        </w:r>
        <w:r>
          <w:instrText xml:space="preserve"> PAGEREF _Toc9674 \h </w:instrText>
        </w:r>
        <w:r>
          <w:fldChar w:fldCharType="separate"/>
        </w:r>
        <w:r>
          <w:t>62</w:t>
        </w:r>
        <w:r>
          <w:fldChar w:fldCharType="end"/>
        </w:r>
      </w:hyperlink>
    </w:p>
    <w:p>
      <w:pPr>
        <w:pStyle w:val="TOC2"/>
        <w:tabs>
          <w:tab w:val="right" w:leader="dot" w:pos="8306"/>
        </w:tabs>
      </w:pPr>
      <w:hyperlink w:anchor="_Toc6674" w:history="1">
        <w:r>
          <w:rPr>
            <w:rFonts w:ascii="仿宋" w:eastAsia="仿宋" w:hAnsi="仿宋" w:cs="仿宋" w:hint="eastAsia"/>
            <w:lang w:eastAsia="zh-CN"/>
          </w:rPr>
          <w:t>(一)、变更申请与评估</w:t>
        </w:r>
        <w:r>
          <w:tab/>
        </w:r>
        <w:r>
          <w:fldChar w:fldCharType="begin"/>
        </w:r>
        <w:r>
          <w:instrText xml:space="preserve"> PAGEREF _Toc6674 \h </w:instrText>
        </w:r>
        <w:r>
          <w:fldChar w:fldCharType="separate"/>
        </w:r>
        <w:r>
          <w:t>62</w:t>
        </w:r>
        <w:r>
          <w:fldChar w:fldCharType="end"/>
        </w:r>
      </w:hyperlink>
    </w:p>
    <w:p>
      <w:pPr>
        <w:pStyle w:val="TOC2"/>
        <w:tabs>
          <w:tab w:val="right" w:leader="dot" w:pos="8306"/>
        </w:tabs>
      </w:pPr>
      <w:hyperlink w:anchor="_Toc27536" w:history="1">
        <w:r>
          <w:rPr>
            <w:rFonts w:ascii="仿宋" w:eastAsia="仿宋" w:hAnsi="仿宋" w:cs="仿宋" w:hint="eastAsia"/>
            <w:lang w:eastAsia="zh-CN"/>
          </w:rPr>
          <w:t>(二)、变更实施与控制</w:t>
        </w:r>
        <w:r>
          <w:tab/>
        </w:r>
        <w:r>
          <w:fldChar w:fldCharType="begin"/>
        </w:r>
        <w:r>
          <w:instrText xml:space="preserve"> PAGEREF _Toc27536 \h </w:instrText>
        </w:r>
        <w:r>
          <w:fldChar w:fldCharType="separate"/>
        </w:r>
        <w:r>
          <w:t>62</w:t>
        </w:r>
        <w:r>
          <w:fldChar w:fldCharType="end"/>
        </w:r>
      </w:hyperlink>
    </w:p>
    <w:p>
      <w:pPr>
        <w:pStyle w:val="TOC1"/>
        <w:tabs>
          <w:tab w:val="right" w:leader="dot" w:pos="8306"/>
        </w:tabs>
      </w:pPr>
      <w:hyperlink w:anchor="_Toc8713" w:history="1">
        <w:r>
          <w:rPr>
            <w:rFonts w:ascii="仿宋" w:eastAsia="仿宋" w:hAnsi="仿宋" w:cs="仿宋" w:hint="eastAsia"/>
            <w:lang w:eastAsia="zh-CN"/>
          </w:rPr>
          <w:t>十五、工控电源项目实施保障措施</w:t>
        </w:r>
        <w:r>
          <w:tab/>
        </w:r>
        <w:r>
          <w:fldChar w:fldCharType="begin"/>
        </w:r>
        <w:r>
          <w:instrText xml:space="preserve"> PAGEREF _Toc8713 \h </w:instrText>
        </w:r>
        <w:r>
          <w:fldChar w:fldCharType="separate"/>
        </w:r>
        <w:r>
          <w:t>63</w:t>
        </w:r>
        <w:r>
          <w:fldChar w:fldCharType="end"/>
        </w:r>
      </w:hyperlink>
    </w:p>
    <w:p>
      <w:pPr>
        <w:pStyle w:val="TOC2"/>
        <w:tabs>
          <w:tab w:val="right" w:leader="dot" w:pos="8306"/>
        </w:tabs>
      </w:pPr>
      <w:hyperlink w:anchor="_Toc7160" w:history="1">
        <w:r>
          <w:rPr>
            <w:rFonts w:ascii="仿宋" w:eastAsia="仿宋" w:hAnsi="仿宋" w:cs="仿宋" w:hint="eastAsia"/>
            <w:lang w:eastAsia="zh-CN"/>
          </w:rPr>
          <w:t>(一)、工控电源项目实施保障机制</w:t>
        </w:r>
        <w:r>
          <w:tab/>
        </w:r>
        <w:r>
          <w:fldChar w:fldCharType="begin"/>
        </w:r>
        <w:r>
          <w:instrText xml:space="preserve"> PAGEREF _Toc7160 \h </w:instrText>
        </w:r>
        <w:r>
          <w:fldChar w:fldCharType="separate"/>
        </w:r>
        <w:r>
          <w:t>63</w:t>
        </w:r>
        <w:r>
          <w:fldChar w:fldCharType="end"/>
        </w:r>
      </w:hyperlink>
    </w:p>
    <w:p>
      <w:pPr>
        <w:pStyle w:val="TOC2"/>
        <w:tabs>
          <w:tab w:val="right" w:leader="dot" w:pos="8306"/>
        </w:tabs>
      </w:pPr>
      <w:hyperlink w:anchor="_Toc15241" w:history="1">
        <w:r>
          <w:rPr>
            <w:rFonts w:ascii="仿宋" w:eastAsia="仿宋" w:hAnsi="仿宋" w:cs="仿宋" w:hint="eastAsia"/>
            <w:lang w:eastAsia="zh-CN"/>
          </w:rPr>
          <w:t>(二)、工控电源项目法律合规要求</w:t>
        </w:r>
        <w:r>
          <w:tab/>
        </w:r>
        <w:r>
          <w:fldChar w:fldCharType="begin"/>
        </w:r>
        <w:r>
          <w:instrText xml:space="preserve"> PAGEREF _Toc15241 \h </w:instrText>
        </w:r>
        <w:r>
          <w:fldChar w:fldCharType="separate"/>
        </w:r>
        <w:r>
          <w:t>66</w:t>
        </w:r>
        <w:r>
          <w:fldChar w:fldCharType="end"/>
        </w:r>
      </w:hyperlink>
    </w:p>
    <w:p>
      <w:pPr>
        <w:pStyle w:val="TOC2"/>
        <w:tabs>
          <w:tab w:val="right" w:leader="dot" w:pos="8306"/>
        </w:tabs>
      </w:pPr>
      <w:hyperlink w:anchor="_Toc17509" w:history="1">
        <w:r>
          <w:rPr>
            <w:rFonts w:ascii="仿宋" w:eastAsia="仿宋" w:hAnsi="仿宋" w:cs="仿宋" w:hint="eastAsia"/>
            <w:lang w:eastAsia="zh-CN"/>
          </w:rPr>
          <w:t>(三)、工控电源项目合同管理与法律事务</w:t>
        </w:r>
        <w:r>
          <w:tab/>
        </w:r>
        <w:r>
          <w:fldChar w:fldCharType="begin"/>
        </w:r>
        <w:r>
          <w:instrText xml:space="preserve"> PAGEREF _Toc17509 \h </w:instrText>
        </w:r>
        <w:r>
          <w:fldChar w:fldCharType="separate"/>
        </w:r>
        <w:r>
          <w:t>71</w:t>
        </w:r>
        <w:r>
          <w:fldChar w:fldCharType="end"/>
        </w:r>
      </w:hyperlink>
    </w:p>
    <w:p>
      <w:pPr>
        <w:pStyle w:val="TOC2"/>
        <w:tabs>
          <w:tab w:val="right" w:leader="dot" w:pos="8306"/>
        </w:tabs>
      </w:pPr>
      <w:hyperlink w:anchor="_Toc1044" w:history="1">
        <w:r>
          <w:rPr>
            <w:rFonts w:ascii="仿宋" w:eastAsia="仿宋" w:hAnsi="仿宋" w:cs="仿宋" w:hint="eastAsia"/>
            <w:lang w:eastAsia="zh-CN"/>
          </w:rPr>
          <w:t>(四)、工控电源项目知识产权保护策略</w:t>
        </w:r>
        <w:r>
          <w:tab/>
        </w:r>
        <w:r>
          <w:fldChar w:fldCharType="begin"/>
        </w:r>
        <w:r>
          <w:instrText xml:space="preserve"> PAGEREF _Toc1044 \h </w:instrText>
        </w:r>
        <w:r>
          <w:fldChar w:fldCharType="separate"/>
        </w:r>
        <w:r>
          <w:t>77</w:t>
        </w:r>
        <w:r>
          <w:fldChar w:fldCharType="end"/>
        </w:r>
      </w:hyperlink>
    </w:p>
    <w:p>
      <w:pPr>
        <w:pStyle w:val="TOC1"/>
        <w:tabs>
          <w:tab w:val="right" w:leader="dot" w:pos="8306"/>
        </w:tabs>
      </w:pPr>
      <w:hyperlink w:anchor="_Toc17267" w:history="1">
        <w:r>
          <w:rPr>
            <w:rFonts w:ascii="仿宋" w:eastAsia="仿宋" w:hAnsi="仿宋" w:cs="仿宋" w:hint="eastAsia"/>
            <w:lang w:eastAsia="zh-CN"/>
          </w:rPr>
          <w:t>十六、利益相关者分析与沟通计划</w:t>
        </w:r>
        <w:r>
          <w:tab/>
        </w:r>
        <w:r>
          <w:fldChar w:fldCharType="begin"/>
        </w:r>
        <w:r>
          <w:instrText xml:space="preserve"> PAGEREF _Toc17267 \h </w:instrText>
        </w:r>
        <w:r>
          <w:fldChar w:fldCharType="separate"/>
        </w:r>
        <w:r>
          <w:t>79</w:t>
        </w:r>
        <w:r>
          <w:fldChar w:fldCharType="end"/>
        </w:r>
      </w:hyperlink>
    </w:p>
    <w:p>
      <w:pPr>
        <w:pStyle w:val="TOC2"/>
        <w:tabs>
          <w:tab w:val="right" w:leader="dot" w:pos="8306"/>
        </w:tabs>
      </w:pPr>
      <w:hyperlink w:anchor="_Toc8834" w:history="1">
        <w:r>
          <w:rPr>
            <w:rFonts w:ascii="仿宋" w:eastAsia="仿宋" w:hAnsi="仿宋" w:cs="仿宋" w:hint="eastAsia"/>
            <w:lang w:eastAsia="zh-CN"/>
          </w:rPr>
          <w:t>(一)、利益相关者分析</w:t>
        </w:r>
        <w:r>
          <w:tab/>
        </w:r>
        <w:r>
          <w:fldChar w:fldCharType="begin"/>
        </w:r>
        <w:r>
          <w:instrText xml:space="preserve"> PAGEREF _Toc8834 \h </w:instrText>
        </w:r>
        <w:r>
          <w:fldChar w:fldCharType="separate"/>
        </w:r>
        <w:r>
          <w:t>79</w:t>
        </w:r>
        <w:r>
          <w:fldChar w:fldCharType="end"/>
        </w:r>
      </w:hyperlink>
    </w:p>
    <w:p>
      <w:pPr>
        <w:pStyle w:val="TOC2"/>
        <w:tabs>
          <w:tab w:val="right" w:leader="dot" w:pos="8306"/>
        </w:tabs>
      </w:pPr>
      <w:hyperlink w:anchor="_Toc9340" w:history="1">
        <w:r>
          <w:rPr>
            <w:rFonts w:ascii="仿宋" w:eastAsia="仿宋" w:hAnsi="仿宋" w:cs="仿宋" w:hint="eastAsia"/>
            <w:lang w:eastAsia="zh-CN"/>
          </w:rPr>
          <w:t>(二)、沟通计划</w:t>
        </w:r>
        <w:r>
          <w:tab/>
        </w:r>
        <w:r>
          <w:fldChar w:fldCharType="begin"/>
        </w:r>
        <w:r>
          <w:instrText xml:space="preserve"> PAGEREF _Toc9340 \h </w:instrText>
        </w:r>
        <w:r>
          <w:fldChar w:fldCharType="separate"/>
        </w:r>
        <w:r>
          <w:t>81</w:t>
        </w:r>
        <w:r>
          <w:fldChar w:fldCharType="end"/>
        </w:r>
      </w:hyperlink>
    </w:p>
    <w:p>
      <w:pPr>
        <w:pStyle w:val="TOC1"/>
        <w:tabs>
          <w:tab w:val="right" w:leader="dot" w:pos="8306"/>
        </w:tabs>
      </w:pPr>
      <w:hyperlink w:anchor="_Toc7435" w:history="1">
        <w:r>
          <w:rPr>
            <w:rFonts w:ascii="仿宋" w:eastAsia="仿宋" w:hAnsi="仿宋" w:cs="仿宋" w:hint="eastAsia"/>
            <w:lang w:eastAsia="zh-CN"/>
          </w:rPr>
          <w:t>十七、工控电源项目实施时间节点</w:t>
        </w:r>
        <w:r>
          <w:tab/>
        </w:r>
        <w:r>
          <w:fldChar w:fldCharType="begin"/>
        </w:r>
        <w:r>
          <w:instrText xml:space="preserve"> PAGEREF _Toc7435 \h </w:instrText>
        </w:r>
        <w:r>
          <w:fldChar w:fldCharType="separate"/>
        </w:r>
        <w:r>
          <w:t>82</w:t>
        </w:r>
        <w:r>
          <w:fldChar w:fldCharType="end"/>
        </w:r>
      </w:hyperlink>
    </w:p>
    <w:p>
      <w:pPr>
        <w:pStyle w:val="TOC2"/>
        <w:tabs>
          <w:tab w:val="right" w:leader="dot" w:pos="8306"/>
        </w:tabs>
      </w:pPr>
      <w:hyperlink w:anchor="_Toc25622" w:history="1">
        <w:r>
          <w:rPr>
            <w:rFonts w:ascii="仿宋" w:eastAsia="仿宋" w:hAnsi="仿宋" w:cs="仿宋" w:hint="eastAsia"/>
            <w:lang w:eastAsia="zh-CN"/>
          </w:rPr>
          <w:t>(一)、工控电源项目启动阶段时间节点</w:t>
        </w:r>
        <w:r>
          <w:tab/>
        </w:r>
        <w:r>
          <w:fldChar w:fldCharType="begin"/>
        </w:r>
        <w:r>
          <w:instrText xml:space="preserve"> PAGEREF _Toc25622 \h </w:instrText>
        </w:r>
        <w:r>
          <w:fldChar w:fldCharType="separate"/>
        </w:r>
        <w:r>
          <w:t>82</w:t>
        </w:r>
        <w:r>
          <w:fldChar w:fldCharType="end"/>
        </w:r>
      </w:hyperlink>
    </w:p>
    <w:p>
      <w:pPr>
        <w:pStyle w:val="TOC2"/>
        <w:tabs>
          <w:tab w:val="right" w:leader="dot" w:pos="8306"/>
        </w:tabs>
      </w:pPr>
      <w:hyperlink w:anchor="_Toc14398" w:history="1">
        <w:r>
          <w:rPr>
            <w:rFonts w:ascii="仿宋" w:eastAsia="仿宋" w:hAnsi="仿宋" w:cs="仿宋" w:hint="eastAsia"/>
            <w:lang w:eastAsia="zh-CN"/>
          </w:rPr>
          <w:t>(二)、工控电源项目执行阶段时间节点</w:t>
        </w:r>
        <w:r>
          <w:tab/>
        </w:r>
        <w:r>
          <w:fldChar w:fldCharType="begin"/>
        </w:r>
        <w:r>
          <w:instrText xml:space="preserve"> PAGEREF _Toc14398 \h </w:instrText>
        </w:r>
        <w:r>
          <w:fldChar w:fldCharType="separate"/>
        </w:r>
        <w:r>
          <w:t>83</w:t>
        </w:r>
        <w:r>
          <w:fldChar w:fldCharType="end"/>
        </w:r>
      </w:hyperlink>
    </w:p>
    <w:p>
      <w:pPr>
        <w:pStyle w:val="TOC2"/>
        <w:tabs>
          <w:tab w:val="right" w:leader="dot" w:pos="8306"/>
        </w:tabs>
      </w:pPr>
      <w:hyperlink w:anchor="_Toc19870" w:history="1">
        <w:r>
          <w:rPr>
            <w:rFonts w:ascii="仿宋" w:eastAsia="仿宋" w:hAnsi="仿宋" w:cs="仿宋" w:hint="eastAsia"/>
            <w:lang w:eastAsia="zh-CN"/>
          </w:rPr>
          <w:t>(三)、工控电源项目完成阶段时间节点</w:t>
        </w:r>
        <w:r>
          <w:tab/>
        </w:r>
        <w:r>
          <w:fldChar w:fldCharType="begin"/>
        </w:r>
        <w:r>
          <w:instrText xml:space="preserve"> PAGEREF _Toc19870 \h </w:instrText>
        </w:r>
        <w:r>
          <w:fldChar w:fldCharType="separate"/>
        </w:r>
        <w:r>
          <w:t>84</w:t>
        </w:r>
        <w:r>
          <w:fldChar w:fldCharType="end"/>
        </w:r>
      </w:hyperlink>
    </w:p>
    <w:p>
      <w:pPr>
        <w:pStyle w:val="TOC1"/>
        <w:tabs>
          <w:tab w:val="right" w:leader="dot" w:pos="8306"/>
        </w:tabs>
      </w:pPr>
      <w:hyperlink w:anchor="_Toc28387" w:history="1">
        <w:r>
          <w:rPr>
            <w:rFonts w:ascii="仿宋" w:eastAsia="仿宋" w:hAnsi="仿宋" w:cs="仿宋" w:hint="eastAsia"/>
            <w:lang w:eastAsia="zh-CN"/>
          </w:rPr>
          <w:t>十八、质量管理体系</w:t>
        </w:r>
        <w:r>
          <w:tab/>
        </w:r>
        <w:r>
          <w:fldChar w:fldCharType="begin"/>
        </w:r>
        <w:r>
          <w:instrText xml:space="preserve"> PAGEREF _Toc28387 \h </w:instrText>
        </w:r>
        <w:r>
          <w:fldChar w:fldCharType="separate"/>
        </w:r>
        <w:r>
          <w:t>85</w:t>
        </w:r>
        <w:r>
          <w:fldChar w:fldCharType="end"/>
        </w:r>
      </w:hyperlink>
    </w:p>
    <w:p>
      <w:pPr>
        <w:pStyle w:val="TOC2"/>
        <w:tabs>
          <w:tab w:val="right" w:leader="dot" w:pos="8306"/>
        </w:tabs>
      </w:pPr>
      <w:hyperlink w:anchor="_Toc25110" w:history="1">
        <w:r>
          <w:rPr>
            <w:rFonts w:ascii="仿宋" w:eastAsia="仿宋" w:hAnsi="仿宋" w:cs="仿宋" w:hint="eastAsia"/>
            <w:lang w:eastAsia="zh-CN"/>
          </w:rPr>
          <w:t>(一)、质量目标与方针</w:t>
        </w:r>
        <w:r>
          <w:tab/>
        </w:r>
        <w:r>
          <w:fldChar w:fldCharType="begin"/>
        </w:r>
        <w:r>
          <w:instrText xml:space="preserve"> PAGEREF _Toc25110 \h </w:instrText>
        </w:r>
        <w:r>
          <w:fldChar w:fldCharType="separate"/>
        </w:r>
        <w:r>
          <w:t>85</w:t>
        </w:r>
        <w:r>
          <w:fldChar w:fldCharType="end"/>
        </w:r>
      </w:hyperlink>
    </w:p>
    <w:p>
      <w:pPr>
        <w:pStyle w:val="TOC2"/>
        <w:tabs>
          <w:tab w:val="right" w:leader="dot" w:pos="8306"/>
        </w:tabs>
      </w:pPr>
      <w:hyperlink w:anchor="_Toc20971" w:history="1">
        <w:r>
          <w:rPr>
            <w:rFonts w:ascii="仿宋" w:eastAsia="仿宋" w:hAnsi="仿宋" w:cs="仿宋" w:hint="eastAsia"/>
            <w:lang w:eastAsia="zh-CN"/>
          </w:rPr>
          <w:t>(二)、质量管理责任</w:t>
        </w:r>
        <w:r>
          <w:tab/>
        </w:r>
        <w:r>
          <w:fldChar w:fldCharType="begin"/>
        </w:r>
        <w:r>
          <w:instrText xml:space="preserve"> PAGEREF _Toc20971 \h </w:instrText>
        </w:r>
        <w:r>
          <w:fldChar w:fldCharType="separate"/>
        </w:r>
        <w:r>
          <w:t>86</w:t>
        </w:r>
        <w:r>
          <w:fldChar w:fldCharType="end"/>
        </w:r>
      </w:hyperlink>
    </w:p>
    <w:p>
      <w:pPr>
        <w:pStyle w:val="TOC2"/>
        <w:tabs>
          <w:tab w:val="right" w:leader="dot" w:pos="8306"/>
        </w:tabs>
      </w:pPr>
      <w:hyperlink w:anchor="_Toc31443" w:history="1">
        <w:r>
          <w:rPr>
            <w:rFonts w:ascii="仿宋" w:eastAsia="仿宋" w:hAnsi="仿宋" w:cs="仿宋" w:hint="eastAsia"/>
            <w:lang w:eastAsia="zh-CN"/>
          </w:rPr>
          <w:t>(三)、质量管理体系文件</w:t>
        </w:r>
        <w:r>
          <w:tab/>
        </w:r>
        <w:r>
          <w:fldChar w:fldCharType="begin"/>
        </w:r>
        <w:r>
          <w:instrText xml:space="preserve"> PAGEREF _Toc31443 \h </w:instrText>
        </w:r>
        <w:r>
          <w:fldChar w:fldCharType="separate"/>
        </w:r>
        <w:r>
          <w:t>87</w:t>
        </w:r>
        <w:r>
          <w:fldChar w:fldCharType="end"/>
        </w:r>
      </w:hyperlink>
    </w:p>
    <w:p>
      <w:pPr>
        <w:pStyle w:val="TOC2"/>
        <w:tabs>
          <w:tab w:val="right" w:leader="dot" w:pos="8306"/>
        </w:tabs>
      </w:pPr>
      <w:hyperlink w:anchor="_Toc22739" w:history="1">
        <w:r>
          <w:rPr>
            <w:rFonts w:ascii="仿宋" w:eastAsia="仿宋" w:hAnsi="仿宋" w:cs="仿宋" w:hint="eastAsia"/>
            <w:lang w:eastAsia="zh-CN"/>
          </w:rPr>
          <w:t>(四)、质量培训与教育</w:t>
        </w:r>
        <w:r>
          <w:tab/>
        </w:r>
        <w:r>
          <w:fldChar w:fldCharType="begin"/>
        </w:r>
        <w:r>
          <w:instrText xml:space="preserve"> PAGEREF _Toc22739 \h </w:instrText>
        </w:r>
        <w:r>
          <w:fldChar w:fldCharType="separate"/>
        </w:r>
        <w:r>
          <w:t>89</w:t>
        </w:r>
        <w:r>
          <w:fldChar w:fldCharType="end"/>
        </w:r>
      </w:hyperlink>
    </w:p>
    <w:p>
      <w:pPr>
        <w:pStyle w:val="TOC2"/>
        <w:tabs>
          <w:tab w:val="right" w:leader="dot" w:pos="8306"/>
        </w:tabs>
      </w:pPr>
      <w:hyperlink w:anchor="_Toc11993" w:history="1">
        <w:r>
          <w:rPr>
            <w:rFonts w:ascii="仿宋" w:eastAsia="仿宋" w:hAnsi="仿宋" w:cs="仿宋" w:hint="eastAsia"/>
            <w:lang w:eastAsia="zh-CN"/>
          </w:rPr>
          <w:t>(五)、质量审核与评价</w:t>
        </w:r>
        <w:r>
          <w:tab/>
        </w:r>
        <w:r>
          <w:fldChar w:fldCharType="begin"/>
        </w:r>
        <w:r>
          <w:instrText xml:space="preserve"> PAGEREF _Toc11993 \h </w:instrText>
        </w:r>
        <w:r>
          <w:fldChar w:fldCharType="separate"/>
        </w:r>
        <w:r>
          <w:t>90</w:t>
        </w:r>
        <w:r>
          <w:fldChar w:fldCharType="end"/>
        </w:r>
      </w:hyperlink>
    </w:p>
    <w:p>
      <w:pPr>
        <w:pStyle w:val="TOC2"/>
        <w:tabs>
          <w:tab w:val="right" w:leader="dot" w:pos="8306"/>
        </w:tabs>
      </w:pPr>
      <w:hyperlink w:anchor="_Toc11813" w:history="1">
        <w:r>
          <w:rPr>
            <w:rFonts w:ascii="仿宋" w:eastAsia="仿宋" w:hAnsi="仿宋" w:cs="仿宋" w:hint="eastAsia"/>
            <w:lang w:eastAsia="zh-CN"/>
          </w:rPr>
          <w:t>(六)、不符合与纠正措施</w:t>
        </w:r>
        <w:r>
          <w:tab/>
        </w:r>
        <w:r>
          <w:fldChar w:fldCharType="begin"/>
        </w:r>
        <w:r>
          <w:instrText xml:space="preserve"> PAGEREF _Toc11813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04"/>
      <w:r>
        <w:rPr>
          <w:rFonts w:ascii="仿宋" w:eastAsia="仿宋" w:hAnsi="仿宋" w:cs="仿宋" w:hint="eastAsia"/>
          <w:sz w:val="28"/>
          <w:lang w:eastAsia="zh-CN"/>
        </w:rPr>
        <w:t>一、工控电源项目绩效评估</w:t>
      </w:r>
      <w:bookmarkEnd w:id="2"/>
    </w:p>
    <w:p>
      <w:pPr>
        <w:pStyle w:val="Heading2"/>
        <w:rPr>
          <w:rFonts w:ascii="仿宋" w:eastAsia="仿宋" w:hAnsi="仿宋" w:cs="仿宋" w:hint="eastAsia"/>
          <w:lang w:eastAsia="zh-CN"/>
        </w:rPr>
      </w:pPr>
      <w:bookmarkStart w:id="3" w:name="_Toc83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中，我们设计了一套全面的绩效评估指标，以确保工控电源项目的可控和成功交付。这些指标跨足工控电源项目目标、成本、进度和质量等多个维度，为我们提供了全面洞察工控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目标达成率是我们关注的首要指标。我们设定了明确的目标，并通过定期监测和评估，迅速发现并应对潜在的目标偏差。这为工控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成本绩效是另一个核心关注点。通过实际成本与预算成本的对比分析，我们深入了解成本差异的原因，及时调整资源分配，保持工控电源项目在经济效益方面的合理水平。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进度作为关键的绩效指标之一，得到了精心的关注。我们制定了详细的工控电源项目进度计划，并设立了进度符合度指标，确保实际进度与计划进度保持一致。这使我们能够快速发现和解决潜在的进度问题，保持工控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控电源项目绩效的不可或缺的一环。我们引入了一系列的质量标准和客户满意度指标，以确保工控电源项目交付的成果在质量上达到或超越预期水平。通过持续监测这些指标，我们努力提升工控电源项目整体质量水平，为工控电源项目的成功交付提供有力保障。通过这些科学且全面的绩效评估，我们能够更好地引导工控电源项目的持续改进，确保工控电源项目目标的顺利达成。</w:t>
      </w:r>
    </w:p>
    <w:p>
      <w:pPr>
        <w:pStyle w:val="Heading2"/>
        <w:ind w:firstLine="560" w:firstLineChars="200"/>
        <w:rPr>
          <w:rFonts w:ascii="仿宋" w:eastAsia="仿宋" w:hAnsi="仿宋" w:cs="仿宋" w:hint="eastAsia"/>
          <w:sz w:val="28"/>
          <w:lang w:eastAsia="zh-CN"/>
        </w:rPr>
      </w:pPr>
      <w:bookmarkStart w:id="4" w:name="_Toc257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绩效评估是工控电源项目中的关键环节，为确保工控电源项目达到预期目标，我们采用了多层次、多维度的绩效评估方法。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控电源项目的战略目标对齐，确保每个决策和行动都与工控电源项目整体目标保持一致。团队会定期召开战略对齐会议，审视当前工作与工控电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控电源项目进度、质量、成本和风险等方面。这些指标通过数据收集和分析，为工控电源项目管理团队提供了客观的评估依据。例如，我们通过工控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绩效评估不仅仅停留在工控电源项目内部，还考虑了工控电源项目对外部环境的影响。我们定期进行干系人满意度调查，以了解各利益相关方对工控电源项目的期望和满意度，并及时做出调整。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这种多层次、多角度的绩效评估方法，使得我们能够全面了解工控电源项目的运行状态，及时做出调整，确保工控电源项目在不断变化的环境中保持稳健前行。</w:t>
      </w:r>
    </w:p>
    <w:p>
      <w:pPr>
        <w:pStyle w:val="Heading2"/>
        <w:ind w:firstLine="560" w:firstLineChars="200"/>
        <w:rPr>
          <w:rFonts w:ascii="仿宋" w:eastAsia="仿宋" w:hAnsi="仿宋" w:cs="仿宋" w:hint="eastAsia"/>
          <w:sz w:val="28"/>
          <w:lang w:eastAsia="zh-CN"/>
        </w:rPr>
      </w:pPr>
      <w:bookmarkStart w:id="5" w:name="_Toc222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为了确保工控电源项目的有效管理和不断优化，我们采用了精心设计的绩效评估周期。这个周期旨在实现灵活、实时和全面的评估，以适应工控电源项目执行中的各种挑战。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控电源项目的不同需求，分为短期、中期和长期。短期评估关注每个迭代或工作周期，以及时发现和解决当前任务中的问题。中期评估涵盖几个迭代，深入了解整体工控电源项目的趋势和性能。长期评估则着眼于整个工控电源项目阶段，确保工控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控电源项目管理工具和协作平台，团队成员能够随时更新和分享工控电源项目数据。这种实时性的反馈机制使我们能够及时察觉潜在问题，快速调整，保持工控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控电源项目的决策制定密不可分。每个周期的工控电源项目回顾会议成为集体总结经验、识别问题深层次原因并找到创新解决方案的平台。这种定期的反思与调整机制使工控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49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865"/>
      <w:r>
        <w:rPr>
          <w:rFonts w:ascii="仿宋" w:eastAsia="仿宋" w:hAnsi="仿宋" w:cs="仿宋" w:hint="eastAsia"/>
          <w:lang w:eastAsia="zh-CN"/>
        </w:rPr>
        <w:t>(一)、工控电源行业分析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行业一直以来都是市场的关注焦点。行业内的发展趋势、竞争态势以及潜在机会都对工控电源项目的推进产生深远的影响。通过深入研究行业的整体概貌，我们将更好地理解行业的核心特征，为工控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行业，技术一直是推动创新和发展的关键因素。我们将对当前技术趋势进行详尽分析，包括但不限于人工智能、大数据应用、先进制造技术等。这有助于工控电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控电源项目成功的基础。我们将对主要竞争对手进行深入研究，包括其市场份额、产品特点、市场定位等。通过全面了解竞争对手的优势和劣势，工控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635"/>
      <w:r>
        <w:rPr>
          <w:rFonts w:ascii="仿宋" w:eastAsia="仿宋" w:hAnsi="仿宋" w:cs="仿宋" w:hint="eastAsia"/>
          <w:sz w:val="28"/>
          <w:lang w:eastAsia="zh-CN"/>
        </w:rPr>
        <w:t>(二)、工控电源市场分析预测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通过对市场规模的深入调研，我们将预测工控电源市场未来的增长趋势。这包括市场的整体规模、各细分领域的发展趋势等。工控电源项目可以根据市场的扩张速度和潜在机会，制定更符合市场需求的发展策略。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控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工控电源项目实施过程中需要充分考虑的因素。我们将对市场风险进行全面评估，包括但不限于政策法规风险、市场竞争风险、技术变革风险等。通过对潜在风险的深入分析，工控电源项目可以制定相应的风险缓解策略，降低不确定性对工控电源项目的影响。</w:t>
      </w:r>
    </w:p>
    <w:p>
      <w:pPr>
        <w:pStyle w:val="Heading1"/>
        <w:ind w:firstLine="560" w:firstLineChars="200"/>
        <w:rPr>
          <w:rFonts w:ascii="仿宋" w:eastAsia="仿宋" w:hAnsi="仿宋" w:cs="仿宋" w:hint="eastAsia"/>
          <w:sz w:val="28"/>
          <w:lang w:eastAsia="zh-CN"/>
        </w:rPr>
      </w:pPr>
      <w:bookmarkStart w:id="9" w:name="_Toc157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59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的技术管理特点体现在其创新导向。通过引入最先进的技术趋势和解决方案，工控电源项目致力于提升科技含量、提高质量和效率水平。这意味着我们将采用最新的工具和方法，确保工控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控电源项目技术管理的显著特征。通过整合不同领域的技术资源，我们实现了跨学科的协同工作。这有助于优化技术架构，提高整体效能。此外，整合性策略还促进了不同技术团队之间的紧密沟通和高效合作，确保工控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控电源项目所采用的技术。通过不断优化技术方案，工控电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控电源项目团队将在工控电源项目初期识别可能的技术风险，并采取相应的预防和应对措施。通过建立健全的风险评估机制，工控电源项目能够在实施过程中及时发现并解决潜在的技术问题，保障工控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控电源项目中，技术将成为工控电源项目成功的有力支持。这一深度剖析揭示了技术管理在工控电源项目实施中的关键作用，为工控电源项目的技术基础奠定了坚实的基础。</w:t>
      </w:r>
    </w:p>
    <w:p>
      <w:pPr>
        <w:pStyle w:val="Heading2"/>
        <w:ind w:firstLine="560" w:firstLineChars="200"/>
        <w:rPr>
          <w:rFonts w:ascii="仿宋" w:eastAsia="仿宋" w:hAnsi="仿宋" w:cs="仿宋" w:hint="eastAsia"/>
          <w:sz w:val="28"/>
          <w:lang w:eastAsia="zh-CN"/>
        </w:rPr>
      </w:pPr>
      <w:bookmarkStart w:id="11" w:name="_Toc9047"/>
      <w:r>
        <w:rPr>
          <w:rFonts w:ascii="仿宋" w:eastAsia="仿宋" w:hAnsi="仿宋" w:cs="仿宋" w:hint="eastAsia"/>
          <w:sz w:val="28"/>
          <w:lang w:eastAsia="zh-CN"/>
        </w:rPr>
        <w:t>(二)、工控电源项目工艺技术设计方案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控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控电源项目将严格按照相关行业规范要求进行组织。通过有效控制产品质量，工控电源项目将致力于为顾客提供优质的工控电源项目产品和良好的服务。这体现了工控电源项目对于生产活动合规性和质量标准的高度重视，为工控电源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工控电源项目注重生态效益和清洁生产原则。工控电源项目建设将紧密结合地方特色经济发展，与社会经济发展规划和区域环境保护规划方案相协调一致。通过与当地区域自然生态系统的结合，工控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控电源项目产品具有多样化的客户需求和个性化的特点。因此，工控电源项目产品规格品种多样，且单批生产数量较小。为满足这一特点，工控电源项目承办单位将建设先进的柔性制造生产线。通过广泛应用柔性制造技术，工控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控电源项目采用的技术具有较高的技术含量和自动化水平，处于国内先进水平。这一技术选用不仅体现了对生产效率、质量和环境友好性的高标准要求，同时为工控电源项目的可持续发展奠定了坚实的基础。</w:t>
      </w:r>
    </w:p>
    <w:p>
      <w:pPr>
        <w:pStyle w:val="Heading2"/>
        <w:ind w:firstLine="560" w:firstLineChars="200"/>
        <w:rPr>
          <w:rFonts w:ascii="仿宋" w:eastAsia="仿宋" w:hAnsi="仿宋" w:cs="仿宋" w:hint="eastAsia"/>
          <w:sz w:val="28"/>
          <w:lang w:eastAsia="zh-CN"/>
        </w:rPr>
      </w:pPr>
      <w:bookmarkStart w:id="12" w:name="_Toc509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为确保工控电源项目的高效生产和技术实施，我们制定了一套精心设计的设备选型方案，以满足工控电源项目生产、质量和环保的要求。该方案的主要特点如下：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控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针对工控电源项目产品的多样性和小批量生产的特点，我们将建设柔性制造生产线。通过在设备选型中考虑柔性制造技术，可以灵活应对不同产品规格和生产需求，实现生产线的高度灵活性和适应性。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173"/>
      <w:r>
        <w:rPr>
          <w:rFonts w:ascii="仿宋" w:eastAsia="仿宋" w:hAnsi="仿宋" w:cs="仿宋" w:hint="eastAsia"/>
          <w:sz w:val="28"/>
          <w:lang w:eastAsia="zh-CN"/>
        </w:rPr>
        <w:t>四、工控电源项目危机管理</w:t>
      </w:r>
      <w:bookmarkEnd w:id="13"/>
    </w:p>
    <w:p>
      <w:pPr>
        <w:pStyle w:val="Heading2"/>
        <w:rPr>
          <w:rFonts w:ascii="仿宋" w:eastAsia="仿宋" w:hAnsi="仿宋" w:cs="仿宋" w:hint="eastAsia"/>
          <w:lang w:eastAsia="zh-CN"/>
        </w:rPr>
      </w:pPr>
      <w:bookmarkStart w:id="14" w:name="_Toc2881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危机管理中，危机预警与识别是确保工控电源项目稳健运行的核心步骤。通过建立全面的监测机制，工控电源项目团队旨在及时发现和理解潜在的风险和危机因素，以便采取及时的预防和应对措施，确保工控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首先，通过深入的风险评估，工控电源项目团队全面分析了整个工控电源项目和各个阶段可能存在的威胁。这包括准确评估每个潜在风险的发生概率和可能影响的程度，为后续危机预警提供了有力支持。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控电源项目团队着重于明确定义工控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控电源项目进展的持续监控，团队能够及时发现潜在问题并作出迅速反应。工控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在这一阶段，团队的专业素养和反应速度将发挥至关重要的作用，以确保潜在危机能够在初期得到有效的处理，最大程度地减轻负面影响。通过危机预警与识别，工控电源项目得以更有序、可控地推进。</w:t>
      </w:r>
    </w:p>
    <w:p>
      <w:pPr>
        <w:pStyle w:val="Heading2"/>
        <w:ind w:firstLine="560" w:firstLineChars="200"/>
        <w:rPr>
          <w:rFonts w:ascii="仿宋" w:eastAsia="仿宋" w:hAnsi="仿宋" w:cs="仿宋" w:hint="eastAsia"/>
          <w:sz w:val="28"/>
          <w:lang w:eastAsia="zh-CN"/>
        </w:rPr>
      </w:pPr>
      <w:bookmarkStart w:id="15" w:name="_Toc1272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在危机发生时，工控电源项目团队立即行动，成立了应急小组。该小组的任务是迅速制定并实施紧急应对措施，以最小化潜在损失。以下是采取的主要措施：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暂停工控电源项目进度：为遏制危机蔓延，工控电源项目暂时停止进行，以便全面评估当前状况。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资源重新分配：重新评估工控电源项目资源的分配，确保最大限度地减小损失。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实时沟通：与关键利益相关者建立实时沟通机制，向他们传递工控电源项目危机的实际状况，保障工控电源项目核心利益。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在紧急应对的同时，工控电源项目团队强调了团队协作和有效沟通的重要性。以下是团队协作的关键举措：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信息共享机制：建立了信息共享平台，确保团队成员能够及时获取工控电源项目危机的实时信息。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领导者沟通：工控电源项目领导者通过定期会议和即时沟通工具，指导团队应对危机，保持团队稳定运行。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随着危机得到初步控制，工控电源项目团队转向制定恢复计划，以确保工控电源项目能够从中迅速恢复。主要恢复计划包括：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修复受损的进度计划：重新评估工控电源项目进度，制定修复计划，确保工控电源项目尽快回归正常进程。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重新调整资源分配：优化资源分配，确保工控电源项目在有限资源下高效运转。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风险管理机制加强：对工控电源项目风险进行全面评估，制定更强化的风险管理策略，以预防未来可能的危机。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5113"/>
      <w:r>
        <w:rPr>
          <w:rFonts w:ascii="仿宋" w:eastAsia="仿宋" w:hAnsi="仿宋" w:cs="仿宋" w:hint="eastAsia"/>
          <w:sz w:val="28"/>
          <w:lang w:eastAsia="zh-CN"/>
        </w:rPr>
        <w:t>五、工控电源项目建设单位说明</w:t>
      </w:r>
      <w:bookmarkEnd w:id="16"/>
    </w:p>
    <w:p>
      <w:pPr>
        <w:pStyle w:val="Heading2"/>
        <w:rPr>
          <w:rFonts w:ascii="仿宋" w:eastAsia="仿宋" w:hAnsi="仿宋" w:cs="仿宋" w:hint="eastAsia"/>
          <w:lang w:eastAsia="zh-CN"/>
        </w:rPr>
      </w:pPr>
      <w:bookmarkStart w:id="17" w:name="_Toc5834"/>
      <w:r>
        <w:rPr>
          <w:rFonts w:ascii="仿宋" w:eastAsia="仿宋" w:hAnsi="仿宋" w:cs="仿宋" w:hint="eastAsia"/>
          <w:lang w:eastAsia="zh-CN"/>
        </w:rPr>
        <w:t>(一)、工控电源项目承办单位基本情况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70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工控电源项目承办单位的XXXX，我们着眼于实现可持续的经济效益。通过技术创新和解决方案的提供，公司预计在工控电源项目执行期间将获得可观的收入增长。这一收入来源主要包括工控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同时，我们注重成本控制和效率提升，以确保工控电源项目的可持续盈利。透过精细的管理和资源优化，公司期望实现工控电源项目利润最大化。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控电源项目实施进行全面的投资评估，包括工控电源项目启动阶段的资金投入和后续运营成本。通过对工控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控电源项目实施过程中具备足够的资金流动性，公司将进行详尽的现金流分析。这包括资金需求的合理预测、工控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907"/>
      <w:r>
        <w:rPr>
          <w:rFonts w:ascii="仿宋" w:eastAsia="仿宋" w:hAnsi="仿宋" w:cs="仿宋" w:hint="eastAsia"/>
          <w:sz w:val="28"/>
          <w:lang w:eastAsia="zh-CN"/>
        </w:rPr>
        <w:t>六、工控电源项目可持续发展</w:t>
      </w:r>
      <w:bookmarkEnd w:id="19"/>
    </w:p>
    <w:p>
      <w:pPr>
        <w:pStyle w:val="Heading2"/>
        <w:rPr>
          <w:rFonts w:ascii="仿宋" w:eastAsia="仿宋" w:hAnsi="仿宋" w:cs="仿宋" w:hint="eastAsia"/>
          <w:lang w:eastAsia="zh-CN"/>
        </w:rPr>
      </w:pPr>
      <w:bookmarkStart w:id="20" w:name="_Toc3105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控电源项目中，工控电源项目团队着眼于未来，明确了可持续发展的战略方向。制定的具体可持续发展目标包括降低资源使用、采用环保技术、最大化社会效益等。这一步骤不仅有助于工控电源项目在环保和社会责任方面达到最高标准，也为未来提供了明确的指引，确保工控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可持续实践的融入工控电源项目管理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控电源项目管理周期。从工控电源项目规划开始，工控电源项目团队就考虑了环境和社会的因素。在执行阶段，工控电源项目团队积极推动绿色技术的应用，优化资源利用。此外，关注员工的社会责任，通过培训和沟通活动提高员工对可持续发展的认知，使他们能够在日常工作中践行可持续实践。这些举措不仅为工控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594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扎根于工控电源项目的可持续发展理念，我们深信环保与社会责任是工控电源项目成功的关键支柱。在工控电源项目的每一步，我们都致力于通过创新和实践，履行对环境和社会的坚定责任。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团队通过引入先进的环保技术、建立高效的废物处理系统以及推动能源节约措施，积极履行环保责任。定期的环保监测和评估确保工控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https://d.book118.com/356141212033010034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41427"/>
    <w:rsid w:val="41241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14121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2024-01-11T05:09:00Z</dcterms:created>
  <dcterms:modified xsi:type="dcterms:W3CDTF">2024-01-11T05:09:46Z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0D6C2B52BB964A9783BDA3A98E8FDCED_11</vt:lpwstr>
  </property>
  <property fmtid="{D5CDD505-2E9C-101B-9397-08002B2CF9AE}" pid="3" name="KSOProductBuildVer">
    <vt:lpwstr>2052-12.1.0.16120</vt:lpwstr>
  </property>
</Properties>
</file>