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273AB" w14:paraId="7858065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73AB" w14:paraId="55598FF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73AB" w14:paraId="2AA964A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73AB" w:rsidRPr="007273AB" w14:paraId="6F2F21C4" w14:textId="04EFD60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273AB">
        <w:rPr>
          <w:rFonts w:ascii="宋体" w:eastAsia="宋体" w:hAnsi="宋体" w:hint="eastAsia"/>
          <w:b/>
          <w:sz w:val="60"/>
        </w:rPr>
        <w:t>投影仪企业战略商业风险</w:t>
      </w:r>
    </w:p>
    <w:p w:rsidR="007273AB" w:rsidP="007273AB" w14:paraId="783C80D8" w14:textId="0D2F6B2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273AB">
        <w:rPr>
          <w:rFonts w:ascii="仿宋" w:eastAsia="仿宋" w:hAnsi="仿宋" w:hint="eastAsia"/>
          <w:b/>
          <w:sz w:val="40"/>
        </w:rPr>
        <w:t>目录</w:t>
      </w:r>
    </w:p>
    <w:p w:rsidR="007273AB" w14:paraId="1DDEDD40" w14:textId="081D517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273AB" w14:paraId="09DAAA82" w14:textId="6220D4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273AB" w14:paraId="24CBF0EE" w14:textId="2B628C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273AB" w14:paraId="3EE69AAD" w14:textId="417A10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_Toc156353513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273AB" w14:paraId="2FC8ABE0" w14:textId="64E39B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_Toc156353514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273AB" w14:paraId="40767FB9" w14:textId="3A064E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_Toc156353515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273AB" w14:paraId="1D0EC3C3" w14:textId="3F4EB5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(一)、投影仪行业企业在确定愿景及使命时的风险识别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_Toc156353516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273AB" w14:paraId="5A78C45D" w14:textId="65E7E7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(二)、制定投影仪行业企业战略目标的风险识别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_Toc156353517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273AB" w14:paraId="66120A49" w14:textId="4B9CD7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(三)、投影仪行业企业战略分析的风险识别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_Toc156353518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273AB" w14:paraId="5D217EF0" w14:textId="17B006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(四)、投影仪行业企业战略选择的风险识别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_Toc156353519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273AB" w14:paraId="690FB705" w14:textId="6E9A93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(五)、投影仪行业企业战略实施的风险识别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_Toc156353520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273AB" w14:paraId="1AED21FF" w14:textId="0F15EF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_Toc156353521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273AB" w14:paraId="163DEBB0" w14:textId="786A27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_Toc156353522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273AB" w14:paraId="60876D51" w14:textId="73C0FB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_Toc156353523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273AB" w14:paraId="4679A6F9" w14:textId="7BEF49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_Toc156353524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273AB" w14:paraId="44078389" w14:textId="25CADD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_Toc156353525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273AB" w14:paraId="6F4DF9E1" w14:textId="26F4DF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_Toc156353526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273AB" w14:paraId="1D782826" w14:textId="333D2A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_Toc156353527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273AB" w14:paraId="25A8F394" w14:textId="79E790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_Toc156353528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273AB" w14:paraId="5D9529F7" w14:textId="3B3855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_Toc156353529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273AB" w14:paraId="3E77C139" w14:textId="1354B239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_Toc156353530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273AB" w14:paraId="133C6F0B" w14:textId="388827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_Toc156353531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7273AB" w14:paraId="107CA97A" w14:textId="0BAD57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_Toc156353532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273AB" w14:paraId="197E74CE" w14:textId="5FA0E7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_Toc156353533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7273AB" w14:paraId="2353C141" w14:textId="1EAE3A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八、投影仪项目风险对策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_Toc156353534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7273AB" w14:paraId="5F2999DA" w14:textId="548975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_Toc156353535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7273AB" w14:paraId="5A0025B9" w14:textId="13DAEE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_Toc156353536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7273AB" w14:paraId="52B408C4" w14:textId="6FA297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_Toc156353537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7273AB" w14:paraId="5FC129E2" w14:textId="34826A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_Toc156353538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7273AB" w14:paraId="1070A569" w14:textId="7DE9D3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_Toc156353539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7273AB" w14:paraId="4C866C9C" w14:textId="0AE93C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_Toc156353540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7273AB" w14:paraId="5C0170BD" w14:textId="0BC41B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_Toc156353541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7273AB" w14:paraId="3E4EFB38" w14:textId="3A4BB4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_Toc156353542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7273AB" w14:paraId="77087725" w14:textId="4A2BDE3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_Toc156353543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7273AB" w14:paraId="1ACFC48C" w14:textId="1CC304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_Toc156353544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7273AB" w14:paraId="2FB3FD50" w14:textId="37D1F3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_Toc156353545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7273AB" w14:paraId="2709A05C" w14:textId="08F335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_Toc156353546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7273AB" w14:paraId="3759A909" w14:textId="2FD6F2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_Toc156353547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7273AB" w14:paraId="05B6A048" w14:textId="5E28BC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_Toc156353548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7273AB" w14:paraId="4A2F8DBF" w14:textId="28C899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_Toc156353549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7273AB" w14:paraId="1D5DBCF1" w14:textId="77C7A3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_Toc156353550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7273AB" w14:paraId="30263A40" w14:textId="7AD5F9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_Toc156353551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7273AB" w14:paraId="459574C7" w14:textId="7C0674F6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十二、投影仪项目风险分析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_Toc156353552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7273AB" w14:paraId="11ADD3BB" w14:textId="27FB2E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_Toc156353553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7273AB" w14:paraId="54A073D1" w14:textId="2851C7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_Toc156353554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7273AB" w14:paraId="2A87EC53" w14:textId="2651DD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_Toc156353555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7273AB" w14:paraId="3B81E5FF" w14:textId="5F7D5C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_Toc156353556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7273AB" w14:paraId="01614A2C" w14:textId="7C92B5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_Toc156353557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7273AB" w14:paraId="0C6727FE" w14:textId="32686B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_Toc156353558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7273AB" w14:paraId="6C7602FB" w14:textId="69A32F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_Toc156353559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7273AB" w14:paraId="065D3602" w14:textId="003BD2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_Toc156353560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7273AB" w14:paraId="40EDAC4A" w14:textId="0DE856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_Toc156353561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7273AB" w14:paraId="78F76A3F" w14:textId="7BBFCC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_Toc156353562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7273AB" w14:paraId="46B3EB26" w14:textId="6EA0DB8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_Toc156353563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7273AB" w14:paraId="7F50D8CF" w14:textId="2C9DDE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_Toc156353564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7273AB" w14:paraId="5B9A6C64" w14:textId="6832EC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_Toc156353565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7273AB" w14:paraId="4E3D2772" w14:textId="5F0940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_Toc156353566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7273AB" w14:paraId="1B1F2891" w14:textId="26FC8D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_Toc156353567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7273AB" w14:paraId="15640896" w14:textId="510A30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_Toc156353568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7273AB" w14:paraId="39AA2807" w14:textId="430008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_Toc156353569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7273AB" w14:paraId="4FCE5D99" w14:textId="6E56B8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_Toc156353570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7273AB" w14:paraId="3AE9943E" w14:textId="625954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_Toc156353571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7273AB" w14:paraId="2DE8EA50" w14:textId="090296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_Toc156353572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7273AB" w14:paraId="5B71C618" w14:textId="35E07F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_Toc156353573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7273AB" w14:paraId="36C9680D" w14:textId="2704B777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_Toc156353574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7273AB" w14:paraId="67A992B0" w14:textId="7FFEC0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_Toc156353575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7273AB" w14:paraId="6F6D4D37" w14:textId="052533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_Toc156353576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7273AB" w14:paraId="4F382AAB" w14:textId="7D42DC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_Toc156353577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7273AB" w14:paraId="38C9CD58" w14:textId="53DFC2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_Toc156353578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7273AB" w14:paraId="30D78009" w14:textId="6FD4F9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_Toc156353579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7273AB" w14:paraId="5657B5A8" w14:textId="7FD215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_Toc156353580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7273AB" w14:paraId="7DE0C671" w14:textId="615BE2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_Toc156353581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7273AB" w14:paraId="3329EA24" w14:textId="497CDB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_Toc156353582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7273AB" w14:paraId="6A08421D" w14:textId="700F11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_Toc156353583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7273AB" w:rsidP="007273AB" w14:paraId="7CDAC74A" w14:textId="59DD46F9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https://d.book118.com/356154115021010041</w:t>
        </w:r>
      </w:hyperlink>
    </w:p>
    <w:p w:rsidR="007273AB" w:rsidP="007273AB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:rsidP="00DF63C4" w14:paraId="5872E71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73AB" w14:paraId="3C94763A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:rsidP="00DF63C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73AB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:rsidP="00DF63C4" w14:textId="406B87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7273AB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:rsidP="00DF63C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73AB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:rsidP="00DF63C4" w14:textId="406B87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7273AB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:rsidP="00DF63C4" w14:paraId="4B1856AA" w14:textId="406B87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273AB" w14:paraId="56D7CAB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14:paraId="2F6A918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:rsidP="00DF63C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73A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:rsidP="00DF63C4" w14:textId="406B87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273A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:rsidP="00DF63C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73A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:rsidP="00DF63C4" w14:textId="406B87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273A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14:paraId="3C376D32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:rsidRPr="007273AB" w:rsidP="007273AB" w14:textId="265CA921">
    <w:pPr>
      <w:pStyle w:val="Header"/>
      <w:rPr>
        <w:rFonts w:ascii="仿宋" w:eastAsia="仿宋" w:hAnsi="仿宋"/>
      </w:rPr>
    </w:pPr>
    <w:r w:rsidRPr="007273AB">
      <w:rPr>
        <w:rFonts w:ascii="仿宋" w:eastAsia="仿宋" w:hAnsi="仿宋" w:hint="eastAsia"/>
      </w:rPr>
      <w:t>投影仪企业战略商业风险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:rsidRPr="007273AB" w:rsidP="007273AB" w14:textId="265CA921">
    <w:pPr>
      <w:pStyle w:val="Header"/>
      <w:rPr>
        <w:rFonts w:ascii="仿宋" w:eastAsia="仿宋" w:hAnsi="仿宋"/>
      </w:rPr>
    </w:pPr>
    <w:r w:rsidRPr="007273AB">
      <w:rPr>
        <w:rFonts w:ascii="仿宋" w:eastAsia="仿宋" w:hAnsi="仿宋" w:hint="eastAsia"/>
      </w:rPr>
      <w:t>投影仪企业战略商业风险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:rsidRPr="007273AB" w:rsidP="007273AB" w14:paraId="7A95DB04" w14:textId="265CA921">
    <w:pPr>
      <w:pStyle w:val="Header"/>
      <w:rPr>
        <w:rFonts w:ascii="仿宋" w:eastAsia="仿宋" w:hAnsi="仿宋"/>
      </w:rPr>
    </w:pPr>
    <w:r w:rsidRPr="007273AB">
      <w:rPr>
        <w:rFonts w:ascii="仿宋" w:eastAsia="仿宋" w:hAnsi="仿宋" w:hint="eastAsia"/>
      </w:rPr>
      <w:t>投影仪企业战略商业风险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14:paraId="394F43E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:rsidRPr="007273AB" w:rsidP="007273AB" w14:textId="265CA921">
    <w:pPr>
      <w:pStyle w:val="Header"/>
      <w:rPr>
        <w:rFonts w:ascii="仿宋" w:eastAsia="仿宋" w:hAnsi="仿宋"/>
      </w:rPr>
    </w:pPr>
    <w:r w:rsidRPr="007273AB">
      <w:rPr>
        <w:rFonts w:ascii="仿宋" w:eastAsia="仿宋" w:hAnsi="仿宋" w:hint="eastAsia"/>
      </w:rPr>
      <w:t>投影仪企业战略商业风险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:rsidRPr="007273AB" w:rsidP="007273AB" w14:textId="265CA921">
    <w:pPr>
      <w:pStyle w:val="Header"/>
      <w:rPr>
        <w:rFonts w:ascii="仿宋" w:eastAsia="仿宋" w:hAnsi="仿宋"/>
      </w:rPr>
    </w:pPr>
    <w:r w:rsidRPr="007273AB">
      <w:rPr>
        <w:rFonts w:ascii="仿宋" w:eastAsia="仿宋" w:hAnsi="仿宋" w:hint="eastAsia"/>
      </w:rPr>
      <w:t>投影仪企业战略商业风险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3A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AB"/>
    <w:rsid w:val="007273AB"/>
    <w:rsid w:val="00DF63C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5355A9"/>
  <w15:chartTrackingRefBased/>
  <w15:docId w15:val="{A317F3BB-E15A-4108-9047-C6276143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273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273A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273A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273A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273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273A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27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273A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273AB"/>
  </w:style>
  <w:style w:type="paragraph" w:styleId="TOC1">
    <w:name w:val="toc 1"/>
    <w:basedOn w:val="Normal"/>
    <w:next w:val="Normal"/>
    <w:autoRedefine/>
    <w:uiPriority w:val="39"/>
    <w:unhideWhenUsed/>
    <w:rsid w:val="007273AB"/>
  </w:style>
  <w:style w:type="paragraph" w:styleId="TOC2">
    <w:name w:val="toc 2"/>
    <w:basedOn w:val="Normal"/>
    <w:next w:val="Normal"/>
    <w:autoRedefine/>
    <w:uiPriority w:val="39"/>
    <w:unhideWhenUsed/>
    <w:rsid w:val="007273A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356154115021010041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5329</Words>
  <Characters>30381</Characters>
  <Application>Microsoft Office Word</Application>
  <DocSecurity>0</DocSecurity>
  <Lines>253</Lines>
  <Paragraphs>71</Paragraphs>
  <ScaleCrop>false</ScaleCrop>
  <Company/>
  <LinksUpToDate>false</LinksUpToDate>
  <CharactersWithSpaces>35639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2024-01-16T19:11:00Z</dcterms:created>
  <dcterms:modified xsi:type="dcterms:W3CDTF">2024-01-16T19:11:00Z</dcterms:modified>
</cp:coreProperties>
</file>