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二乙二醇项目规划设计蓝图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0" w:history="1">
        <w:r>
          <w:rPr>
            <w:rFonts w:ascii="仿宋" w:eastAsia="仿宋" w:hAnsi="仿宋" w:cs="仿宋" w:hint="eastAsia"/>
            <w:lang w:eastAsia="zh-CN"/>
          </w:rPr>
          <w:t>概论</w:t>
        </w:r>
        <w:r>
          <w:tab/>
        </w:r>
        <w:r>
          <w:fldChar w:fldCharType="begin"/>
        </w:r>
        <w:r>
          <w:instrText xml:space="preserve"> PAGEREF _Toc6250 \h </w:instrText>
        </w:r>
        <w:r>
          <w:fldChar w:fldCharType="separate"/>
        </w:r>
        <w:r>
          <w:t>3</w:t>
        </w:r>
        <w:r>
          <w:fldChar w:fldCharType="end"/>
        </w:r>
      </w:hyperlink>
    </w:p>
    <w:p>
      <w:pPr>
        <w:pStyle w:val="TOC1"/>
        <w:tabs>
          <w:tab w:val="right" w:leader="dot" w:pos="8306"/>
        </w:tabs>
      </w:pPr>
      <w:hyperlink w:anchor="_Toc5711" w:history="1">
        <w:r>
          <w:rPr>
            <w:rFonts w:ascii="仿宋" w:eastAsia="仿宋" w:hAnsi="仿宋" w:cs="仿宋" w:hint="eastAsia"/>
            <w:lang w:eastAsia="zh-CN"/>
          </w:rPr>
          <w:t>一、工艺说明</w:t>
        </w:r>
        <w:r>
          <w:tab/>
        </w:r>
        <w:r>
          <w:fldChar w:fldCharType="begin"/>
        </w:r>
        <w:r>
          <w:instrText xml:space="preserve"> PAGEREF _Toc5711 \h </w:instrText>
        </w:r>
        <w:r>
          <w:fldChar w:fldCharType="separate"/>
        </w:r>
        <w:r>
          <w:t>3</w:t>
        </w:r>
        <w:r>
          <w:fldChar w:fldCharType="end"/>
        </w:r>
      </w:hyperlink>
    </w:p>
    <w:p>
      <w:pPr>
        <w:pStyle w:val="TOC2"/>
        <w:tabs>
          <w:tab w:val="right" w:leader="dot" w:pos="8306"/>
        </w:tabs>
      </w:pPr>
      <w:hyperlink w:anchor="_Toc21226" w:history="1">
        <w:r>
          <w:rPr>
            <w:rFonts w:ascii="仿宋" w:eastAsia="仿宋" w:hAnsi="仿宋" w:cs="仿宋" w:hint="eastAsia"/>
            <w:lang w:eastAsia="zh-CN"/>
          </w:rPr>
          <w:t>(一)、技术管理特点</w:t>
        </w:r>
        <w:r>
          <w:tab/>
        </w:r>
        <w:r>
          <w:fldChar w:fldCharType="begin"/>
        </w:r>
        <w:r>
          <w:instrText xml:space="preserve"> PAGEREF _Toc21226 \h </w:instrText>
        </w:r>
        <w:r>
          <w:fldChar w:fldCharType="separate"/>
        </w:r>
        <w:r>
          <w:t>3</w:t>
        </w:r>
        <w:r>
          <w:fldChar w:fldCharType="end"/>
        </w:r>
      </w:hyperlink>
    </w:p>
    <w:p>
      <w:pPr>
        <w:pStyle w:val="TOC2"/>
        <w:tabs>
          <w:tab w:val="right" w:leader="dot" w:pos="8306"/>
        </w:tabs>
      </w:pPr>
      <w:hyperlink w:anchor="_Toc20137" w:history="1">
        <w:r>
          <w:rPr>
            <w:rFonts w:ascii="仿宋" w:eastAsia="仿宋" w:hAnsi="仿宋" w:cs="仿宋" w:hint="eastAsia"/>
            <w:lang w:eastAsia="zh-CN"/>
          </w:rPr>
          <w:t>(二)、二乙二醇项目工艺技术设计方案</w:t>
        </w:r>
        <w:r>
          <w:tab/>
        </w:r>
        <w:r>
          <w:fldChar w:fldCharType="begin"/>
        </w:r>
        <w:r>
          <w:instrText xml:space="preserve"> PAGEREF _Toc20137 \h </w:instrText>
        </w:r>
        <w:r>
          <w:fldChar w:fldCharType="separate"/>
        </w:r>
        <w:r>
          <w:t>4</w:t>
        </w:r>
        <w:r>
          <w:fldChar w:fldCharType="end"/>
        </w:r>
      </w:hyperlink>
    </w:p>
    <w:p>
      <w:pPr>
        <w:pStyle w:val="TOC2"/>
        <w:tabs>
          <w:tab w:val="right" w:leader="dot" w:pos="8306"/>
        </w:tabs>
      </w:pPr>
      <w:hyperlink w:anchor="_Toc2410" w:history="1">
        <w:r>
          <w:rPr>
            <w:rFonts w:ascii="仿宋" w:eastAsia="仿宋" w:hAnsi="仿宋" w:cs="仿宋" w:hint="eastAsia"/>
            <w:lang w:eastAsia="zh-CN"/>
          </w:rPr>
          <w:t>(三)、设备选型方案</w:t>
        </w:r>
        <w:r>
          <w:tab/>
        </w:r>
        <w:r>
          <w:fldChar w:fldCharType="begin"/>
        </w:r>
        <w:r>
          <w:instrText xml:space="preserve"> PAGEREF _Toc2410 \h </w:instrText>
        </w:r>
        <w:r>
          <w:fldChar w:fldCharType="separate"/>
        </w:r>
        <w:r>
          <w:t>5</w:t>
        </w:r>
        <w:r>
          <w:fldChar w:fldCharType="end"/>
        </w:r>
      </w:hyperlink>
    </w:p>
    <w:p>
      <w:pPr>
        <w:pStyle w:val="TOC1"/>
        <w:tabs>
          <w:tab w:val="right" w:leader="dot" w:pos="8306"/>
        </w:tabs>
      </w:pPr>
      <w:hyperlink w:anchor="_Toc18205" w:history="1">
        <w:r>
          <w:rPr>
            <w:rFonts w:ascii="仿宋" w:eastAsia="仿宋" w:hAnsi="仿宋" w:cs="仿宋" w:hint="eastAsia"/>
            <w:lang w:eastAsia="zh-CN"/>
          </w:rPr>
          <w:t>二、二乙二醇项目文档管理</w:t>
        </w:r>
        <w:r>
          <w:tab/>
        </w:r>
        <w:r>
          <w:fldChar w:fldCharType="begin"/>
        </w:r>
        <w:r>
          <w:instrText xml:space="preserve"> PAGEREF _Toc18205 \h </w:instrText>
        </w:r>
        <w:r>
          <w:fldChar w:fldCharType="separate"/>
        </w:r>
        <w:r>
          <w:t>7</w:t>
        </w:r>
        <w:r>
          <w:fldChar w:fldCharType="end"/>
        </w:r>
      </w:hyperlink>
    </w:p>
    <w:p>
      <w:pPr>
        <w:pStyle w:val="TOC2"/>
        <w:tabs>
          <w:tab w:val="right" w:leader="dot" w:pos="8306"/>
        </w:tabs>
      </w:pPr>
      <w:hyperlink w:anchor="_Toc7243" w:history="1">
        <w:r>
          <w:rPr>
            <w:rFonts w:ascii="仿宋" w:eastAsia="仿宋" w:hAnsi="仿宋" w:cs="仿宋" w:hint="eastAsia"/>
            <w:lang w:eastAsia="zh-CN"/>
          </w:rPr>
          <w:t>(一)、文档编制与审查</w:t>
        </w:r>
        <w:r>
          <w:tab/>
        </w:r>
        <w:r>
          <w:fldChar w:fldCharType="begin"/>
        </w:r>
        <w:r>
          <w:instrText xml:space="preserve"> PAGEREF _Toc7243 \h </w:instrText>
        </w:r>
        <w:r>
          <w:fldChar w:fldCharType="separate"/>
        </w:r>
        <w:r>
          <w:t>7</w:t>
        </w:r>
        <w:r>
          <w:fldChar w:fldCharType="end"/>
        </w:r>
      </w:hyperlink>
    </w:p>
    <w:p>
      <w:pPr>
        <w:pStyle w:val="TOC2"/>
        <w:tabs>
          <w:tab w:val="right" w:leader="dot" w:pos="8306"/>
        </w:tabs>
      </w:pPr>
      <w:hyperlink w:anchor="_Toc10590" w:history="1">
        <w:r>
          <w:rPr>
            <w:rFonts w:ascii="仿宋" w:eastAsia="仿宋" w:hAnsi="仿宋" w:cs="仿宋" w:hint="eastAsia"/>
            <w:lang w:eastAsia="zh-CN"/>
          </w:rPr>
          <w:t>(二)、文档发布与分发</w:t>
        </w:r>
        <w:r>
          <w:tab/>
        </w:r>
        <w:r>
          <w:fldChar w:fldCharType="begin"/>
        </w:r>
        <w:r>
          <w:instrText xml:space="preserve"> PAGEREF _Toc10590 \h </w:instrText>
        </w:r>
        <w:r>
          <w:fldChar w:fldCharType="separate"/>
        </w:r>
        <w:r>
          <w:t>8</w:t>
        </w:r>
        <w:r>
          <w:fldChar w:fldCharType="end"/>
        </w:r>
      </w:hyperlink>
    </w:p>
    <w:p>
      <w:pPr>
        <w:pStyle w:val="TOC2"/>
        <w:tabs>
          <w:tab w:val="right" w:leader="dot" w:pos="8306"/>
        </w:tabs>
      </w:pPr>
      <w:hyperlink w:anchor="_Toc30212" w:history="1">
        <w:r>
          <w:rPr>
            <w:rFonts w:ascii="仿宋" w:eastAsia="仿宋" w:hAnsi="仿宋" w:cs="仿宋" w:hint="eastAsia"/>
            <w:lang w:eastAsia="zh-CN"/>
          </w:rPr>
          <w:t>(三)、文档存档与归档</w:t>
        </w:r>
        <w:r>
          <w:tab/>
        </w:r>
        <w:r>
          <w:fldChar w:fldCharType="begin"/>
        </w:r>
        <w:r>
          <w:instrText xml:space="preserve"> PAGEREF _Toc30212 \h </w:instrText>
        </w:r>
        <w:r>
          <w:fldChar w:fldCharType="separate"/>
        </w:r>
        <w:r>
          <w:t>9</w:t>
        </w:r>
        <w:r>
          <w:fldChar w:fldCharType="end"/>
        </w:r>
      </w:hyperlink>
    </w:p>
    <w:p>
      <w:pPr>
        <w:pStyle w:val="TOC1"/>
        <w:tabs>
          <w:tab w:val="right" w:leader="dot" w:pos="8306"/>
        </w:tabs>
      </w:pPr>
      <w:hyperlink w:anchor="_Toc10081" w:history="1">
        <w:r>
          <w:rPr>
            <w:rFonts w:ascii="仿宋" w:eastAsia="仿宋" w:hAnsi="仿宋" w:cs="仿宋" w:hint="eastAsia"/>
            <w:lang w:eastAsia="zh-CN"/>
          </w:rPr>
          <w:t>三、二乙二醇项目土建工程</w:t>
        </w:r>
        <w:r>
          <w:tab/>
        </w:r>
        <w:r>
          <w:fldChar w:fldCharType="begin"/>
        </w:r>
        <w:r>
          <w:instrText xml:space="preserve"> PAGEREF _Toc10081 \h </w:instrText>
        </w:r>
        <w:r>
          <w:fldChar w:fldCharType="separate"/>
        </w:r>
        <w:r>
          <w:t>10</w:t>
        </w:r>
        <w:r>
          <w:fldChar w:fldCharType="end"/>
        </w:r>
      </w:hyperlink>
    </w:p>
    <w:p>
      <w:pPr>
        <w:pStyle w:val="TOC2"/>
        <w:tabs>
          <w:tab w:val="right" w:leader="dot" w:pos="8306"/>
        </w:tabs>
      </w:pPr>
      <w:hyperlink w:anchor="_Toc13452" w:history="1">
        <w:r>
          <w:rPr>
            <w:rFonts w:ascii="仿宋" w:eastAsia="仿宋" w:hAnsi="仿宋" w:cs="仿宋" w:hint="eastAsia"/>
            <w:lang w:eastAsia="zh-CN"/>
          </w:rPr>
          <w:t>(一)、建筑工程设计原则</w:t>
        </w:r>
        <w:r>
          <w:tab/>
        </w:r>
        <w:r>
          <w:fldChar w:fldCharType="begin"/>
        </w:r>
        <w:r>
          <w:instrText xml:space="preserve"> PAGEREF _Toc13452 \h </w:instrText>
        </w:r>
        <w:r>
          <w:fldChar w:fldCharType="separate"/>
        </w:r>
        <w:r>
          <w:t>10</w:t>
        </w:r>
        <w:r>
          <w:fldChar w:fldCharType="end"/>
        </w:r>
      </w:hyperlink>
    </w:p>
    <w:p>
      <w:pPr>
        <w:pStyle w:val="TOC2"/>
        <w:tabs>
          <w:tab w:val="right" w:leader="dot" w:pos="8306"/>
        </w:tabs>
      </w:pPr>
      <w:hyperlink w:anchor="_Toc13243" w:history="1">
        <w:r>
          <w:rPr>
            <w:rFonts w:ascii="仿宋" w:eastAsia="仿宋" w:hAnsi="仿宋" w:cs="仿宋" w:hint="eastAsia"/>
            <w:lang w:eastAsia="zh-CN"/>
          </w:rPr>
          <w:t>(二)、土建工程设计年限及安全等级</w:t>
        </w:r>
        <w:r>
          <w:tab/>
        </w:r>
        <w:r>
          <w:fldChar w:fldCharType="begin"/>
        </w:r>
        <w:r>
          <w:instrText xml:space="preserve"> PAGEREF _Toc13243 \h </w:instrText>
        </w:r>
        <w:r>
          <w:fldChar w:fldCharType="separate"/>
        </w:r>
        <w:r>
          <w:t>11</w:t>
        </w:r>
        <w:r>
          <w:fldChar w:fldCharType="end"/>
        </w:r>
      </w:hyperlink>
    </w:p>
    <w:p>
      <w:pPr>
        <w:pStyle w:val="TOC2"/>
        <w:tabs>
          <w:tab w:val="right" w:leader="dot" w:pos="8306"/>
        </w:tabs>
      </w:pPr>
      <w:hyperlink w:anchor="_Toc25293" w:history="1">
        <w:r>
          <w:rPr>
            <w:rFonts w:ascii="仿宋" w:eastAsia="仿宋" w:hAnsi="仿宋" w:cs="仿宋" w:hint="eastAsia"/>
            <w:lang w:eastAsia="zh-CN"/>
          </w:rPr>
          <w:t>(三)、建筑工程设计总体要求</w:t>
        </w:r>
        <w:r>
          <w:tab/>
        </w:r>
        <w:r>
          <w:fldChar w:fldCharType="begin"/>
        </w:r>
        <w:r>
          <w:instrText xml:space="preserve"> PAGEREF _Toc25293 \h </w:instrText>
        </w:r>
        <w:r>
          <w:fldChar w:fldCharType="separate"/>
        </w:r>
        <w:r>
          <w:t>12</w:t>
        </w:r>
        <w:r>
          <w:fldChar w:fldCharType="end"/>
        </w:r>
      </w:hyperlink>
    </w:p>
    <w:p>
      <w:pPr>
        <w:pStyle w:val="TOC2"/>
        <w:tabs>
          <w:tab w:val="right" w:leader="dot" w:pos="8306"/>
        </w:tabs>
      </w:pPr>
      <w:hyperlink w:anchor="_Toc11689" w:history="1">
        <w:r>
          <w:rPr>
            <w:rFonts w:ascii="仿宋" w:eastAsia="仿宋" w:hAnsi="仿宋" w:cs="仿宋" w:hint="eastAsia"/>
            <w:lang w:eastAsia="zh-CN"/>
          </w:rPr>
          <w:t>(四)、土建工程建设指标</w:t>
        </w:r>
        <w:r>
          <w:tab/>
        </w:r>
        <w:r>
          <w:fldChar w:fldCharType="begin"/>
        </w:r>
        <w:r>
          <w:instrText xml:space="preserve"> PAGEREF _Toc11689 \h </w:instrText>
        </w:r>
        <w:r>
          <w:fldChar w:fldCharType="separate"/>
        </w:r>
        <w:r>
          <w:t>13</w:t>
        </w:r>
        <w:r>
          <w:fldChar w:fldCharType="end"/>
        </w:r>
      </w:hyperlink>
    </w:p>
    <w:p>
      <w:pPr>
        <w:pStyle w:val="TOC1"/>
        <w:tabs>
          <w:tab w:val="right" w:leader="dot" w:pos="8306"/>
        </w:tabs>
      </w:pPr>
      <w:hyperlink w:anchor="_Toc27401" w:history="1">
        <w:r>
          <w:rPr>
            <w:rFonts w:ascii="仿宋" w:eastAsia="仿宋" w:hAnsi="仿宋" w:cs="仿宋" w:hint="eastAsia"/>
            <w:lang w:eastAsia="zh-CN"/>
          </w:rPr>
          <w:t>四、二乙二醇项目危机管理</w:t>
        </w:r>
        <w:r>
          <w:tab/>
        </w:r>
        <w:r>
          <w:fldChar w:fldCharType="begin"/>
        </w:r>
        <w:r>
          <w:instrText xml:space="preserve"> PAGEREF _Toc27401 \h </w:instrText>
        </w:r>
        <w:r>
          <w:fldChar w:fldCharType="separate"/>
        </w:r>
        <w:r>
          <w:t>13</w:t>
        </w:r>
        <w:r>
          <w:fldChar w:fldCharType="end"/>
        </w:r>
      </w:hyperlink>
    </w:p>
    <w:p>
      <w:pPr>
        <w:pStyle w:val="TOC2"/>
        <w:tabs>
          <w:tab w:val="right" w:leader="dot" w:pos="8306"/>
        </w:tabs>
      </w:pPr>
      <w:hyperlink w:anchor="_Toc9853" w:history="1">
        <w:r>
          <w:rPr>
            <w:rFonts w:ascii="仿宋" w:eastAsia="仿宋" w:hAnsi="仿宋" w:cs="仿宋" w:hint="eastAsia"/>
            <w:lang w:eastAsia="zh-CN"/>
          </w:rPr>
          <w:t>(一)、危机预警与识别</w:t>
        </w:r>
        <w:r>
          <w:tab/>
        </w:r>
        <w:r>
          <w:fldChar w:fldCharType="begin"/>
        </w:r>
        <w:r>
          <w:instrText xml:space="preserve"> PAGEREF _Toc9853 \h </w:instrText>
        </w:r>
        <w:r>
          <w:fldChar w:fldCharType="separate"/>
        </w:r>
        <w:r>
          <w:t>13</w:t>
        </w:r>
        <w:r>
          <w:fldChar w:fldCharType="end"/>
        </w:r>
      </w:hyperlink>
    </w:p>
    <w:p>
      <w:pPr>
        <w:pStyle w:val="TOC2"/>
        <w:tabs>
          <w:tab w:val="right" w:leader="dot" w:pos="8306"/>
        </w:tabs>
      </w:pPr>
      <w:hyperlink w:anchor="_Toc28955" w:history="1">
        <w:r>
          <w:rPr>
            <w:rFonts w:ascii="仿宋" w:eastAsia="仿宋" w:hAnsi="仿宋" w:cs="仿宋" w:hint="eastAsia"/>
            <w:lang w:eastAsia="zh-CN"/>
          </w:rPr>
          <w:t>(二)、危机应对与恢复</w:t>
        </w:r>
        <w:r>
          <w:tab/>
        </w:r>
        <w:r>
          <w:fldChar w:fldCharType="begin"/>
        </w:r>
        <w:r>
          <w:instrText xml:space="preserve"> PAGEREF _Toc28955 \h </w:instrText>
        </w:r>
        <w:r>
          <w:fldChar w:fldCharType="separate"/>
        </w:r>
        <w:r>
          <w:t>14</w:t>
        </w:r>
        <w:r>
          <w:fldChar w:fldCharType="end"/>
        </w:r>
      </w:hyperlink>
    </w:p>
    <w:p>
      <w:pPr>
        <w:pStyle w:val="TOC1"/>
        <w:tabs>
          <w:tab w:val="right" w:leader="dot" w:pos="8306"/>
        </w:tabs>
      </w:pPr>
      <w:hyperlink w:anchor="_Toc21315" w:history="1">
        <w:r>
          <w:rPr>
            <w:rFonts w:ascii="仿宋" w:eastAsia="仿宋" w:hAnsi="仿宋" w:cs="仿宋" w:hint="eastAsia"/>
            <w:lang w:eastAsia="zh-CN"/>
          </w:rPr>
          <w:t>五、二乙二醇项目可持续发展</w:t>
        </w:r>
        <w:r>
          <w:tab/>
        </w:r>
        <w:r>
          <w:fldChar w:fldCharType="begin"/>
        </w:r>
        <w:r>
          <w:instrText xml:space="preserve"> PAGEREF _Toc21315 \h </w:instrText>
        </w:r>
        <w:r>
          <w:fldChar w:fldCharType="separate"/>
        </w:r>
        <w:r>
          <w:t>16</w:t>
        </w:r>
        <w:r>
          <w:fldChar w:fldCharType="end"/>
        </w:r>
      </w:hyperlink>
    </w:p>
    <w:p>
      <w:pPr>
        <w:pStyle w:val="TOC2"/>
        <w:tabs>
          <w:tab w:val="right" w:leader="dot" w:pos="8306"/>
        </w:tabs>
      </w:pPr>
      <w:hyperlink w:anchor="_Toc31730" w:history="1">
        <w:r>
          <w:rPr>
            <w:rFonts w:ascii="仿宋" w:eastAsia="仿宋" w:hAnsi="仿宋" w:cs="仿宋" w:hint="eastAsia"/>
            <w:lang w:eastAsia="zh-CN"/>
          </w:rPr>
          <w:t>(一)、可持续战略与实践</w:t>
        </w:r>
        <w:r>
          <w:tab/>
        </w:r>
        <w:r>
          <w:fldChar w:fldCharType="begin"/>
        </w:r>
        <w:r>
          <w:instrText xml:space="preserve"> PAGEREF _Toc31730 \h </w:instrText>
        </w:r>
        <w:r>
          <w:fldChar w:fldCharType="separate"/>
        </w:r>
        <w:r>
          <w:t>16</w:t>
        </w:r>
        <w:r>
          <w:fldChar w:fldCharType="end"/>
        </w:r>
      </w:hyperlink>
    </w:p>
    <w:p>
      <w:pPr>
        <w:pStyle w:val="TOC2"/>
        <w:tabs>
          <w:tab w:val="right" w:leader="dot" w:pos="8306"/>
        </w:tabs>
      </w:pPr>
      <w:hyperlink w:anchor="_Toc5349" w:history="1">
        <w:r>
          <w:rPr>
            <w:rFonts w:ascii="仿宋" w:eastAsia="仿宋" w:hAnsi="仿宋" w:cs="仿宋" w:hint="eastAsia"/>
            <w:lang w:eastAsia="zh-CN"/>
          </w:rPr>
          <w:t>(二)、环保与社会责任</w:t>
        </w:r>
        <w:r>
          <w:tab/>
        </w:r>
        <w:r>
          <w:fldChar w:fldCharType="begin"/>
        </w:r>
        <w:r>
          <w:instrText xml:space="preserve"> PAGEREF _Toc5349 \h </w:instrText>
        </w:r>
        <w:r>
          <w:fldChar w:fldCharType="separate"/>
        </w:r>
        <w:r>
          <w:t>16</w:t>
        </w:r>
        <w:r>
          <w:fldChar w:fldCharType="end"/>
        </w:r>
      </w:hyperlink>
    </w:p>
    <w:p>
      <w:pPr>
        <w:pStyle w:val="TOC1"/>
        <w:tabs>
          <w:tab w:val="right" w:leader="dot" w:pos="8306"/>
        </w:tabs>
      </w:pPr>
      <w:hyperlink w:anchor="_Toc20412" w:history="1">
        <w:r>
          <w:rPr>
            <w:rFonts w:ascii="仿宋" w:eastAsia="仿宋" w:hAnsi="仿宋" w:cs="仿宋" w:hint="eastAsia"/>
            <w:lang w:eastAsia="zh-CN"/>
          </w:rPr>
          <w:t>六、二乙二醇项目概论</w:t>
        </w:r>
        <w:r>
          <w:tab/>
        </w:r>
        <w:r>
          <w:fldChar w:fldCharType="begin"/>
        </w:r>
        <w:r>
          <w:instrText xml:space="preserve"> PAGEREF _Toc20412 \h </w:instrText>
        </w:r>
        <w:r>
          <w:fldChar w:fldCharType="separate"/>
        </w:r>
        <w:r>
          <w:t>17</w:t>
        </w:r>
        <w:r>
          <w:fldChar w:fldCharType="end"/>
        </w:r>
      </w:hyperlink>
    </w:p>
    <w:p>
      <w:pPr>
        <w:pStyle w:val="TOC2"/>
        <w:tabs>
          <w:tab w:val="right" w:leader="dot" w:pos="8306"/>
        </w:tabs>
      </w:pPr>
      <w:hyperlink w:anchor="_Toc4628" w:history="1">
        <w:r>
          <w:rPr>
            <w:rFonts w:ascii="仿宋" w:eastAsia="仿宋" w:hAnsi="仿宋" w:cs="仿宋" w:hint="eastAsia"/>
            <w:lang w:eastAsia="zh-CN"/>
          </w:rPr>
          <w:t>(一)、二乙二醇项目概况</w:t>
        </w:r>
        <w:r>
          <w:tab/>
        </w:r>
        <w:r>
          <w:fldChar w:fldCharType="begin"/>
        </w:r>
        <w:r>
          <w:instrText xml:space="preserve"> PAGEREF _Toc4628 \h </w:instrText>
        </w:r>
        <w:r>
          <w:fldChar w:fldCharType="separate"/>
        </w:r>
        <w:r>
          <w:t>17</w:t>
        </w:r>
        <w:r>
          <w:fldChar w:fldCharType="end"/>
        </w:r>
      </w:hyperlink>
    </w:p>
    <w:p>
      <w:pPr>
        <w:pStyle w:val="TOC2"/>
        <w:tabs>
          <w:tab w:val="right" w:leader="dot" w:pos="8306"/>
        </w:tabs>
      </w:pPr>
      <w:hyperlink w:anchor="_Toc9886" w:history="1">
        <w:r>
          <w:rPr>
            <w:rFonts w:ascii="仿宋" w:eastAsia="仿宋" w:hAnsi="仿宋" w:cs="仿宋" w:hint="eastAsia"/>
            <w:lang w:eastAsia="zh-CN"/>
          </w:rPr>
          <w:t>(二)、二乙二醇项目目标</w:t>
        </w:r>
        <w:r>
          <w:tab/>
        </w:r>
        <w:r>
          <w:fldChar w:fldCharType="begin"/>
        </w:r>
        <w:r>
          <w:instrText xml:space="preserve"> PAGEREF _Toc9886 \h </w:instrText>
        </w:r>
        <w:r>
          <w:fldChar w:fldCharType="separate"/>
        </w:r>
        <w:r>
          <w:t>19</w:t>
        </w:r>
        <w:r>
          <w:fldChar w:fldCharType="end"/>
        </w:r>
      </w:hyperlink>
    </w:p>
    <w:p>
      <w:pPr>
        <w:pStyle w:val="TOC2"/>
        <w:tabs>
          <w:tab w:val="right" w:leader="dot" w:pos="8306"/>
        </w:tabs>
      </w:pPr>
      <w:hyperlink w:anchor="_Toc31163" w:history="1">
        <w:r>
          <w:rPr>
            <w:rFonts w:ascii="仿宋" w:eastAsia="仿宋" w:hAnsi="仿宋" w:cs="仿宋" w:hint="eastAsia"/>
            <w:lang w:eastAsia="zh-CN"/>
          </w:rPr>
          <w:t>(三)、二乙二醇项目提出的理由</w:t>
        </w:r>
        <w:r>
          <w:tab/>
        </w:r>
        <w:r>
          <w:fldChar w:fldCharType="begin"/>
        </w:r>
        <w:r>
          <w:instrText xml:space="preserve"> PAGEREF _Toc31163 \h </w:instrText>
        </w:r>
        <w:r>
          <w:fldChar w:fldCharType="separate"/>
        </w:r>
        <w:r>
          <w:t>20</w:t>
        </w:r>
        <w:r>
          <w:fldChar w:fldCharType="end"/>
        </w:r>
      </w:hyperlink>
    </w:p>
    <w:p>
      <w:pPr>
        <w:pStyle w:val="TOC2"/>
        <w:tabs>
          <w:tab w:val="right" w:leader="dot" w:pos="8306"/>
        </w:tabs>
      </w:pPr>
      <w:hyperlink w:anchor="_Toc9192" w:history="1">
        <w:r>
          <w:rPr>
            <w:rFonts w:ascii="仿宋" w:eastAsia="仿宋" w:hAnsi="仿宋" w:cs="仿宋" w:hint="eastAsia"/>
            <w:lang w:eastAsia="zh-CN"/>
          </w:rPr>
          <w:t>(四)、二乙二醇项目意义</w:t>
        </w:r>
        <w:r>
          <w:tab/>
        </w:r>
        <w:r>
          <w:fldChar w:fldCharType="begin"/>
        </w:r>
        <w:r>
          <w:instrText xml:space="preserve"> PAGEREF _Toc9192 \h </w:instrText>
        </w:r>
        <w:r>
          <w:fldChar w:fldCharType="separate"/>
        </w:r>
        <w:r>
          <w:t>22</w:t>
        </w:r>
        <w:r>
          <w:fldChar w:fldCharType="end"/>
        </w:r>
      </w:hyperlink>
    </w:p>
    <w:p>
      <w:pPr>
        <w:pStyle w:val="TOC2"/>
        <w:tabs>
          <w:tab w:val="right" w:leader="dot" w:pos="8306"/>
        </w:tabs>
      </w:pPr>
      <w:hyperlink w:anchor="_Toc31176" w:history="1">
        <w:r>
          <w:rPr>
            <w:rFonts w:ascii="仿宋" w:eastAsia="仿宋" w:hAnsi="仿宋" w:cs="仿宋" w:hint="eastAsia"/>
            <w:lang w:eastAsia="zh-CN"/>
          </w:rPr>
          <w:t>(五)、二乙二醇项目背景</w:t>
        </w:r>
        <w:r>
          <w:tab/>
        </w:r>
        <w:r>
          <w:fldChar w:fldCharType="begin"/>
        </w:r>
        <w:r>
          <w:instrText xml:space="preserve"> PAGEREF _Toc31176 \h </w:instrText>
        </w:r>
        <w:r>
          <w:fldChar w:fldCharType="separate"/>
        </w:r>
        <w:r>
          <w:t>23</w:t>
        </w:r>
        <w:r>
          <w:fldChar w:fldCharType="end"/>
        </w:r>
      </w:hyperlink>
    </w:p>
    <w:p>
      <w:pPr>
        <w:pStyle w:val="TOC1"/>
        <w:tabs>
          <w:tab w:val="right" w:leader="dot" w:pos="8306"/>
        </w:tabs>
      </w:pPr>
      <w:hyperlink w:anchor="_Toc32290" w:history="1">
        <w:r>
          <w:rPr>
            <w:rFonts w:ascii="仿宋" w:eastAsia="仿宋" w:hAnsi="仿宋" w:cs="仿宋" w:hint="eastAsia"/>
            <w:lang w:eastAsia="zh-CN"/>
          </w:rPr>
          <w:t>七、二乙二醇项目财务管理</w:t>
        </w:r>
        <w:r>
          <w:tab/>
        </w:r>
        <w:r>
          <w:fldChar w:fldCharType="begin"/>
        </w:r>
        <w:r>
          <w:instrText xml:space="preserve"> PAGEREF _Toc32290 \h </w:instrText>
        </w:r>
        <w:r>
          <w:fldChar w:fldCharType="separate"/>
        </w:r>
        <w:r>
          <w:t>24</w:t>
        </w:r>
        <w:r>
          <w:fldChar w:fldCharType="end"/>
        </w:r>
      </w:hyperlink>
    </w:p>
    <w:p>
      <w:pPr>
        <w:pStyle w:val="TOC2"/>
        <w:tabs>
          <w:tab w:val="right" w:leader="dot" w:pos="8306"/>
        </w:tabs>
      </w:pPr>
      <w:hyperlink w:anchor="_Toc5523" w:history="1">
        <w:r>
          <w:rPr>
            <w:rFonts w:ascii="仿宋" w:eastAsia="仿宋" w:hAnsi="仿宋" w:cs="仿宋" w:hint="eastAsia"/>
            <w:lang w:eastAsia="zh-CN"/>
          </w:rPr>
          <w:t>(一)、资金需求大</w:t>
        </w:r>
        <w:r>
          <w:tab/>
        </w:r>
        <w:r>
          <w:fldChar w:fldCharType="begin"/>
        </w:r>
        <w:r>
          <w:instrText xml:space="preserve"> PAGEREF _Toc5523 \h </w:instrText>
        </w:r>
        <w:r>
          <w:fldChar w:fldCharType="separate"/>
        </w:r>
        <w:r>
          <w:t>24</w:t>
        </w:r>
        <w:r>
          <w:fldChar w:fldCharType="end"/>
        </w:r>
      </w:hyperlink>
    </w:p>
    <w:p>
      <w:pPr>
        <w:pStyle w:val="TOC2"/>
        <w:tabs>
          <w:tab w:val="right" w:leader="dot" w:pos="8306"/>
        </w:tabs>
      </w:pPr>
      <w:hyperlink w:anchor="_Toc32371" w:history="1">
        <w:r>
          <w:rPr>
            <w:rFonts w:ascii="仿宋" w:eastAsia="仿宋" w:hAnsi="仿宋" w:cs="仿宋" w:hint="eastAsia"/>
            <w:lang w:eastAsia="zh-CN"/>
          </w:rPr>
          <w:t>(二)、研发周期长</w:t>
        </w:r>
        <w:r>
          <w:tab/>
        </w:r>
        <w:r>
          <w:fldChar w:fldCharType="begin"/>
        </w:r>
        <w:r>
          <w:instrText xml:space="preserve"> PAGEREF _Toc32371 \h </w:instrText>
        </w:r>
        <w:r>
          <w:fldChar w:fldCharType="separate"/>
        </w:r>
        <w:r>
          <w:t>25</w:t>
        </w:r>
        <w:r>
          <w:fldChar w:fldCharType="end"/>
        </w:r>
      </w:hyperlink>
    </w:p>
    <w:p>
      <w:pPr>
        <w:pStyle w:val="TOC2"/>
        <w:tabs>
          <w:tab w:val="right" w:leader="dot" w:pos="8306"/>
        </w:tabs>
      </w:pPr>
      <w:hyperlink w:anchor="_Toc8236" w:history="1">
        <w:r>
          <w:rPr>
            <w:rFonts w:ascii="仿宋" w:eastAsia="仿宋" w:hAnsi="仿宋" w:cs="仿宋" w:hint="eastAsia"/>
            <w:lang w:eastAsia="zh-CN"/>
          </w:rPr>
          <w:t>(三)、市场风险大</w:t>
        </w:r>
        <w:r>
          <w:tab/>
        </w:r>
        <w:r>
          <w:fldChar w:fldCharType="begin"/>
        </w:r>
        <w:r>
          <w:instrText xml:space="preserve"> PAGEREF _Toc8236 \h </w:instrText>
        </w:r>
        <w:r>
          <w:fldChar w:fldCharType="separate"/>
        </w:r>
        <w:r>
          <w:t>26</w:t>
        </w:r>
        <w:r>
          <w:fldChar w:fldCharType="end"/>
        </w:r>
      </w:hyperlink>
    </w:p>
    <w:p>
      <w:pPr>
        <w:pStyle w:val="TOC2"/>
        <w:tabs>
          <w:tab w:val="right" w:leader="dot" w:pos="8306"/>
        </w:tabs>
      </w:pPr>
      <w:hyperlink w:anchor="_Toc10275" w:history="1">
        <w:r>
          <w:rPr>
            <w:rFonts w:ascii="仿宋" w:eastAsia="仿宋" w:hAnsi="仿宋" w:cs="仿宋" w:hint="eastAsia"/>
            <w:lang w:eastAsia="zh-CN"/>
          </w:rPr>
          <w:t>(四)、利润率高</w:t>
        </w:r>
        <w:r>
          <w:tab/>
        </w:r>
        <w:r>
          <w:fldChar w:fldCharType="begin"/>
        </w:r>
        <w:r>
          <w:instrText xml:space="preserve"> PAGEREF _Toc10275 \h </w:instrText>
        </w:r>
        <w:r>
          <w:fldChar w:fldCharType="separate"/>
        </w:r>
        <w:r>
          <w:t>29</w:t>
        </w:r>
        <w:r>
          <w:fldChar w:fldCharType="end"/>
        </w:r>
      </w:hyperlink>
    </w:p>
    <w:p>
      <w:pPr>
        <w:pStyle w:val="TOC1"/>
        <w:tabs>
          <w:tab w:val="right" w:leader="dot" w:pos="8306"/>
        </w:tabs>
      </w:pPr>
      <w:hyperlink w:anchor="_Toc591" w:history="1">
        <w:r>
          <w:rPr>
            <w:rFonts w:ascii="仿宋" w:eastAsia="仿宋" w:hAnsi="仿宋" w:cs="仿宋" w:hint="eastAsia"/>
            <w:lang w:eastAsia="zh-CN"/>
          </w:rPr>
          <w:t>八、二乙二醇项目计划安排</w:t>
        </w:r>
        <w:r>
          <w:tab/>
        </w:r>
        <w:r>
          <w:fldChar w:fldCharType="begin"/>
        </w:r>
        <w:r>
          <w:instrText xml:space="preserve"> PAGEREF _Toc591 \h </w:instrText>
        </w:r>
        <w:r>
          <w:fldChar w:fldCharType="separate"/>
        </w:r>
        <w:r>
          <w:t>31</w:t>
        </w:r>
        <w:r>
          <w:fldChar w:fldCharType="end"/>
        </w:r>
      </w:hyperlink>
    </w:p>
    <w:p>
      <w:pPr>
        <w:pStyle w:val="TOC2"/>
        <w:tabs>
          <w:tab w:val="right" w:leader="dot" w:pos="8306"/>
        </w:tabs>
      </w:pPr>
      <w:hyperlink w:anchor="_Toc12615" w:history="1">
        <w:r>
          <w:rPr>
            <w:rFonts w:ascii="仿宋" w:eastAsia="仿宋" w:hAnsi="仿宋" w:cs="仿宋" w:hint="eastAsia"/>
            <w:lang w:eastAsia="zh-CN"/>
          </w:rPr>
          <w:t>(一)、建设周期</w:t>
        </w:r>
        <w:r>
          <w:tab/>
        </w:r>
        <w:r>
          <w:fldChar w:fldCharType="begin"/>
        </w:r>
        <w:r>
          <w:instrText xml:space="preserve"> PAGEREF _Toc12615 \h </w:instrText>
        </w:r>
        <w:r>
          <w:fldChar w:fldCharType="separate"/>
        </w:r>
        <w:r>
          <w:t>31</w:t>
        </w:r>
        <w:r>
          <w:fldChar w:fldCharType="end"/>
        </w:r>
      </w:hyperlink>
    </w:p>
    <w:p>
      <w:pPr>
        <w:pStyle w:val="TOC2"/>
        <w:tabs>
          <w:tab w:val="right" w:leader="dot" w:pos="8306"/>
        </w:tabs>
      </w:pPr>
      <w:hyperlink w:anchor="_Toc28887" w:history="1">
        <w:r>
          <w:rPr>
            <w:rFonts w:ascii="仿宋" w:eastAsia="仿宋" w:hAnsi="仿宋" w:cs="仿宋" w:hint="eastAsia"/>
            <w:lang w:eastAsia="zh-CN"/>
          </w:rPr>
          <w:t>(二)、建设进度</w:t>
        </w:r>
        <w:r>
          <w:tab/>
        </w:r>
        <w:r>
          <w:fldChar w:fldCharType="begin"/>
        </w:r>
        <w:r>
          <w:instrText xml:space="preserve"> PAGEREF _Toc28887 \h </w:instrText>
        </w:r>
        <w:r>
          <w:fldChar w:fldCharType="separate"/>
        </w:r>
        <w:r>
          <w:t>31</w:t>
        </w:r>
        <w:r>
          <w:fldChar w:fldCharType="end"/>
        </w:r>
      </w:hyperlink>
    </w:p>
    <w:p>
      <w:pPr>
        <w:pStyle w:val="TOC2"/>
        <w:tabs>
          <w:tab w:val="right" w:leader="dot" w:pos="8306"/>
        </w:tabs>
      </w:pPr>
      <w:hyperlink w:anchor="_Toc32232" w:history="1">
        <w:r>
          <w:rPr>
            <w:rFonts w:ascii="仿宋" w:eastAsia="仿宋" w:hAnsi="仿宋" w:cs="仿宋" w:hint="eastAsia"/>
            <w:lang w:eastAsia="zh-CN"/>
          </w:rPr>
          <w:t>(三)、进度安排注意事项</w:t>
        </w:r>
        <w:r>
          <w:tab/>
        </w:r>
        <w:r>
          <w:fldChar w:fldCharType="begin"/>
        </w:r>
        <w:r>
          <w:instrText xml:space="preserve"> PAGEREF _Toc32232 \h </w:instrText>
        </w:r>
        <w:r>
          <w:fldChar w:fldCharType="separate"/>
        </w:r>
        <w:r>
          <w:t>32</w:t>
        </w:r>
        <w:r>
          <w:fldChar w:fldCharType="end"/>
        </w:r>
      </w:hyperlink>
    </w:p>
    <w:p>
      <w:pPr>
        <w:pStyle w:val="TOC2"/>
        <w:tabs>
          <w:tab w:val="right" w:leader="dot" w:pos="8306"/>
        </w:tabs>
      </w:pPr>
      <w:hyperlink w:anchor="_Toc8165" w:history="1">
        <w:r>
          <w:rPr>
            <w:rFonts w:ascii="仿宋" w:eastAsia="仿宋" w:hAnsi="仿宋" w:cs="仿宋" w:hint="eastAsia"/>
            <w:lang w:eastAsia="zh-CN"/>
          </w:rPr>
          <w:t>(四)、人力资源配置</w:t>
        </w:r>
        <w:r>
          <w:tab/>
        </w:r>
        <w:r>
          <w:fldChar w:fldCharType="begin"/>
        </w:r>
        <w:r>
          <w:instrText xml:space="preserve"> PAGEREF _Toc8165 \h </w:instrText>
        </w:r>
        <w:r>
          <w:fldChar w:fldCharType="separate"/>
        </w:r>
        <w:r>
          <w:t>34</w:t>
        </w:r>
        <w:r>
          <w:fldChar w:fldCharType="end"/>
        </w:r>
      </w:hyperlink>
    </w:p>
    <w:p>
      <w:pPr>
        <w:pStyle w:val="TOC1"/>
        <w:tabs>
          <w:tab w:val="right" w:leader="dot" w:pos="8306"/>
        </w:tabs>
      </w:pPr>
      <w:hyperlink w:anchor="_Toc6418" w:history="1">
        <w:r>
          <w:rPr>
            <w:rFonts w:ascii="仿宋" w:eastAsia="仿宋" w:hAnsi="仿宋" w:cs="仿宋" w:hint="eastAsia"/>
            <w:lang w:eastAsia="zh-CN"/>
          </w:rPr>
          <w:t>九、二乙二醇项目人力资源培养与发展</w:t>
        </w:r>
        <w:r>
          <w:tab/>
        </w:r>
        <w:r>
          <w:fldChar w:fldCharType="begin"/>
        </w:r>
        <w:r>
          <w:instrText xml:space="preserve"> PAGEREF _Toc6418 \h </w:instrText>
        </w:r>
        <w:r>
          <w:fldChar w:fldCharType="separate"/>
        </w:r>
        <w:r>
          <w:t>35</w:t>
        </w:r>
        <w:r>
          <w:fldChar w:fldCharType="end"/>
        </w:r>
      </w:hyperlink>
    </w:p>
    <w:p>
      <w:pPr>
        <w:pStyle w:val="TOC2"/>
        <w:tabs>
          <w:tab w:val="right" w:leader="dot" w:pos="8306"/>
        </w:tabs>
      </w:pPr>
      <w:hyperlink w:anchor="_Toc8208" w:history="1">
        <w:r>
          <w:rPr>
            <w:rFonts w:ascii="仿宋" w:eastAsia="仿宋" w:hAnsi="仿宋" w:cs="仿宋" w:hint="eastAsia"/>
            <w:lang w:eastAsia="zh-CN"/>
          </w:rPr>
          <w:t>(一)、人才需求与规划</w:t>
        </w:r>
        <w:r>
          <w:tab/>
        </w:r>
        <w:r>
          <w:fldChar w:fldCharType="begin"/>
        </w:r>
        <w:r>
          <w:instrText xml:space="preserve"> PAGEREF _Toc8208 \h </w:instrText>
        </w:r>
        <w:r>
          <w:fldChar w:fldCharType="separate"/>
        </w:r>
        <w:r>
          <w:t>35</w:t>
        </w:r>
        <w:r>
          <w:fldChar w:fldCharType="end"/>
        </w:r>
      </w:hyperlink>
    </w:p>
    <w:p>
      <w:pPr>
        <w:pStyle w:val="TOC2"/>
        <w:tabs>
          <w:tab w:val="right" w:leader="dot" w:pos="8306"/>
        </w:tabs>
      </w:pPr>
      <w:hyperlink w:anchor="_Toc17331" w:history="1">
        <w:r>
          <w:rPr>
            <w:rFonts w:ascii="仿宋" w:eastAsia="仿宋" w:hAnsi="仿宋" w:cs="仿宋" w:hint="eastAsia"/>
            <w:lang w:eastAsia="zh-CN"/>
          </w:rPr>
          <w:t>(二)、培训与发展计划</w:t>
        </w:r>
        <w:r>
          <w:tab/>
        </w:r>
        <w:r>
          <w:fldChar w:fldCharType="begin"/>
        </w:r>
        <w:r>
          <w:instrText xml:space="preserve"> PAGEREF _Toc17331 \h </w:instrText>
        </w:r>
        <w:r>
          <w:fldChar w:fldCharType="separate"/>
        </w:r>
        <w:r>
          <w:t>35</w:t>
        </w:r>
        <w:r>
          <w:fldChar w:fldCharType="end"/>
        </w:r>
      </w:hyperlink>
    </w:p>
    <w:p>
      <w:pPr>
        <w:pStyle w:val="TOC1"/>
        <w:tabs>
          <w:tab w:val="right" w:leader="dot" w:pos="8306"/>
        </w:tabs>
      </w:pPr>
      <w:hyperlink w:anchor="_Toc15970" w:history="1">
        <w:r>
          <w:rPr>
            <w:rFonts w:ascii="仿宋" w:eastAsia="仿宋" w:hAnsi="仿宋" w:cs="仿宋" w:hint="eastAsia"/>
            <w:lang w:eastAsia="zh-CN"/>
          </w:rPr>
          <w:t>十、二乙二醇项目经营效益</w:t>
        </w:r>
        <w:r>
          <w:tab/>
        </w:r>
        <w:r>
          <w:fldChar w:fldCharType="begin"/>
        </w:r>
        <w:r>
          <w:instrText xml:space="preserve"> PAGEREF _Toc15970 \h </w:instrText>
        </w:r>
        <w:r>
          <w:fldChar w:fldCharType="separate"/>
        </w:r>
        <w:r>
          <w:t>36</w:t>
        </w:r>
        <w:r>
          <w:fldChar w:fldCharType="end"/>
        </w:r>
      </w:hyperlink>
    </w:p>
    <w:p>
      <w:pPr>
        <w:pStyle w:val="TOC2"/>
        <w:tabs>
          <w:tab w:val="right" w:leader="dot" w:pos="8306"/>
        </w:tabs>
      </w:pPr>
      <w:hyperlink w:anchor="_Toc12092" w:history="1">
        <w:r>
          <w:rPr>
            <w:rFonts w:ascii="仿宋" w:eastAsia="仿宋" w:hAnsi="仿宋" w:cs="仿宋" w:hint="eastAsia"/>
            <w:lang w:eastAsia="zh-CN"/>
          </w:rPr>
          <w:t>(一)、经济评价财务测算</w:t>
        </w:r>
        <w:r>
          <w:tab/>
        </w:r>
        <w:r>
          <w:fldChar w:fldCharType="begin"/>
        </w:r>
        <w:r>
          <w:instrText xml:space="preserve"> PAGEREF _Toc12092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4" w:history="1">
        <w:r>
          <w:rPr>
            <w:rFonts w:ascii="仿宋" w:eastAsia="仿宋" w:hAnsi="仿宋" w:cs="仿宋" w:hint="eastAsia"/>
            <w:lang w:eastAsia="zh-CN"/>
          </w:rPr>
          <w:t>(二)、二乙二醇项目盈利能力分析</w:t>
        </w:r>
        <w:r>
          <w:tab/>
        </w:r>
        <w:r>
          <w:fldChar w:fldCharType="begin"/>
        </w:r>
        <w:r>
          <w:instrText xml:space="preserve"> PAGEREF _Toc17644 \h </w:instrText>
        </w:r>
        <w:r>
          <w:fldChar w:fldCharType="separate"/>
        </w:r>
        <w:r>
          <w:t>37</w:t>
        </w:r>
        <w:r>
          <w:fldChar w:fldCharType="end"/>
        </w:r>
      </w:hyperlink>
    </w:p>
    <w:p>
      <w:pPr>
        <w:pStyle w:val="TOC1"/>
        <w:tabs>
          <w:tab w:val="right" w:leader="dot" w:pos="8306"/>
        </w:tabs>
      </w:pPr>
      <w:hyperlink w:anchor="_Toc27218" w:history="1">
        <w:r>
          <w:rPr>
            <w:rFonts w:ascii="仿宋" w:eastAsia="仿宋" w:hAnsi="仿宋" w:cs="仿宋" w:hint="eastAsia"/>
            <w:lang w:eastAsia="zh-CN"/>
          </w:rPr>
          <w:t>十一、生产安全保护</w:t>
        </w:r>
        <w:r>
          <w:tab/>
        </w:r>
        <w:r>
          <w:fldChar w:fldCharType="begin"/>
        </w:r>
        <w:r>
          <w:instrText xml:space="preserve"> PAGEREF _Toc27218 \h </w:instrText>
        </w:r>
        <w:r>
          <w:fldChar w:fldCharType="separate"/>
        </w:r>
        <w:r>
          <w:t>38</w:t>
        </w:r>
        <w:r>
          <w:fldChar w:fldCharType="end"/>
        </w:r>
      </w:hyperlink>
    </w:p>
    <w:p>
      <w:pPr>
        <w:pStyle w:val="TOC2"/>
        <w:tabs>
          <w:tab w:val="right" w:leader="dot" w:pos="8306"/>
        </w:tabs>
      </w:pPr>
      <w:hyperlink w:anchor="_Toc10543" w:history="1">
        <w:r>
          <w:rPr>
            <w:rFonts w:ascii="仿宋" w:eastAsia="仿宋" w:hAnsi="仿宋" w:cs="仿宋" w:hint="eastAsia"/>
            <w:lang w:eastAsia="zh-CN"/>
          </w:rPr>
          <w:t>(一)、消防安全</w:t>
        </w:r>
        <w:r>
          <w:tab/>
        </w:r>
        <w:r>
          <w:fldChar w:fldCharType="begin"/>
        </w:r>
        <w:r>
          <w:instrText xml:space="preserve"> PAGEREF _Toc10543 \h </w:instrText>
        </w:r>
        <w:r>
          <w:fldChar w:fldCharType="separate"/>
        </w:r>
        <w:r>
          <w:t>38</w:t>
        </w:r>
        <w:r>
          <w:fldChar w:fldCharType="end"/>
        </w:r>
      </w:hyperlink>
    </w:p>
    <w:p>
      <w:pPr>
        <w:pStyle w:val="TOC2"/>
        <w:tabs>
          <w:tab w:val="right" w:leader="dot" w:pos="8306"/>
        </w:tabs>
      </w:pPr>
      <w:hyperlink w:anchor="_Toc30748" w:history="1">
        <w:r>
          <w:rPr>
            <w:rFonts w:ascii="仿宋" w:eastAsia="仿宋" w:hAnsi="仿宋" w:cs="仿宋" w:hint="eastAsia"/>
            <w:lang w:eastAsia="zh-CN"/>
          </w:rPr>
          <w:t>(二)、防火防爆总图布置措施</w:t>
        </w:r>
        <w:r>
          <w:tab/>
        </w:r>
        <w:r>
          <w:fldChar w:fldCharType="begin"/>
        </w:r>
        <w:r>
          <w:instrText xml:space="preserve"> PAGEREF _Toc30748 \h </w:instrText>
        </w:r>
        <w:r>
          <w:fldChar w:fldCharType="separate"/>
        </w:r>
        <w:r>
          <w:t>39</w:t>
        </w:r>
        <w:r>
          <w:fldChar w:fldCharType="end"/>
        </w:r>
      </w:hyperlink>
    </w:p>
    <w:p>
      <w:pPr>
        <w:pStyle w:val="TOC2"/>
        <w:tabs>
          <w:tab w:val="right" w:leader="dot" w:pos="8306"/>
        </w:tabs>
      </w:pPr>
      <w:hyperlink w:anchor="_Toc24247" w:history="1">
        <w:r>
          <w:rPr>
            <w:rFonts w:ascii="仿宋" w:eastAsia="仿宋" w:hAnsi="仿宋" w:cs="仿宋" w:hint="eastAsia"/>
            <w:lang w:eastAsia="zh-CN"/>
          </w:rPr>
          <w:t>(三)、自然灾害防范措施</w:t>
        </w:r>
        <w:r>
          <w:tab/>
        </w:r>
        <w:r>
          <w:fldChar w:fldCharType="begin"/>
        </w:r>
        <w:r>
          <w:instrText xml:space="preserve"> PAGEREF _Toc24247 \h </w:instrText>
        </w:r>
        <w:r>
          <w:fldChar w:fldCharType="separate"/>
        </w:r>
        <w:r>
          <w:t>40</w:t>
        </w:r>
        <w:r>
          <w:fldChar w:fldCharType="end"/>
        </w:r>
      </w:hyperlink>
    </w:p>
    <w:p>
      <w:pPr>
        <w:pStyle w:val="TOC2"/>
        <w:tabs>
          <w:tab w:val="right" w:leader="dot" w:pos="8306"/>
        </w:tabs>
      </w:pPr>
      <w:hyperlink w:anchor="_Toc3825" w:history="1">
        <w:r>
          <w:rPr>
            <w:rFonts w:ascii="仿宋" w:eastAsia="仿宋" w:hAnsi="仿宋" w:cs="仿宋" w:hint="eastAsia"/>
            <w:lang w:eastAsia="zh-CN"/>
          </w:rPr>
          <w:t>(四)、安全色及安全标志使用要求</w:t>
        </w:r>
        <w:r>
          <w:tab/>
        </w:r>
        <w:r>
          <w:fldChar w:fldCharType="begin"/>
        </w:r>
        <w:r>
          <w:instrText xml:space="preserve"> PAGEREF _Toc3825 \h </w:instrText>
        </w:r>
        <w:r>
          <w:fldChar w:fldCharType="separate"/>
        </w:r>
        <w:r>
          <w:t>41</w:t>
        </w:r>
        <w:r>
          <w:fldChar w:fldCharType="end"/>
        </w:r>
      </w:hyperlink>
    </w:p>
    <w:p>
      <w:pPr>
        <w:pStyle w:val="TOC2"/>
        <w:tabs>
          <w:tab w:val="right" w:leader="dot" w:pos="8306"/>
        </w:tabs>
      </w:pPr>
      <w:hyperlink w:anchor="_Toc30611" w:history="1">
        <w:r>
          <w:rPr>
            <w:rFonts w:ascii="仿宋" w:eastAsia="仿宋" w:hAnsi="仿宋" w:cs="仿宋" w:hint="eastAsia"/>
            <w:lang w:eastAsia="zh-CN"/>
          </w:rPr>
          <w:t>(五)、防尘防毒措施</w:t>
        </w:r>
        <w:r>
          <w:tab/>
        </w:r>
        <w:r>
          <w:fldChar w:fldCharType="begin"/>
        </w:r>
        <w:r>
          <w:instrText xml:space="preserve"> PAGEREF _Toc30611 \h </w:instrText>
        </w:r>
        <w:r>
          <w:fldChar w:fldCharType="separate"/>
        </w:r>
        <w:r>
          <w:t>42</w:t>
        </w:r>
        <w:r>
          <w:fldChar w:fldCharType="end"/>
        </w:r>
      </w:hyperlink>
    </w:p>
    <w:p>
      <w:pPr>
        <w:pStyle w:val="TOC2"/>
        <w:tabs>
          <w:tab w:val="right" w:leader="dot" w:pos="8306"/>
        </w:tabs>
      </w:pPr>
      <w:hyperlink w:anchor="_Toc8555" w:history="1">
        <w:r>
          <w:rPr>
            <w:rFonts w:ascii="仿宋" w:eastAsia="仿宋" w:hAnsi="仿宋" w:cs="仿宋" w:hint="eastAsia"/>
            <w:lang w:eastAsia="zh-CN"/>
          </w:rPr>
          <w:t>(六)、防静电、触电防护及防雷措施</w:t>
        </w:r>
        <w:r>
          <w:tab/>
        </w:r>
        <w:r>
          <w:fldChar w:fldCharType="begin"/>
        </w:r>
        <w:r>
          <w:instrText xml:space="preserve"> PAGEREF _Toc8555 \h </w:instrText>
        </w:r>
        <w:r>
          <w:fldChar w:fldCharType="separate"/>
        </w:r>
        <w:r>
          <w:t>43</w:t>
        </w:r>
        <w:r>
          <w:fldChar w:fldCharType="end"/>
        </w:r>
      </w:hyperlink>
    </w:p>
    <w:p>
      <w:pPr>
        <w:pStyle w:val="TOC2"/>
        <w:tabs>
          <w:tab w:val="right" w:leader="dot" w:pos="8306"/>
        </w:tabs>
      </w:pPr>
      <w:hyperlink w:anchor="_Toc18837" w:history="1">
        <w:r>
          <w:rPr>
            <w:rFonts w:ascii="仿宋" w:eastAsia="仿宋" w:hAnsi="仿宋" w:cs="仿宋" w:hint="eastAsia"/>
            <w:lang w:eastAsia="zh-CN"/>
          </w:rPr>
          <w:t>(七)、机械设备安全保障措施</w:t>
        </w:r>
        <w:r>
          <w:tab/>
        </w:r>
        <w:r>
          <w:fldChar w:fldCharType="begin"/>
        </w:r>
        <w:r>
          <w:instrText xml:space="preserve"> PAGEREF _Toc18837 \h </w:instrText>
        </w:r>
        <w:r>
          <w:fldChar w:fldCharType="separate"/>
        </w:r>
        <w:r>
          <w:t>44</w:t>
        </w:r>
        <w:r>
          <w:fldChar w:fldCharType="end"/>
        </w:r>
      </w:hyperlink>
    </w:p>
    <w:p>
      <w:pPr>
        <w:pStyle w:val="TOC1"/>
        <w:tabs>
          <w:tab w:val="right" w:leader="dot" w:pos="8306"/>
        </w:tabs>
      </w:pPr>
      <w:hyperlink w:anchor="_Toc11570" w:history="1">
        <w:r>
          <w:rPr>
            <w:rFonts w:ascii="仿宋" w:eastAsia="仿宋" w:hAnsi="仿宋" w:cs="仿宋" w:hint="eastAsia"/>
            <w:lang w:eastAsia="zh-CN"/>
          </w:rPr>
          <w:t>十二、二乙二醇项目风险管理</w:t>
        </w:r>
        <w:r>
          <w:tab/>
        </w:r>
        <w:r>
          <w:fldChar w:fldCharType="begin"/>
        </w:r>
        <w:r>
          <w:instrText xml:space="preserve"> PAGEREF _Toc11570 \h </w:instrText>
        </w:r>
        <w:r>
          <w:fldChar w:fldCharType="separate"/>
        </w:r>
        <w:r>
          <w:t>46</w:t>
        </w:r>
        <w:r>
          <w:fldChar w:fldCharType="end"/>
        </w:r>
      </w:hyperlink>
    </w:p>
    <w:p>
      <w:pPr>
        <w:pStyle w:val="TOC2"/>
        <w:tabs>
          <w:tab w:val="right" w:leader="dot" w:pos="8306"/>
        </w:tabs>
      </w:pPr>
      <w:hyperlink w:anchor="_Toc18042" w:history="1">
        <w:r>
          <w:rPr>
            <w:rFonts w:ascii="仿宋" w:eastAsia="仿宋" w:hAnsi="仿宋" w:cs="仿宋" w:hint="eastAsia"/>
            <w:lang w:eastAsia="zh-CN"/>
          </w:rPr>
          <w:t>(一)、风险识别与评估</w:t>
        </w:r>
        <w:r>
          <w:tab/>
        </w:r>
        <w:r>
          <w:fldChar w:fldCharType="begin"/>
        </w:r>
        <w:r>
          <w:instrText xml:space="preserve"> PAGEREF _Toc18042 \h </w:instrText>
        </w:r>
        <w:r>
          <w:fldChar w:fldCharType="separate"/>
        </w:r>
        <w:r>
          <w:t>46</w:t>
        </w:r>
        <w:r>
          <w:fldChar w:fldCharType="end"/>
        </w:r>
      </w:hyperlink>
    </w:p>
    <w:p>
      <w:pPr>
        <w:pStyle w:val="TOC2"/>
        <w:tabs>
          <w:tab w:val="right" w:leader="dot" w:pos="8306"/>
        </w:tabs>
      </w:pPr>
      <w:hyperlink w:anchor="_Toc25849" w:history="1">
        <w:r>
          <w:rPr>
            <w:rFonts w:ascii="仿宋" w:eastAsia="仿宋" w:hAnsi="仿宋" w:cs="仿宋" w:hint="eastAsia"/>
            <w:lang w:eastAsia="zh-CN"/>
          </w:rPr>
          <w:t>(二)、风险应对策略</w:t>
        </w:r>
        <w:r>
          <w:tab/>
        </w:r>
        <w:r>
          <w:fldChar w:fldCharType="begin"/>
        </w:r>
        <w:r>
          <w:instrText xml:space="preserve"> PAGEREF _Toc25849 \h </w:instrText>
        </w:r>
        <w:r>
          <w:fldChar w:fldCharType="separate"/>
        </w:r>
        <w:r>
          <w:t>47</w:t>
        </w:r>
        <w:r>
          <w:fldChar w:fldCharType="end"/>
        </w:r>
      </w:hyperlink>
    </w:p>
    <w:p>
      <w:pPr>
        <w:pStyle w:val="TOC2"/>
        <w:tabs>
          <w:tab w:val="right" w:leader="dot" w:pos="8306"/>
        </w:tabs>
      </w:pPr>
      <w:hyperlink w:anchor="_Toc26217" w:history="1">
        <w:r>
          <w:rPr>
            <w:rFonts w:ascii="仿宋" w:eastAsia="仿宋" w:hAnsi="仿宋" w:cs="仿宋" w:hint="eastAsia"/>
            <w:lang w:eastAsia="zh-CN"/>
          </w:rPr>
          <w:t>(三)、风险监控与控制</w:t>
        </w:r>
        <w:r>
          <w:tab/>
        </w:r>
        <w:r>
          <w:fldChar w:fldCharType="begin"/>
        </w:r>
        <w:r>
          <w:instrText xml:space="preserve"> PAGEREF _Toc26217 \h </w:instrText>
        </w:r>
        <w:r>
          <w:fldChar w:fldCharType="separate"/>
        </w:r>
        <w:r>
          <w:t>49</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十三、利益相关者分析与沟通计划</w:t>
        </w:r>
        <w:r>
          <w:tab/>
        </w:r>
        <w:r>
          <w:fldChar w:fldCharType="begin"/>
        </w:r>
        <w:r>
          <w:instrText xml:space="preserve"> PAGEREF _Toc14208 \h </w:instrText>
        </w:r>
        <w:r>
          <w:fldChar w:fldCharType="separate"/>
        </w:r>
        <w:r>
          <w:t>50</w:t>
        </w:r>
        <w:r>
          <w:fldChar w:fldCharType="end"/>
        </w:r>
      </w:hyperlink>
    </w:p>
    <w:p>
      <w:pPr>
        <w:pStyle w:val="TOC2"/>
        <w:tabs>
          <w:tab w:val="right" w:leader="dot" w:pos="8306"/>
        </w:tabs>
      </w:pPr>
      <w:hyperlink w:anchor="_Toc16245" w:history="1">
        <w:r>
          <w:rPr>
            <w:rFonts w:ascii="仿宋" w:eastAsia="仿宋" w:hAnsi="仿宋" w:cs="仿宋" w:hint="eastAsia"/>
            <w:lang w:eastAsia="zh-CN"/>
          </w:rPr>
          <w:t>(一)、利益相关者分析</w:t>
        </w:r>
        <w:r>
          <w:tab/>
        </w:r>
        <w:r>
          <w:fldChar w:fldCharType="begin"/>
        </w:r>
        <w:r>
          <w:instrText xml:space="preserve"> PAGEREF _Toc16245 \h </w:instrText>
        </w:r>
        <w:r>
          <w:fldChar w:fldCharType="separate"/>
        </w:r>
        <w:r>
          <w:t>50</w:t>
        </w:r>
        <w:r>
          <w:fldChar w:fldCharType="end"/>
        </w:r>
      </w:hyperlink>
    </w:p>
    <w:p>
      <w:pPr>
        <w:pStyle w:val="TOC2"/>
        <w:tabs>
          <w:tab w:val="right" w:leader="dot" w:pos="8306"/>
        </w:tabs>
      </w:pPr>
      <w:hyperlink w:anchor="_Toc926" w:history="1">
        <w:r>
          <w:rPr>
            <w:rFonts w:ascii="仿宋" w:eastAsia="仿宋" w:hAnsi="仿宋" w:cs="仿宋" w:hint="eastAsia"/>
            <w:lang w:eastAsia="zh-CN"/>
          </w:rPr>
          <w:t>(二)、沟通计划</w:t>
        </w:r>
        <w:r>
          <w:tab/>
        </w:r>
        <w:r>
          <w:fldChar w:fldCharType="begin"/>
        </w:r>
        <w:r>
          <w:instrText xml:space="preserve"> PAGEREF _Toc926 \h </w:instrText>
        </w:r>
        <w:r>
          <w:fldChar w:fldCharType="separate"/>
        </w:r>
        <w:r>
          <w:t>51</w:t>
        </w:r>
        <w:r>
          <w:fldChar w:fldCharType="end"/>
        </w:r>
      </w:hyperlink>
    </w:p>
    <w:p>
      <w:pPr>
        <w:pStyle w:val="TOC1"/>
        <w:tabs>
          <w:tab w:val="right" w:leader="dot" w:pos="8306"/>
        </w:tabs>
      </w:pPr>
      <w:hyperlink w:anchor="_Toc31222" w:history="1">
        <w:r>
          <w:rPr>
            <w:rFonts w:ascii="仿宋" w:eastAsia="仿宋" w:hAnsi="仿宋" w:cs="仿宋" w:hint="eastAsia"/>
            <w:lang w:eastAsia="zh-CN"/>
          </w:rPr>
          <w:t>十四、风险识别与分类</w:t>
        </w:r>
        <w:r>
          <w:tab/>
        </w:r>
        <w:r>
          <w:fldChar w:fldCharType="begin"/>
        </w:r>
        <w:r>
          <w:instrText xml:space="preserve"> PAGEREF _Toc31222 \h </w:instrText>
        </w:r>
        <w:r>
          <w:fldChar w:fldCharType="separate"/>
        </w:r>
        <w:r>
          <w:t>52</w:t>
        </w:r>
        <w:r>
          <w:fldChar w:fldCharType="end"/>
        </w:r>
      </w:hyperlink>
    </w:p>
    <w:p>
      <w:pPr>
        <w:pStyle w:val="TOC2"/>
        <w:tabs>
          <w:tab w:val="right" w:leader="dot" w:pos="8306"/>
        </w:tabs>
      </w:pPr>
      <w:hyperlink w:anchor="_Toc2464" w:history="1">
        <w:r>
          <w:rPr>
            <w:rFonts w:ascii="仿宋" w:eastAsia="仿宋" w:hAnsi="仿宋" w:cs="仿宋" w:hint="eastAsia"/>
            <w:lang w:eastAsia="zh-CN"/>
          </w:rPr>
          <w:t>(一)、风险识别</w:t>
        </w:r>
        <w:r>
          <w:tab/>
        </w:r>
        <w:r>
          <w:fldChar w:fldCharType="begin"/>
        </w:r>
        <w:r>
          <w:instrText xml:space="preserve"> PAGEREF _Toc2464 \h </w:instrText>
        </w:r>
        <w:r>
          <w:fldChar w:fldCharType="separate"/>
        </w:r>
        <w:r>
          <w:t>52</w:t>
        </w:r>
        <w:r>
          <w:fldChar w:fldCharType="end"/>
        </w:r>
      </w:hyperlink>
    </w:p>
    <w:p>
      <w:pPr>
        <w:pStyle w:val="TOC2"/>
        <w:tabs>
          <w:tab w:val="right" w:leader="dot" w:pos="8306"/>
        </w:tabs>
      </w:pPr>
      <w:hyperlink w:anchor="_Toc4353" w:history="1">
        <w:r>
          <w:rPr>
            <w:rFonts w:ascii="仿宋" w:eastAsia="仿宋" w:hAnsi="仿宋" w:cs="仿宋" w:hint="eastAsia"/>
            <w:lang w:eastAsia="zh-CN"/>
          </w:rPr>
          <w:t>(二)、风险分类</w:t>
        </w:r>
        <w:r>
          <w:tab/>
        </w:r>
        <w:r>
          <w:fldChar w:fldCharType="begin"/>
        </w:r>
        <w:r>
          <w:instrText xml:space="preserve"> PAGEREF _Toc4353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2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的技术管理特点体现在其创新导向。通过引入最先进的技术趋势和解决方案，二乙二醇项目致力于提升科技含量、提高质量和效率水平。这意味着我们将采用最新的工具和方法，确保二乙二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乙二醇项目技术管理的显著特征。通过整合不同领域的技术资源，我们实现了跨学科的协同工作。这有助于优化技术架构，提高整体效能。此外，整合性策略还促进了不同技术团队之间的紧密沟通和高效合作，确保二乙二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乙二醇项目所采用的技术。通过不断优化技术方案，二乙二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乙二醇项目团队将在二乙二醇项目初期识别可能的技术风险，并采取相应的预防和应对措施。通过建立健全的风险评估机制，二乙二醇项目能够在实施过程中及时发现并解决潜在的技术问题，保障二乙二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乙二醇项目中，技术将成为二乙二醇项目成功的有力支持。这一深度剖析揭示了技术管理在二乙二醇项目实施中的关键作用，为二乙二醇项目的技术基础奠定了坚实的基础。</w:t>
      </w:r>
    </w:p>
    <w:p>
      <w:pPr>
        <w:pStyle w:val="Heading2"/>
        <w:ind w:firstLine="560" w:firstLineChars="200"/>
        <w:rPr>
          <w:rFonts w:ascii="仿宋" w:eastAsia="仿宋" w:hAnsi="仿宋" w:cs="仿宋" w:hint="eastAsia"/>
          <w:sz w:val="28"/>
          <w:lang w:eastAsia="zh-CN"/>
        </w:rPr>
      </w:pPr>
      <w:bookmarkStart w:id="4" w:name="_Toc20137"/>
      <w:r>
        <w:rPr>
          <w:rFonts w:ascii="仿宋" w:eastAsia="仿宋" w:hAnsi="仿宋" w:cs="仿宋" w:hint="eastAsia"/>
          <w:sz w:val="28"/>
          <w:lang w:eastAsia="zh-CN"/>
        </w:rPr>
        <w:t>(二)、二乙二醇项目工艺技术设计方案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乙二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乙二醇项目将严格按照相关行业规范要求进行组织。通过有效控制产品质量，二乙二醇项目将致力于为顾客提供优质的二乙二醇项目产品和良好的服务。这体现了二乙二醇项目对于生产活动合规性和质量标准的高度重视，为二乙二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乙二醇项目注重生态效益和清洁生产原则。二乙二醇项目建设将紧密结合地方特色经济发展，与社会经济发展规划和区域环境保护规划方案相协调一致。通过与当地区域自然生态系统的结合，二乙二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乙二醇项目产品具有多样化的客户需求和个性化的特点。因此，二乙二醇项目产品规格品种多样，且单批生产数量较小。为满足这一特点，二乙二醇项目承办单位将建设先进的柔性制造生产线。通过广泛应用柔性制造技术，二乙二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乙二醇项目采用的技术具有较高的技术含量和自动化水平，处于国内先进水平。这一技术选用不仅体现了对生产效率、质量和环境友好性的高标准要求，同时为二乙二醇项目的可持续发展奠定了坚实的基础。</w:t>
      </w:r>
    </w:p>
    <w:p>
      <w:pPr>
        <w:pStyle w:val="Heading2"/>
        <w:ind w:firstLine="560" w:firstLineChars="200"/>
        <w:rPr>
          <w:rFonts w:ascii="仿宋" w:eastAsia="仿宋" w:hAnsi="仿宋" w:cs="仿宋" w:hint="eastAsia"/>
          <w:sz w:val="28"/>
          <w:lang w:eastAsia="zh-CN"/>
        </w:rPr>
      </w:pPr>
      <w:bookmarkStart w:id="5" w:name="_Toc24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为确保二乙二醇项目的高效生产和技术实施，我们制定了一套精心设计的设备选型方案，以满足二乙二醇项目生产、质量和环保的要求。该方案的主要特点如下：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乙二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针对二乙二醇项目产品的多样性和小批量生产的特点，我们将建设柔性制造生产线。通过在设备选型中考虑柔性制造技术，可以灵活应对不同产品规格和生产需求，实现生产线的高度灵活性和适应性。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205"/>
      <w:r>
        <w:rPr>
          <w:rFonts w:ascii="仿宋" w:eastAsia="仿宋" w:hAnsi="仿宋" w:cs="仿宋" w:hint="eastAsia"/>
          <w:sz w:val="28"/>
          <w:lang w:eastAsia="zh-CN"/>
        </w:rPr>
        <w:t>二、二乙二醇项目文档管理</w:t>
      </w:r>
      <w:bookmarkEnd w:id="6"/>
    </w:p>
    <w:p>
      <w:pPr>
        <w:pStyle w:val="Heading2"/>
        <w:rPr>
          <w:rFonts w:ascii="仿宋" w:eastAsia="仿宋" w:hAnsi="仿宋" w:cs="仿宋" w:hint="eastAsia"/>
          <w:lang w:eastAsia="zh-CN"/>
        </w:rPr>
      </w:pPr>
      <w:bookmarkStart w:id="7" w:name="_Toc724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二乙二醇项目高度重视文档的质量和准确性，以支持二乙二醇项目的各项活动和决策。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文档的编制始于二乙二醇项目计划的初期，我们制定了详细的文档编制计划，明确了每个文档的内容、格式和编写责任人。在二乙二醇项目启动阶段，我们首先编制了二乙二醇项目章程，明确定义了二乙二醇项目的目标、范围、风险等关键要素。随后，二乙二醇项目团队根据计划陆续编制了需求文档、设计文档、测试文档等各类文档，确保二乙二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二乙二醇项目管理中的重要环节，旨在确保二乙二醇项目文档符合质量标准和二乙二醇项目需求。在二乙二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除了内部审查，我们还进行了外部审查，邀请二乙二醇项目相关利益方和专业领域的专家对文档进行独立审查。这有助于获取更全面、客观的反馈，确保二乙二醇项目文档不仅符合内部标准，也满足外部需求。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二乙二醇项目在文档编制与审查方面建立了严格的管理机制，通过规范的流程和多维度的审查，确保二乙二醇项目文档的质量、准确性和可靠性，为二乙二醇项目的顺利推进提供了有力支持。</w:t>
      </w:r>
    </w:p>
    <w:p>
      <w:pPr>
        <w:pStyle w:val="Heading2"/>
        <w:ind w:firstLine="560" w:firstLineChars="200"/>
        <w:rPr>
          <w:rFonts w:ascii="仿宋" w:eastAsia="仿宋" w:hAnsi="仿宋" w:cs="仿宋" w:hint="eastAsia"/>
          <w:sz w:val="28"/>
          <w:lang w:eastAsia="zh-CN"/>
        </w:rPr>
      </w:pPr>
      <w:bookmarkStart w:id="8" w:name="_Toc1059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我们通过多渠道发布文档，包括电子邮件、二乙二醇项目管理平台、内部网站等，以满足不同团队成员的偏好和需求。多渠道发布确保了信息的全面覆盖。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我们采用了精细的权限控制，确保只有授权人员可以访问敏感信息。这种安全措施保护了二乙二醇项目文档的机密性，防止了未经授权的信息泄露。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21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文档存档与归档是二乙二醇项目生命周期中一个至关重要的环节，直接关系到二乙二醇项目信息的长期保存和历史记录的完整性。在二乙二醇项目中，我们实施了一系列有效的文档存档与归档管理策略：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0081"/>
      <w:r>
        <w:rPr>
          <w:rFonts w:ascii="仿宋" w:eastAsia="仿宋" w:hAnsi="仿宋" w:cs="仿宋" w:hint="eastAsia"/>
          <w:sz w:val="28"/>
          <w:lang w:eastAsia="zh-CN"/>
        </w:rPr>
        <w:t>三、二乙二醇项目土建工程</w:t>
      </w:r>
      <w:bookmarkEnd w:id="10"/>
    </w:p>
    <w:p>
      <w:pPr>
        <w:pStyle w:val="Heading2"/>
        <w:rPr>
          <w:rFonts w:ascii="仿宋" w:eastAsia="仿宋" w:hAnsi="仿宋" w:cs="仿宋" w:hint="eastAsia"/>
          <w:lang w:eastAsia="zh-CN"/>
        </w:rPr>
      </w:pPr>
      <w:bookmarkStart w:id="11" w:name="_Toc13452"/>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在二乙二醇项目的建筑工程设计中，我们将秉承一系列重要的设计原则，以确保二乙二醇项目建筑在功能、美观、可持续性等方面达到最佳效果。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首要原则是确保建筑的功能性得到最大化的发挥。我们将充分理解二乙二醇项目的实际需求，合理布局各个功能区域，保证建筑在满足业务需求的同时，提供高效的工作环境。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在建筑设计中，我们将综合考虑建设和运营成本。通过精细的经济效益分析，确保设计方案在高效利用资源的同时，对二乙二醇项目的长期盈利能力有积极的贡献。</w:t>
      </w:r>
    </w:p>
    <w:p>
      <w:pPr>
        <w:pStyle w:val="Heading2"/>
        <w:ind w:firstLine="560" w:firstLineChars="200"/>
        <w:rPr>
          <w:rFonts w:ascii="仿宋" w:eastAsia="仿宋" w:hAnsi="仿宋" w:cs="仿宋" w:hint="eastAsia"/>
          <w:sz w:val="28"/>
          <w:lang w:eastAsia="zh-CN"/>
        </w:rPr>
      </w:pPr>
      <w:bookmarkStart w:id="12" w:name="_Toc1324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的土建工程设计中，我们将精准设定设计年限，结合二乙二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乙二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529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二乙二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乙二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乙二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1689"/>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本期工程二乙二醇项目预计总建筑面积XXX平方米，其中：计容建筑面积XXX平方米，计划建筑工程投资XX万元，占二乙二醇项目总投资的XX%。</w:t>
      </w:r>
    </w:p>
    <w:p>
      <w:pPr>
        <w:pStyle w:val="Heading1"/>
        <w:ind w:firstLine="560" w:firstLineChars="200"/>
        <w:rPr>
          <w:rFonts w:ascii="仿宋" w:eastAsia="仿宋" w:hAnsi="仿宋" w:cs="仿宋" w:hint="eastAsia"/>
          <w:sz w:val="28"/>
          <w:lang w:eastAsia="zh-CN"/>
        </w:rPr>
      </w:pPr>
      <w:bookmarkStart w:id="15" w:name="_Toc27401"/>
      <w:r>
        <w:rPr>
          <w:rFonts w:ascii="仿宋" w:eastAsia="仿宋" w:hAnsi="仿宋" w:cs="仿宋" w:hint="eastAsia"/>
          <w:sz w:val="28"/>
          <w:lang w:eastAsia="zh-CN"/>
        </w:rPr>
        <w:t>四、二乙二醇项目危机管理</w:t>
      </w:r>
      <w:bookmarkEnd w:id="15"/>
    </w:p>
    <w:p>
      <w:pPr>
        <w:pStyle w:val="Heading2"/>
        <w:rPr>
          <w:rFonts w:ascii="仿宋" w:eastAsia="仿宋" w:hAnsi="仿宋" w:cs="仿宋" w:hint="eastAsia"/>
          <w:lang w:eastAsia="zh-CN"/>
        </w:rPr>
      </w:pPr>
      <w:bookmarkStart w:id="16" w:name="_Toc98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危机管理中，危机预警与识别是确保二乙二醇项目稳健运行的核心步骤。通过建立全面的监测机制，二乙二醇项目团队旨在及时发现和理解潜在的风险和危机因素，以便采取及时的预防和应对措施，确保二乙二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首先，通过深入的风险评估，二乙二醇项目团队全面分析了整个二乙二醇项目和各个阶段可能存在的威胁。这包括准确评估每个潜在风险的发生概率和可能影响的程度，为后续危机预警提供了有力支持。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乙二醇项目团队着重于明确定义二乙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乙二醇项目进展的持续监控，团队能够及时发现潜在问题并作出迅速反应。二乙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在这一阶段，团队的专业素养和反应速度将发挥至关重要的作用，以确保潜在危机能够在初期得到有效的处理，最大程度地减轻负面影响。通过危机预警与识别，二乙二醇项目得以更有序、可控地推进。</w:t>
      </w:r>
    </w:p>
    <w:p>
      <w:pPr>
        <w:pStyle w:val="Heading2"/>
        <w:ind w:firstLine="560" w:firstLineChars="200"/>
        <w:rPr>
          <w:rFonts w:ascii="仿宋" w:eastAsia="仿宋" w:hAnsi="仿宋" w:cs="仿宋" w:hint="eastAsia"/>
          <w:sz w:val="28"/>
          <w:lang w:eastAsia="zh-CN"/>
        </w:rPr>
      </w:pPr>
      <w:bookmarkStart w:id="17" w:name="_Toc2895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在危机发生时，二乙二醇项目团队立即行动，成立了应急小组。该小组的任务是迅速制定并实施紧急应对措施，以最小化潜在损失。以下是采取的主要措施：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暂停二乙二醇项目进度：为遏制危机蔓延，二乙二醇项目暂时停止进行，以便全面评估当前状况。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资源重新分配：重新评估二乙二醇项目资源的分配，确保最大限度地减小损失。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实时沟通：与关键利益相关者建立实时沟通机制，向他们传递二乙二醇项目危机的实际状况，保障二乙二醇项目核心利益。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在紧急应对的同时，二乙二醇项目团队强调了团队协作和有效沟通的重要性。以下是团队协作的关键举措：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信息共享机制：建立了信息共享平台，确保团队成员能够及时获取二乙二醇项目危机的实时信息。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领导者沟通：二乙二醇项目领导者通过定期会议和即时沟通工具，指导团队应对危机，保持团队稳定运行。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随着危机得到初步控制，二乙二醇项目团队转向制定恢复计划，以确保二乙二醇项目能够从中迅速恢复。主要恢复计划包括：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修复受损的进度计划：重新评估二乙二醇项目进度，制定修复计划，确保二乙二醇项目尽快回归正常进程。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重新调整资源分配：优化资源分配，确保二乙二醇项目在有限资源下高效运转。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风险管理机制加强：对二乙二醇项目风险进行全面评估，制定更强化的风险管理策略，以预防未来可能的危机。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1315"/>
      <w:r>
        <w:rPr>
          <w:rFonts w:ascii="仿宋" w:eastAsia="仿宋" w:hAnsi="仿宋" w:cs="仿宋" w:hint="eastAsia"/>
          <w:sz w:val="28"/>
          <w:lang w:eastAsia="zh-CN"/>
        </w:rPr>
        <w:t>五、二乙二醇项目可持续发展</w:t>
      </w:r>
      <w:bookmarkEnd w:id="18"/>
    </w:p>
    <w:p>
      <w:pPr>
        <w:pStyle w:val="Heading2"/>
        <w:rPr>
          <w:rFonts w:ascii="仿宋" w:eastAsia="仿宋" w:hAnsi="仿宋" w:cs="仿宋" w:hint="eastAsia"/>
          <w:lang w:eastAsia="zh-CN"/>
        </w:rPr>
      </w:pPr>
      <w:bookmarkStart w:id="19" w:name="_Toc3173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乙二醇项目中，二乙二醇项目团队着眼于未来，明确了可持续发展的战略方向。制定的具体可持续发展目标包括降低资源使用、采用环保技术、最大化社会效益等。这一步骤不仅有助于二乙二醇项目在环保和社会责任方面达到最高标准，也为未来提供了明确的指引，确保二乙二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可持续实践的融入二乙二醇项目管理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乙二醇项目管理周期。从二乙二醇项目规划开始，二乙二醇项目团队就考虑了环境和社会的因素。在执行阶段，二乙二醇项目团队积极推动绿色技术的应用，优化资源利用。此外，关注员工的社会责任，通过培训和沟通活动提高员工对可持续发展的认知，使他们能够在日常工作中践行可持续实践。这些举措不仅为二乙二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34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扎根于二乙二醇项目的可持续发展理念，我们深信环保与社会责任是二乙二醇项目成功的关键支柱。在二乙二醇项目的每一步，我们都致力于通过创新和实践，履行对环境和社会的坚定责任。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https://d.book118.com/356215145104010033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二乙二醇项目规划设计蓝图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1291B"/>
    <w:rsid w:val="73512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1514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2024-01-09T05:53:00Z</dcterms:created>
  <dcterms:modified xsi:type="dcterms:W3CDTF">2024-01-09T05:53:19Z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F19358AADA204A78A2F918F96BBE5E33_11</vt:lpwstr>
  </property>
  <property fmtid="{D5CDD505-2E9C-101B-9397-08002B2CF9AE}" pid="3" name="KSOProductBuildVer">
    <vt:lpwstr>2052-12.1.0.16120</vt:lpwstr>
  </property>
</Properties>
</file>