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汽车液力变矩器项目规划设计纲要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64" w:history="1">
        <w:r>
          <w:rPr>
            <w:rFonts w:ascii="仿宋" w:eastAsia="仿宋" w:hAnsi="仿宋" w:cs="仿宋" w:hint="eastAsia"/>
            <w:lang w:eastAsia="zh-CN"/>
          </w:rPr>
          <w:t>概论</w:t>
        </w:r>
        <w:r>
          <w:tab/>
        </w:r>
        <w:r>
          <w:fldChar w:fldCharType="begin"/>
        </w:r>
        <w:r>
          <w:instrText xml:space="preserve"> PAGEREF _Toc12464 \h </w:instrText>
        </w:r>
        <w:r>
          <w:fldChar w:fldCharType="separate"/>
        </w:r>
        <w:r>
          <w:t>3</w:t>
        </w:r>
        <w:r>
          <w:fldChar w:fldCharType="end"/>
        </w:r>
      </w:hyperlink>
    </w:p>
    <w:p>
      <w:pPr>
        <w:pStyle w:val="TOC1"/>
        <w:tabs>
          <w:tab w:val="right" w:leader="dot" w:pos="8306"/>
        </w:tabs>
      </w:pPr>
      <w:hyperlink w:anchor="_Toc25509" w:history="1">
        <w:r>
          <w:rPr>
            <w:rFonts w:ascii="仿宋" w:eastAsia="仿宋" w:hAnsi="仿宋" w:cs="仿宋" w:hint="eastAsia"/>
            <w:lang w:eastAsia="zh-CN"/>
          </w:rPr>
          <w:t>一、产品规划分析</w:t>
        </w:r>
        <w:r>
          <w:tab/>
        </w:r>
        <w:r>
          <w:fldChar w:fldCharType="begin"/>
        </w:r>
        <w:r>
          <w:instrText xml:space="preserve"> PAGEREF _Toc25509 \h </w:instrText>
        </w:r>
        <w:r>
          <w:fldChar w:fldCharType="separate"/>
        </w:r>
        <w:r>
          <w:t>3</w:t>
        </w:r>
        <w:r>
          <w:fldChar w:fldCharType="end"/>
        </w:r>
      </w:hyperlink>
    </w:p>
    <w:p>
      <w:pPr>
        <w:pStyle w:val="TOC2"/>
        <w:tabs>
          <w:tab w:val="right" w:leader="dot" w:pos="8306"/>
        </w:tabs>
      </w:pPr>
      <w:hyperlink w:anchor="_Toc17913" w:history="1">
        <w:r>
          <w:rPr>
            <w:rFonts w:ascii="仿宋" w:eastAsia="仿宋" w:hAnsi="仿宋" w:cs="仿宋" w:hint="eastAsia"/>
            <w:lang w:eastAsia="zh-CN"/>
          </w:rPr>
          <w:t>(一)、产品规划</w:t>
        </w:r>
        <w:r>
          <w:tab/>
        </w:r>
        <w:r>
          <w:fldChar w:fldCharType="begin"/>
        </w:r>
        <w:r>
          <w:instrText xml:space="preserve"> PAGEREF _Toc17913 \h </w:instrText>
        </w:r>
        <w:r>
          <w:fldChar w:fldCharType="separate"/>
        </w:r>
        <w:r>
          <w:t>3</w:t>
        </w:r>
        <w:r>
          <w:fldChar w:fldCharType="end"/>
        </w:r>
      </w:hyperlink>
    </w:p>
    <w:p>
      <w:pPr>
        <w:pStyle w:val="TOC2"/>
        <w:tabs>
          <w:tab w:val="right" w:leader="dot" w:pos="8306"/>
        </w:tabs>
      </w:pPr>
      <w:hyperlink w:anchor="_Toc19352" w:history="1">
        <w:r>
          <w:rPr>
            <w:rFonts w:ascii="仿宋" w:eastAsia="仿宋" w:hAnsi="仿宋" w:cs="仿宋" w:hint="eastAsia"/>
            <w:lang w:eastAsia="zh-CN"/>
          </w:rPr>
          <w:t>(二)、建设规模</w:t>
        </w:r>
        <w:r>
          <w:tab/>
        </w:r>
        <w:r>
          <w:fldChar w:fldCharType="begin"/>
        </w:r>
        <w:r>
          <w:instrText xml:space="preserve"> PAGEREF _Toc19352 \h </w:instrText>
        </w:r>
        <w:r>
          <w:fldChar w:fldCharType="separate"/>
        </w:r>
        <w:r>
          <w:t>4</w:t>
        </w:r>
        <w:r>
          <w:fldChar w:fldCharType="end"/>
        </w:r>
      </w:hyperlink>
    </w:p>
    <w:p>
      <w:pPr>
        <w:pStyle w:val="TOC1"/>
        <w:tabs>
          <w:tab w:val="right" w:leader="dot" w:pos="8306"/>
        </w:tabs>
      </w:pPr>
      <w:hyperlink w:anchor="_Toc6746" w:history="1">
        <w:r>
          <w:rPr>
            <w:rFonts w:ascii="仿宋" w:eastAsia="仿宋" w:hAnsi="仿宋" w:cs="仿宋" w:hint="eastAsia"/>
            <w:lang w:eastAsia="zh-CN"/>
          </w:rPr>
          <w:t>二、汽车液力变矩器项目建设单位说明</w:t>
        </w:r>
        <w:r>
          <w:tab/>
        </w:r>
        <w:r>
          <w:fldChar w:fldCharType="begin"/>
        </w:r>
        <w:r>
          <w:instrText xml:space="preserve"> PAGEREF _Toc6746 \h </w:instrText>
        </w:r>
        <w:r>
          <w:fldChar w:fldCharType="separate"/>
        </w:r>
        <w:r>
          <w:t>5</w:t>
        </w:r>
        <w:r>
          <w:fldChar w:fldCharType="end"/>
        </w:r>
      </w:hyperlink>
    </w:p>
    <w:p>
      <w:pPr>
        <w:pStyle w:val="TOC2"/>
        <w:tabs>
          <w:tab w:val="right" w:leader="dot" w:pos="8306"/>
        </w:tabs>
      </w:pPr>
      <w:hyperlink w:anchor="_Toc7906" w:history="1">
        <w:r>
          <w:rPr>
            <w:rFonts w:ascii="仿宋" w:eastAsia="仿宋" w:hAnsi="仿宋" w:cs="仿宋" w:hint="eastAsia"/>
            <w:lang w:eastAsia="zh-CN"/>
          </w:rPr>
          <w:t>(一)、汽车液力变矩器项目承办单位基本情况</w:t>
        </w:r>
        <w:r>
          <w:tab/>
        </w:r>
        <w:r>
          <w:fldChar w:fldCharType="begin"/>
        </w:r>
        <w:r>
          <w:instrText xml:space="preserve"> PAGEREF _Toc7906 \h </w:instrText>
        </w:r>
        <w:r>
          <w:fldChar w:fldCharType="separate"/>
        </w:r>
        <w:r>
          <w:t>5</w:t>
        </w:r>
        <w:r>
          <w:fldChar w:fldCharType="end"/>
        </w:r>
      </w:hyperlink>
    </w:p>
    <w:p>
      <w:pPr>
        <w:pStyle w:val="TOC2"/>
        <w:tabs>
          <w:tab w:val="right" w:leader="dot" w:pos="8306"/>
        </w:tabs>
      </w:pPr>
      <w:hyperlink w:anchor="_Toc20429" w:history="1">
        <w:r>
          <w:rPr>
            <w:rFonts w:ascii="仿宋" w:eastAsia="仿宋" w:hAnsi="仿宋" w:cs="仿宋" w:hint="eastAsia"/>
            <w:lang w:eastAsia="zh-CN"/>
          </w:rPr>
          <w:t>(二)、公司经济效益分析</w:t>
        </w:r>
        <w:r>
          <w:tab/>
        </w:r>
        <w:r>
          <w:fldChar w:fldCharType="begin"/>
        </w:r>
        <w:r>
          <w:instrText xml:space="preserve"> PAGEREF _Toc20429 \h </w:instrText>
        </w:r>
        <w:r>
          <w:fldChar w:fldCharType="separate"/>
        </w:r>
        <w:r>
          <w:t>5</w:t>
        </w:r>
        <w:r>
          <w:fldChar w:fldCharType="end"/>
        </w:r>
      </w:hyperlink>
    </w:p>
    <w:p>
      <w:pPr>
        <w:pStyle w:val="TOC1"/>
        <w:tabs>
          <w:tab w:val="right" w:leader="dot" w:pos="8306"/>
        </w:tabs>
      </w:pPr>
      <w:hyperlink w:anchor="_Toc3769" w:history="1">
        <w:r>
          <w:rPr>
            <w:rFonts w:ascii="仿宋" w:eastAsia="仿宋" w:hAnsi="仿宋" w:cs="仿宋" w:hint="eastAsia"/>
            <w:lang w:eastAsia="zh-CN"/>
          </w:rPr>
          <w:t>三、汽车液力变矩器项目可持续发展</w:t>
        </w:r>
        <w:r>
          <w:tab/>
        </w:r>
        <w:r>
          <w:fldChar w:fldCharType="begin"/>
        </w:r>
        <w:r>
          <w:instrText xml:space="preserve"> PAGEREF _Toc3769 \h </w:instrText>
        </w:r>
        <w:r>
          <w:fldChar w:fldCharType="separate"/>
        </w:r>
        <w:r>
          <w:t>6</w:t>
        </w:r>
        <w:r>
          <w:fldChar w:fldCharType="end"/>
        </w:r>
      </w:hyperlink>
    </w:p>
    <w:p>
      <w:pPr>
        <w:pStyle w:val="TOC2"/>
        <w:tabs>
          <w:tab w:val="right" w:leader="dot" w:pos="8306"/>
        </w:tabs>
      </w:pPr>
      <w:hyperlink w:anchor="_Toc30050" w:history="1">
        <w:r>
          <w:rPr>
            <w:rFonts w:ascii="仿宋" w:eastAsia="仿宋" w:hAnsi="仿宋" w:cs="仿宋" w:hint="eastAsia"/>
            <w:lang w:eastAsia="zh-CN"/>
          </w:rPr>
          <w:t>(一)、可持续战略与实践</w:t>
        </w:r>
        <w:r>
          <w:tab/>
        </w:r>
        <w:r>
          <w:fldChar w:fldCharType="begin"/>
        </w:r>
        <w:r>
          <w:instrText xml:space="preserve"> PAGEREF _Toc30050 \h </w:instrText>
        </w:r>
        <w:r>
          <w:fldChar w:fldCharType="separate"/>
        </w:r>
        <w:r>
          <w:t>6</w:t>
        </w:r>
        <w:r>
          <w:fldChar w:fldCharType="end"/>
        </w:r>
      </w:hyperlink>
    </w:p>
    <w:p>
      <w:pPr>
        <w:pStyle w:val="TOC2"/>
        <w:tabs>
          <w:tab w:val="right" w:leader="dot" w:pos="8306"/>
        </w:tabs>
      </w:pPr>
      <w:hyperlink w:anchor="_Toc19917" w:history="1">
        <w:r>
          <w:rPr>
            <w:rFonts w:ascii="仿宋" w:eastAsia="仿宋" w:hAnsi="仿宋" w:cs="仿宋" w:hint="eastAsia"/>
            <w:lang w:eastAsia="zh-CN"/>
          </w:rPr>
          <w:t>(二)、环保与社会责任</w:t>
        </w:r>
        <w:r>
          <w:tab/>
        </w:r>
        <w:r>
          <w:fldChar w:fldCharType="begin"/>
        </w:r>
        <w:r>
          <w:instrText xml:space="preserve"> PAGEREF _Toc19917 \h </w:instrText>
        </w:r>
        <w:r>
          <w:fldChar w:fldCharType="separate"/>
        </w:r>
        <w:r>
          <w:t>7</w:t>
        </w:r>
        <w:r>
          <w:fldChar w:fldCharType="end"/>
        </w:r>
      </w:hyperlink>
    </w:p>
    <w:p>
      <w:pPr>
        <w:pStyle w:val="TOC1"/>
        <w:tabs>
          <w:tab w:val="right" w:leader="dot" w:pos="8306"/>
        </w:tabs>
      </w:pPr>
      <w:hyperlink w:anchor="_Toc31561" w:history="1">
        <w:r>
          <w:rPr>
            <w:rFonts w:ascii="仿宋" w:eastAsia="仿宋" w:hAnsi="仿宋" w:cs="仿宋" w:hint="eastAsia"/>
            <w:lang w:eastAsia="zh-CN"/>
          </w:rPr>
          <w:t>四、汽车液力变矩器项目选址可行性分析</w:t>
        </w:r>
        <w:r>
          <w:tab/>
        </w:r>
        <w:r>
          <w:fldChar w:fldCharType="begin"/>
        </w:r>
        <w:r>
          <w:instrText xml:space="preserve"> PAGEREF _Toc31561 \h </w:instrText>
        </w:r>
        <w:r>
          <w:fldChar w:fldCharType="separate"/>
        </w:r>
        <w:r>
          <w:t>8</w:t>
        </w:r>
        <w:r>
          <w:fldChar w:fldCharType="end"/>
        </w:r>
      </w:hyperlink>
    </w:p>
    <w:p>
      <w:pPr>
        <w:pStyle w:val="TOC2"/>
        <w:tabs>
          <w:tab w:val="right" w:leader="dot" w:pos="8306"/>
        </w:tabs>
      </w:pPr>
      <w:hyperlink w:anchor="_Toc31437" w:history="1">
        <w:r>
          <w:rPr>
            <w:rFonts w:ascii="仿宋" w:eastAsia="仿宋" w:hAnsi="仿宋" w:cs="仿宋" w:hint="eastAsia"/>
            <w:lang w:eastAsia="zh-CN"/>
          </w:rPr>
          <w:t>(一)、汽车液力变矩器项目选址</w:t>
        </w:r>
        <w:r>
          <w:tab/>
        </w:r>
        <w:r>
          <w:fldChar w:fldCharType="begin"/>
        </w:r>
        <w:r>
          <w:instrText xml:space="preserve"> PAGEREF _Toc31437 \h </w:instrText>
        </w:r>
        <w:r>
          <w:fldChar w:fldCharType="separate"/>
        </w:r>
        <w:r>
          <w:t>8</w:t>
        </w:r>
        <w:r>
          <w:fldChar w:fldCharType="end"/>
        </w:r>
      </w:hyperlink>
    </w:p>
    <w:p>
      <w:pPr>
        <w:pStyle w:val="TOC2"/>
        <w:tabs>
          <w:tab w:val="right" w:leader="dot" w:pos="8306"/>
        </w:tabs>
      </w:pPr>
      <w:hyperlink w:anchor="_Toc8137" w:history="1">
        <w:r>
          <w:rPr>
            <w:rFonts w:ascii="仿宋" w:eastAsia="仿宋" w:hAnsi="仿宋" w:cs="仿宋" w:hint="eastAsia"/>
            <w:lang w:eastAsia="zh-CN"/>
          </w:rPr>
          <w:t>(二)、用地控制指标</w:t>
        </w:r>
        <w:r>
          <w:tab/>
        </w:r>
        <w:r>
          <w:fldChar w:fldCharType="begin"/>
        </w:r>
        <w:r>
          <w:instrText xml:space="preserve"> PAGEREF _Toc8137 \h </w:instrText>
        </w:r>
        <w:r>
          <w:fldChar w:fldCharType="separate"/>
        </w:r>
        <w:r>
          <w:t>8</w:t>
        </w:r>
        <w:r>
          <w:fldChar w:fldCharType="end"/>
        </w:r>
      </w:hyperlink>
    </w:p>
    <w:p>
      <w:pPr>
        <w:pStyle w:val="TOC2"/>
        <w:tabs>
          <w:tab w:val="right" w:leader="dot" w:pos="8306"/>
        </w:tabs>
      </w:pPr>
      <w:hyperlink w:anchor="_Toc21487" w:history="1">
        <w:r>
          <w:rPr>
            <w:rFonts w:ascii="仿宋" w:eastAsia="仿宋" w:hAnsi="仿宋" w:cs="仿宋" w:hint="eastAsia"/>
            <w:lang w:eastAsia="zh-CN"/>
          </w:rPr>
          <w:t>(三)、节约用地措施</w:t>
        </w:r>
        <w:r>
          <w:tab/>
        </w:r>
        <w:r>
          <w:fldChar w:fldCharType="begin"/>
        </w:r>
        <w:r>
          <w:instrText xml:space="preserve"> PAGEREF _Toc21487 \h </w:instrText>
        </w:r>
        <w:r>
          <w:fldChar w:fldCharType="separate"/>
        </w:r>
        <w:r>
          <w:t>10</w:t>
        </w:r>
        <w:r>
          <w:fldChar w:fldCharType="end"/>
        </w:r>
      </w:hyperlink>
    </w:p>
    <w:p>
      <w:pPr>
        <w:pStyle w:val="TOC2"/>
        <w:tabs>
          <w:tab w:val="right" w:leader="dot" w:pos="8306"/>
        </w:tabs>
      </w:pPr>
      <w:hyperlink w:anchor="_Toc25889" w:history="1">
        <w:r>
          <w:rPr>
            <w:rFonts w:ascii="仿宋" w:eastAsia="仿宋" w:hAnsi="仿宋" w:cs="仿宋" w:hint="eastAsia"/>
            <w:lang w:eastAsia="zh-CN"/>
          </w:rPr>
          <w:t>(四)、总图布置方案</w:t>
        </w:r>
        <w:r>
          <w:tab/>
        </w:r>
        <w:r>
          <w:fldChar w:fldCharType="begin"/>
        </w:r>
        <w:r>
          <w:instrText xml:space="preserve"> PAGEREF _Toc25889 \h </w:instrText>
        </w:r>
        <w:r>
          <w:fldChar w:fldCharType="separate"/>
        </w:r>
        <w:r>
          <w:t>11</w:t>
        </w:r>
        <w:r>
          <w:fldChar w:fldCharType="end"/>
        </w:r>
      </w:hyperlink>
    </w:p>
    <w:p>
      <w:pPr>
        <w:pStyle w:val="TOC2"/>
        <w:tabs>
          <w:tab w:val="right" w:leader="dot" w:pos="8306"/>
        </w:tabs>
      </w:pPr>
      <w:hyperlink w:anchor="_Toc9163" w:history="1">
        <w:r>
          <w:rPr>
            <w:rFonts w:ascii="仿宋" w:eastAsia="仿宋" w:hAnsi="仿宋" w:cs="仿宋" w:hint="eastAsia"/>
            <w:lang w:eastAsia="zh-CN"/>
          </w:rPr>
          <w:t>(五)、选址综合评价</w:t>
        </w:r>
        <w:r>
          <w:tab/>
        </w:r>
        <w:r>
          <w:fldChar w:fldCharType="begin"/>
        </w:r>
        <w:r>
          <w:instrText xml:space="preserve"> PAGEREF _Toc9163 \h </w:instrText>
        </w:r>
        <w:r>
          <w:fldChar w:fldCharType="separate"/>
        </w:r>
        <w:r>
          <w:t>12</w:t>
        </w:r>
        <w:r>
          <w:fldChar w:fldCharType="end"/>
        </w:r>
      </w:hyperlink>
    </w:p>
    <w:p>
      <w:pPr>
        <w:pStyle w:val="TOC1"/>
        <w:tabs>
          <w:tab w:val="right" w:leader="dot" w:pos="8306"/>
        </w:tabs>
      </w:pPr>
      <w:hyperlink w:anchor="_Toc24444" w:history="1">
        <w:r>
          <w:rPr>
            <w:rFonts w:ascii="仿宋" w:eastAsia="仿宋" w:hAnsi="仿宋" w:cs="仿宋" w:hint="eastAsia"/>
            <w:lang w:eastAsia="zh-CN"/>
          </w:rPr>
          <w:t>五、汽车液力变矩器项目文档管理</w:t>
        </w:r>
        <w:r>
          <w:tab/>
        </w:r>
        <w:r>
          <w:fldChar w:fldCharType="begin"/>
        </w:r>
        <w:r>
          <w:instrText xml:space="preserve"> PAGEREF _Toc24444 \h </w:instrText>
        </w:r>
        <w:r>
          <w:fldChar w:fldCharType="separate"/>
        </w:r>
        <w:r>
          <w:t>14</w:t>
        </w:r>
        <w:r>
          <w:fldChar w:fldCharType="end"/>
        </w:r>
      </w:hyperlink>
    </w:p>
    <w:p>
      <w:pPr>
        <w:pStyle w:val="TOC2"/>
        <w:tabs>
          <w:tab w:val="right" w:leader="dot" w:pos="8306"/>
        </w:tabs>
      </w:pPr>
      <w:hyperlink w:anchor="_Toc6671" w:history="1">
        <w:r>
          <w:rPr>
            <w:rFonts w:ascii="仿宋" w:eastAsia="仿宋" w:hAnsi="仿宋" w:cs="仿宋" w:hint="eastAsia"/>
            <w:lang w:eastAsia="zh-CN"/>
          </w:rPr>
          <w:t>(一)、文档编制与审查</w:t>
        </w:r>
        <w:r>
          <w:tab/>
        </w:r>
        <w:r>
          <w:fldChar w:fldCharType="begin"/>
        </w:r>
        <w:r>
          <w:instrText xml:space="preserve"> PAGEREF _Toc6671 \h </w:instrText>
        </w:r>
        <w:r>
          <w:fldChar w:fldCharType="separate"/>
        </w:r>
        <w:r>
          <w:t>14</w:t>
        </w:r>
        <w:r>
          <w:fldChar w:fldCharType="end"/>
        </w:r>
      </w:hyperlink>
    </w:p>
    <w:p>
      <w:pPr>
        <w:pStyle w:val="TOC2"/>
        <w:tabs>
          <w:tab w:val="right" w:leader="dot" w:pos="8306"/>
        </w:tabs>
      </w:pPr>
      <w:hyperlink w:anchor="_Toc25422" w:history="1">
        <w:r>
          <w:rPr>
            <w:rFonts w:ascii="仿宋" w:eastAsia="仿宋" w:hAnsi="仿宋" w:cs="仿宋" w:hint="eastAsia"/>
            <w:lang w:eastAsia="zh-CN"/>
          </w:rPr>
          <w:t>(二)、文档发布与分发</w:t>
        </w:r>
        <w:r>
          <w:tab/>
        </w:r>
        <w:r>
          <w:fldChar w:fldCharType="begin"/>
        </w:r>
        <w:r>
          <w:instrText xml:space="preserve"> PAGEREF _Toc25422 \h </w:instrText>
        </w:r>
        <w:r>
          <w:fldChar w:fldCharType="separate"/>
        </w:r>
        <w:r>
          <w:t>15</w:t>
        </w:r>
        <w:r>
          <w:fldChar w:fldCharType="end"/>
        </w:r>
      </w:hyperlink>
    </w:p>
    <w:p>
      <w:pPr>
        <w:pStyle w:val="TOC2"/>
        <w:tabs>
          <w:tab w:val="right" w:leader="dot" w:pos="8306"/>
        </w:tabs>
      </w:pPr>
      <w:hyperlink w:anchor="_Toc5848" w:history="1">
        <w:r>
          <w:rPr>
            <w:rFonts w:ascii="仿宋" w:eastAsia="仿宋" w:hAnsi="仿宋" w:cs="仿宋" w:hint="eastAsia"/>
            <w:lang w:eastAsia="zh-CN"/>
          </w:rPr>
          <w:t>(三)、文档存档与归档</w:t>
        </w:r>
        <w:r>
          <w:tab/>
        </w:r>
        <w:r>
          <w:fldChar w:fldCharType="begin"/>
        </w:r>
        <w:r>
          <w:instrText xml:space="preserve"> PAGEREF _Toc5848 \h </w:instrText>
        </w:r>
        <w:r>
          <w:fldChar w:fldCharType="separate"/>
        </w:r>
        <w:r>
          <w:t>16</w:t>
        </w:r>
        <w:r>
          <w:fldChar w:fldCharType="end"/>
        </w:r>
      </w:hyperlink>
    </w:p>
    <w:p>
      <w:pPr>
        <w:pStyle w:val="TOC1"/>
        <w:tabs>
          <w:tab w:val="right" w:leader="dot" w:pos="8306"/>
        </w:tabs>
      </w:pPr>
      <w:hyperlink w:anchor="_Toc8153" w:history="1">
        <w:r>
          <w:rPr>
            <w:rFonts w:ascii="仿宋" w:eastAsia="仿宋" w:hAnsi="仿宋" w:cs="仿宋" w:hint="eastAsia"/>
            <w:lang w:eastAsia="zh-CN"/>
          </w:rPr>
          <w:t>六、汽车液力变矩器项目绩效评估</w:t>
        </w:r>
        <w:r>
          <w:tab/>
        </w:r>
        <w:r>
          <w:fldChar w:fldCharType="begin"/>
        </w:r>
        <w:r>
          <w:instrText xml:space="preserve"> PAGEREF _Toc8153 \h </w:instrText>
        </w:r>
        <w:r>
          <w:fldChar w:fldCharType="separate"/>
        </w:r>
        <w:r>
          <w:t>17</w:t>
        </w:r>
        <w:r>
          <w:fldChar w:fldCharType="end"/>
        </w:r>
      </w:hyperlink>
    </w:p>
    <w:p>
      <w:pPr>
        <w:pStyle w:val="TOC2"/>
        <w:tabs>
          <w:tab w:val="right" w:leader="dot" w:pos="8306"/>
        </w:tabs>
      </w:pPr>
      <w:hyperlink w:anchor="_Toc26025" w:history="1">
        <w:r>
          <w:rPr>
            <w:rFonts w:ascii="仿宋" w:eastAsia="仿宋" w:hAnsi="仿宋" w:cs="仿宋" w:hint="eastAsia"/>
            <w:lang w:eastAsia="zh-CN"/>
          </w:rPr>
          <w:t>(一)、绩效评估指标</w:t>
        </w:r>
        <w:r>
          <w:tab/>
        </w:r>
        <w:r>
          <w:fldChar w:fldCharType="begin"/>
        </w:r>
        <w:r>
          <w:instrText xml:space="preserve"> PAGEREF _Toc26025 \h </w:instrText>
        </w:r>
        <w:r>
          <w:fldChar w:fldCharType="separate"/>
        </w:r>
        <w:r>
          <w:t>17</w:t>
        </w:r>
        <w:r>
          <w:fldChar w:fldCharType="end"/>
        </w:r>
      </w:hyperlink>
    </w:p>
    <w:p>
      <w:pPr>
        <w:pStyle w:val="TOC2"/>
        <w:tabs>
          <w:tab w:val="right" w:leader="dot" w:pos="8306"/>
        </w:tabs>
      </w:pPr>
      <w:hyperlink w:anchor="_Toc20145" w:history="1">
        <w:r>
          <w:rPr>
            <w:rFonts w:ascii="仿宋" w:eastAsia="仿宋" w:hAnsi="仿宋" w:cs="仿宋" w:hint="eastAsia"/>
            <w:lang w:eastAsia="zh-CN"/>
          </w:rPr>
          <w:t>(二)、绩效评估方法</w:t>
        </w:r>
        <w:r>
          <w:tab/>
        </w:r>
        <w:r>
          <w:fldChar w:fldCharType="begin"/>
        </w:r>
        <w:r>
          <w:instrText xml:space="preserve"> PAGEREF _Toc20145 \h </w:instrText>
        </w:r>
        <w:r>
          <w:fldChar w:fldCharType="separate"/>
        </w:r>
        <w:r>
          <w:t>18</w:t>
        </w:r>
        <w:r>
          <w:fldChar w:fldCharType="end"/>
        </w:r>
      </w:hyperlink>
    </w:p>
    <w:p>
      <w:pPr>
        <w:pStyle w:val="TOC2"/>
        <w:tabs>
          <w:tab w:val="right" w:leader="dot" w:pos="8306"/>
        </w:tabs>
      </w:pPr>
      <w:hyperlink w:anchor="_Toc3424" w:history="1">
        <w:r>
          <w:rPr>
            <w:rFonts w:ascii="仿宋" w:eastAsia="仿宋" w:hAnsi="仿宋" w:cs="仿宋" w:hint="eastAsia"/>
            <w:lang w:eastAsia="zh-CN"/>
          </w:rPr>
          <w:t>(三)、绩效评估周期</w:t>
        </w:r>
        <w:r>
          <w:tab/>
        </w:r>
        <w:r>
          <w:fldChar w:fldCharType="begin"/>
        </w:r>
        <w:r>
          <w:instrText xml:space="preserve"> PAGEREF _Toc3424 \h </w:instrText>
        </w:r>
        <w:r>
          <w:fldChar w:fldCharType="separate"/>
        </w:r>
        <w:r>
          <w:t>19</w:t>
        </w:r>
        <w:r>
          <w:fldChar w:fldCharType="end"/>
        </w:r>
      </w:hyperlink>
    </w:p>
    <w:p>
      <w:pPr>
        <w:pStyle w:val="TOC1"/>
        <w:tabs>
          <w:tab w:val="right" w:leader="dot" w:pos="8306"/>
        </w:tabs>
      </w:pPr>
      <w:hyperlink w:anchor="_Toc10351" w:history="1">
        <w:r>
          <w:rPr>
            <w:rFonts w:ascii="仿宋" w:eastAsia="仿宋" w:hAnsi="仿宋" w:cs="仿宋" w:hint="eastAsia"/>
            <w:lang w:eastAsia="zh-CN"/>
          </w:rPr>
          <w:t>七、生产安全保护</w:t>
        </w:r>
        <w:r>
          <w:tab/>
        </w:r>
        <w:r>
          <w:fldChar w:fldCharType="begin"/>
        </w:r>
        <w:r>
          <w:instrText xml:space="preserve"> PAGEREF _Toc10351 \h </w:instrText>
        </w:r>
        <w:r>
          <w:fldChar w:fldCharType="separate"/>
        </w:r>
        <w:r>
          <w:t>20</w:t>
        </w:r>
        <w:r>
          <w:fldChar w:fldCharType="end"/>
        </w:r>
      </w:hyperlink>
    </w:p>
    <w:p>
      <w:pPr>
        <w:pStyle w:val="TOC2"/>
        <w:tabs>
          <w:tab w:val="right" w:leader="dot" w:pos="8306"/>
        </w:tabs>
      </w:pPr>
      <w:hyperlink w:anchor="_Toc17564" w:history="1">
        <w:r>
          <w:rPr>
            <w:rFonts w:ascii="仿宋" w:eastAsia="仿宋" w:hAnsi="仿宋" w:cs="仿宋" w:hint="eastAsia"/>
            <w:lang w:eastAsia="zh-CN"/>
          </w:rPr>
          <w:t>(一)、消防安全</w:t>
        </w:r>
        <w:r>
          <w:tab/>
        </w:r>
        <w:r>
          <w:fldChar w:fldCharType="begin"/>
        </w:r>
        <w:r>
          <w:instrText xml:space="preserve"> PAGEREF _Toc17564 \h </w:instrText>
        </w:r>
        <w:r>
          <w:fldChar w:fldCharType="separate"/>
        </w:r>
        <w:r>
          <w:t>20</w:t>
        </w:r>
        <w:r>
          <w:fldChar w:fldCharType="end"/>
        </w:r>
      </w:hyperlink>
    </w:p>
    <w:p>
      <w:pPr>
        <w:pStyle w:val="TOC2"/>
        <w:tabs>
          <w:tab w:val="right" w:leader="dot" w:pos="8306"/>
        </w:tabs>
      </w:pPr>
      <w:hyperlink w:anchor="_Toc4089" w:history="1">
        <w:r>
          <w:rPr>
            <w:rFonts w:ascii="仿宋" w:eastAsia="仿宋" w:hAnsi="仿宋" w:cs="仿宋" w:hint="eastAsia"/>
            <w:lang w:eastAsia="zh-CN"/>
          </w:rPr>
          <w:t>(二)、防火防爆总图布置措施</w:t>
        </w:r>
        <w:r>
          <w:tab/>
        </w:r>
        <w:r>
          <w:fldChar w:fldCharType="begin"/>
        </w:r>
        <w:r>
          <w:instrText xml:space="preserve"> PAGEREF _Toc4089 \h </w:instrText>
        </w:r>
        <w:r>
          <w:fldChar w:fldCharType="separate"/>
        </w:r>
        <w:r>
          <w:t>22</w:t>
        </w:r>
        <w:r>
          <w:fldChar w:fldCharType="end"/>
        </w:r>
      </w:hyperlink>
    </w:p>
    <w:p>
      <w:pPr>
        <w:pStyle w:val="TOC2"/>
        <w:tabs>
          <w:tab w:val="right" w:leader="dot" w:pos="8306"/>
        </w:tabs>
      </w:pPr>
      <w:hyperlink w:anchor="_Toc22118" w:history="1">
        <w:r>
          <w:rPr>
            <w:rFonts w:ascii="仿宋" w:eastAsia="仿宋" w:hAnsi="仿宋" w:cs="仿宋" w:hint="eastAsia"/>
            <w:lang w:eastAsia="zh-CN"/>
          </w:rPr>
          <w:t>(三)、自然灾害防范措施</w:t>
        </w:r>
        <w:r>
          <w:tab/>
        </w:r>
        <w:r>
          <w:fldChar w:fldCharType="begin"/>
        </w:r>
        <w:r>
          <w:instrText xml:space="preserve"> PAGEREF _Toc22118 \h </w:instrText>
        </w:r>
        <w:r>
          <w:fldChar w:fldCharType="separate"/>
        </w:r>
        <w:r>
          <w:t>23</w:t>
        </w:r>
        <w:r>
          <w:fldChar w:fldCharType="end"/>
        </w:r>
      </w:hyperlink>
    </w:p>
    <w:p>
      <w:pPr>
        <w:pStyle w:val="TOC2"/>
        <w:tabs>
          <w:tab w:val="right" w:leader="dot" w:pos="8306"/>
        </w:tabs>
      </w:pPr>
      <w:hyperlink w:anchor="_Toc12549" w:history="1">
        <w:r>
          <w:rPr>
            <w:rFonts w:ascii="仿宋" w:eastAsia="仿宋" w:hAnsi="仿宋" w:cs="仿宋" w:hint="eastAsia"/>
            <w:lang w:eastAsia="zh-CN"/>
          </w:rPr>
          <w:t>(四)、安全色及安全标志使用要求</w:t>
        </w:r>
        <w:r>
          <w:tab/>
        </w:r>
        <w:r>
          <w:fldChar w:fldCharType="begin"/>
        </w:r>
        <w:r>
          <w:instrText xml:space="preserve"> PAGEREF _Toc12549 \h </w:instrText>
        </w:r>
        <w:r>
          <w:fldChar w:fldCharType="separate"/>
        </w:r>
        <w:r>
          <w:t>24</w:t>
        </w:r>
        <w:r>
          <w:fldChar w:fldCharType="end"/>
        </w:r>
      </w:hyperlink>
    </w:p>
    <w:p>
      <w:pPr>
        <w:pStyle w:val="TOC2"/>
        <w:tabs>
          <w:tab w:val="right" w:leader="dot" w:pos="8306"/>
        </w:tabs>
      </w:pPr>
      <w:hyperlink w:anchor="_Toc24867" w:history="1">
        <w:r>
          <w:rPr>
            <w:rFonts w:ascii="仿宋" w:eastAsia="仿宋" w:hAnsi="仿宋" w:cs="仿宋" w:hint="eastAsia"/>
            <w:lang w:eastAsia="zh-CN"/>
          </w:rPr>
          <w:t>(五)、防尘防毒措施</w:t>
        </w:r>
        <w:r>
          <w:tab/>
        </w:r>
        <w:r>
          <w:fldChar w:fldCharType="begin"/>
        </w:r>
        <w:r>
          <w:instrText xml:space="preserve"> PAGEREF _Toc24867 \h </w:instrText>
        </w:r>
        <w:r>
          <w:fldChar w:fldCharType="separate"/>
        </w:r>
        <w:r>
          <w:t>25</w:t>
        </w:r>
        <w:r>
          <w:fldChar w:fldCharType="end"/>
        </w:r>
      </w:hyperlink>
    </w:p>
    <w:p>
      <w:pPr>
        <w:pStyle w:val="TOC2"/>
        <w:tabs>
          <w:tab w:val="right" w:leader="dot" w:pos="8306"/>
        </w:tabs>
      </w:pPr>
      <w:hyperlink w:anchor="_Toc29638" w:history="1">
        <w:r>
          <w:rPr>
            <w:rFonts w:ascii="仿宋" w:eastAsia="仿宋" w:hAnsi="仿宋" w:cs="仿宋" w:hint="eastAsia"/>
            <w:lang w:eastAsia="zh-CN"/>
          </w:rPr>
          <w:t>(六)、防静电、触电防护及防雷措施</w:t>
        </w:r>
        <w:r>
          <w:tab/>
        </w:r>
        <w:r>
          <w:fldChar w:fldCharType="begin"/>
        </w:r>
        <w:r>
          <w:instrText xml:space="preserve"> PAGEREF _Toc29638 \h </w:instrText>
        </w:r>
        <w:r>
          <w:fldChar w:fldCharType="separate"/>
        </w:r>
        <w:r>
          <w:t>26</w:t>
        </w:r>
        <w:r>
          <w:fldChar w:fldCharType="end"/>
        </w:r>
      </w:hyperlink>
    </w:p>
    <w:p>
      <w:pPr>
        <w:pStyle w:val="TOC2"/>
        <w:tabs>
          <w:tab w:val="right" w:leader="dot" w:pos="8306"/>
        </w:tabs>
      </w:pPr>
      <w:hyperlink w:anchor="_Toc27160" w:history="1">
        <w:r>
          <w:rPr>
            <w:rFonts w:ascii="仿宋" w:eastAsia="仿宋" w:hAnsi="仿宋" w:cs="仿宋" w:hint="eastAsia"/>
            <w:lang w:eastAsia="zh-CN"/>
          </w:rPr>
          <w:t>(七)、机械设备安全保障措施</w:t>
        </w:r>
        <w:r>
          <w:tab/>
        </w:r>
        <w:r>
          <w:fldChar w:fldCharType="begin"/>
        </w:r>
        <w:r>
          <w:instrText xml:space="preserve"> PAGEREF _Toc27160 \h </w:instrText>
        </w:r>
        <w:r>
          <w:fldChar w:fldCharType="separate"/>
        </w:r>
        <w:r>
          <w:t>27</w:t>
        </w:r>
        <w:r>
          <w:fldChar w:fldCharType="end"/>
        </w:r>
      </w:hyperlink>
    </w:p>
    <w:p>
      <w:pPr>
        <w:pStyle w:val="TOC1"/>
        <w:tabs>
          <w:tab w:val="right" w:leader="dot" w:pos="8306"/>
        </w:tabs>
      </w:pPr>
      <w:hyperlink w:anchor="_Toc30430" w:history="1">
        <w:r>
          <w:rPr>
            <w:rFonts w:ascii="仿宋" w:eastAsia="仿宋" w:hAnsi="仿宋" w:cs="仿宋" w:hint="eastAsia"/>
            <w:lang w:eastAsia="zh-CN"/>
          </w:rPr>
          <w:t>八、汽车液力变矩器项目环境影响分析</w:t>
        </w:r>
        <w:r>
          <w:tab/>
        </w:r>
        <w:r>
          <w:fldChar w:fldCharType="begin"/>
        </w:r>
        <w:r>
          <w:instrText xml:space="preserve"> PAGEREF _Toc30430 \h </w:instrText>
        </w:r>
        <w:r>
          <w:fldChar w:fldCharType="separate"/>
        </w:r>
        <w:r>
          <w:t>29</w:t>
        </w:r>
        <w:r>
          <w:fldChar w:fldCharType="end"/>
        </w:r>
      </w:hyperlink>
    </w:p>
    <w:p>
      <w:pPr>
        <w:pStyle w:val="TOC2"/>
        <w:tabs>
          <w:tab w:val="right" w:leader="dot" w:pos="8306"/>
        </w:tabs>
      </w:pPr>
      <w:hyperlink w:anchor="_Toc20998" w:history="1">
        <w:r>
          <w:rPr>
            <w:rFonts w:ascii="仿宋" w:eastAsia="仿宋" w:hAnsi="仿宋" w:cs="仿宋" w:hint="eastAsia"/>
            <w:lang w:eastAsia="zh-CN"/>
          </w:rPr>
          <w:t>(一)、建设区域环境质量现状</w:t>
        </w:r>
        <w:r>
          <w:tab/>
        </w:r>
        <w:r>
          <w:fldChar w:fldCharType="begin"/>
        </w:r>
        <w:r>
          <w:instrText xml:space="preserve"> PAGEREF _Toc20998 \h </w:instrText>
        </w:r>
        <w:r>
          <w:fldChar w:fldCharType="separate"/>
        </w:r>
        <w:r>
          <w:t>29</w:t>
        </w:r>
        <w:r>
          <w:fldChar w:fldCharType="end"/>
        </w:r>
      </w:hyperlink>
    </w:p>
    <w:p>
      <w:pPr>
        <w:pStyle w:val="TOC2"/>
        <w:tabs>
          <w:tab w:val="right" w:leader="dot" w:pos="8306"/>
        </w:tabs>
      </w:pPr>
      <w:hyperlink w:anchor="_Toc2574" w:history="1">
        <w:r>
          <w:rPr>
            <w:rFonts w:ascii="仿宋" w:eastAsia="仿宋" w:hAnsi="仿宋" w:cs="仿宋" w:hint="eastAsia"/>
            <w:lang w:eastAsia="zh-CN"/>
          </w:rPr>
          <w:t>(二)、建设期环境保护</w:t>
        </w:r>
        <w:r>
          <w:tab/>
        </w:r>
        <w:r>
          <w:fldChar w:fldCharType="begin"/>
        </w:r>
        <w:r>
          <w:instrText xml:space="preserve"> PAGEREF _Toc2574 \h </w:instrText>
        </w:r>
        <w:r>
          <w:fldChar w:fldCharType="separate"/>
        </w:r>
        <w:r>
          <w:t>30</w:t>
        </w:r>
        <w:r>
          <w:fldChar w:fldCharType="end"/>
        </w:r>
      </w:hyperlink>
    </w:p>
    <w:p>
      <w:pPr>
        <w:pStyle w:val="TOC2"/>
        <w:tabs>
          <w:tab w:val="right" w:leader="dot" w:pos="8306"/>
        </w:tabs>
      </w:pPr>
      <w:hyperlink w:anchor="_Toc23463" w:history="1">
        <w:r>
          <w:rPr>
            <w:rFonts w:ascii="仿宋" w:eastAsia="仿宋" w:hAnsi="仿宋" w:cs="仿宋" w:hint="eastAsia"/>
            <w:lang w:eastAsia="zh-CN"/>
          </w:rPr>
          <w:t>(三)、运营期环境保护</w:t>
        </w:r>
        <w:r>
          <w:tab/>
        </w:r>
        <w:r>
          <w:fldChar w:fldCharType="begin"/>
        </w:r>
        <w:r>
          <w:instrText xml:space="preserve"> PAGEREF _Toc23463 \h </w:instrText>
        </w:r>
        <w:r>
          <w:fldChar w:fldCharType="separate"/>
        </w:r>
        <w:r>
          <w:t>31</w:t>
        </w:r>
        <w:r>
          <w:fldChar w:fldCharType="end"/>
        </w:r>
      </w:hyperlink>
    </w:p>
    <w:p>
      <w:pPr>
        <w:pStyle w:val="TOC2"/>
        <w:tabs>
          <w:tab w:val="right" w:leader="dot" w:pos="8306"/>
        </w:tabs>
      </w:pPr>
      <w:hyperlink w:anchor="_Toc14140" w:history="1">
        <w:r>
          <w:rPr>
            <w:rFonts w:ascii="仿宋" w:eastAsia="仿宋" w:hAnsi="仿宋" w:cs="仿宋" w:hint="eastAsia"/>
            <w:lang w:eastAsia="zh-CN"/>
          </w:rPr>
          <w:t>(四)、汽车液力变矩器项目建设对区域经济的影响</w:t>
        </w:r>
        <w:r>
          <w:tab/>
        </w:r>
        <w:r>
          <w:fldChar w:fldCharType="begin"/>
        </w:r>
        <w:r>
          <w:instrText xml:space="preserve"> PAGEREF _Toc14140 \h </w:instrText>
        </w:r>
        <w:r>
          <w:fldChar w:fldCharType="separate"/>
        </w:r>
        <w:r>
          <w:t>33</w:t>
        </w:r>
        <w:r>
          <w:fldChar w:fldCharType="end"/>
        </w:r>
      </w:hyperlink>
    </w:p>
    <w:p>
      <w:pPr>
        <w:pStyle w:val="TOC2"/>
        <w:tabs>
          <w:tab w:val="right" w:leader="dot" w:pos="8306"/>
        </w:tabs>
      </w:pPr>
      <w:hyperlink w:anchor="_Toc15122" w:history="1">
        <w:r>
          <w:rPr>
            <w:rFonts w:ascii="仿宋" w:eastAsia="仿宋" w:hAnsi="仿宋" w:cs="仿宋" w:hint="eastAsia"/>
            <w:lang w:eastAsia="zh-CN"/>
          </w:rPr>
          <w:t>(五)、废弃物处理</w:t>
        </w:r>
        <w:r>
          <w:tab/>
        </w:r>
        <w:r>
          <w:fldChar w:fldCharType="begin"/>
        </w:r>
        <w:r>
          <w:instrText xml:space="preserve"> PAGEREF _Toc15122 \h </w:instrText>
        </w:r>
        <w:r>
          <w:fldChar w:fldCharType="separate"/>
        </w:r>
        <w:r>
          <w:t>35</w:t>
        </w:r>
        <w:r>
          <w:fldChar w:fldCharType="end"/>
        </w:r>
      </w:hyperlink>
    </w:p>
    <w:p>
      <w:pPr>
        <w:pStyle w:val="TOC2"/>
        <w:tabs>
          <w:tab w:val="right" w:leader="dot" w:pos="8306"/>
        </w:tabs>
      </w:pPr>
      <w:hyperlink w:anchor="_Toc5313" w:history="1">
        <w:r>
          <w:rPr>
            <w:rFonts w:ascii="仿宋" w:eastAsia="仿宋" w:hAnsi="仿宋" w:cs="仿宋" w:hint="eastAsia"/>
            <w:lang w:eastAsia="zh-CN"/>
          </w:rPr>
          <w:t>(六)、特殊环境影响分析</w:t>
        </w:r>
        <w:r>
          <w:tab/>
        </w:r>
        <w:r>
          <w:fldChar w:fldCharType="begin"/>
        </w:r>
        <w:r>
          <w:instrText xml:space="preserve"> PAGEREF _Toc5313 \h </w:instrText>
        </w:r>
        <w:r>
          <w:fldChar w:fldCharType="separate"/>
        </w:r>
        <w:r>
          <w:t>36</w:t>
        </w:r>
        <w:r>
          <w:fldChar w:fldCharType="end"/>
        </w:r>
      </w:hyperlink>
    </w:p>
    <w:p>
      <w:pPr>
        <w:pStyle w:val="TOC2"/>
        <w:tabs>
          <w:tab w:val="right" w:leader="dot" w:pos="8306"/>
        </w:tabs>
      </w:pPr>
      <w:hyperlink w:anchor="_Toc7509" w:history="1">
        <w:r>
          <w:rPr>
            <w:rFonts w:ascii="仿宋" w:eastAsia="仿宋" w:hAnsi="仿宋" w:cs="仿宋" w:hint="eastAsia"/>
            <w:lang w:eastAsia="zh-CN"/>
          </w:rPr>
          <w:t>(七)、清洁生产</w:t>
        </w:r>
        <w:r>
          <w:tab/>
        </w:r>
        <w:r>
          <w:fldChar w:fldCharType="begin"/>
        </w:r>
        <w:r>
          <w:instrText xml:space="preserve"> PAGEREF _Toc7509 \h </w:instrText>
        </w:r>
        <w:r>
          <w:fldChar w:fldCharType="separate"/>
        </w:r>
        <w:r>
          <w:t>37</w:t>
        </w:r>
        <w:r>
          <w:fldChar w:fldCharType="end"/>
        </w:r>
      </w:hyperlink>
    </w:p>
    <w:p>
      <w:pPr>
        <w:pStyle w:val="TOC2"/>
        <w:tabs>
          <w:tab w:val="right" w:leader="dot" w:pos="8306"/>
        </w:tabs>
      </w:pPr>
      <w:hyperlink w:anchor="_Toc13091" w:history="1">
        <w:r>
          <w:rPr>
            <w:rFonts w:ascii="仿宋" w:eastAsia="仿宋" w:hAnsi="仿宋" w:cs="仿宋" w:hint="eastAsia"/>
            <w:lang w:eastAsia="zh-CN"/>
          </w:rPr>
          <w:t>(八)、环境保护综合评价</w:t>
        </w:r>
        <w:r>
          <w:tab/>
        </w:r>
        <w:r>
          <w:fldChar w:fldCharType="begin"/>
        </w:r>
        <w:r>
          <w:instrText xml:space="preserve"> PAGEREF _Toc13091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34" w:history="1">
        <w:r>
          <w:rPr>
            <w:rFonts w:ascii="仿宋" w:eastAsia="仿宋" w:hAnsi="仿宋" w:cs="仿宋" w:hint="eastAsia"/>
            <w:lang w:eastAsia="zh-CN"/>
          </w:rPr>
          <w:t>九、汽车液力变矩器项目人力资源培养与发展</w:t>
        </w:r>
        <w:r>
          <w:tab/>
        </w:r>
        <w:r>
          <w:fldChar w:fldCharType="begin"/>
        </w:r>
        <w:r>
          <w:instrText xml:space="preserve"> PAGEREF _Toc20934 \h </w:instrText>
        </w:r>
        <w:r>
          <w:fldChar w:fldCharType="separate"/>
        </w:r>
        <w:r>
          <w:t>40</w:t>
        </w:r>
        <w:r>
          <w:fldChar w:fldCharType="end"/>
        </w:r>
      </w:hyperlink>
    </w:p>
    <w:p>
      <w:pPr>
        <w:pStyle w:val="TOC2"/>
        <w:tabs>
          <w:tab w:val="right" w:leader="dot" w:pos="8306"/>
        </w:tabs>
      </w:pPr>
      <w:hyperlink w:anchor="_Toc18856" w:history="1">
        <w:r>
          <w:rPr>
            <w:rFonts w:ascii="仿宋" w:eastAsia="仿宋" w:hAnsi="仿宋" w:cs="仿宋" w:hint="eastAsia"/>
            <w:lang w:eastAsia="zh-CN"/>
          </w:rPr>
          <w:t>(一)、人才需求与规划</w:t>
        </w:r>
        <w:r>
          <w:tab/>
        </w:r>
        <w:r>
          <w:fldChar w:fldCharType="begin"/>
        </w:r>
        <w:r>
          <w:instrText xml:space="preserve"> PAGEREF _Toc18856 \h </w:instrText>
        </w:r>
        <w:r>
          <w:fldChar w:fldCharType="separate"/>
        </w:r>
        <w:r>
          <w:t>40</w:t>
        </w:r>
        <w:r>
          <w:fldChar w:fldCharType="end"/>
        </w:r>
      </w:hyperlink>
    </w:p>
    <w:p>
      <w:pPr>
        <w:pStyle w:val="TOC2"/>
        <w:tabs>
          <w:tab w:val="right" w:leader="dot" w:pos="8306"/>
        </w:tabs>
      </w:pPr>
      <w:hyperlink w:anchor="_Toc19152" w:history="1">
        <w:r>
          <w:rPr>
            <w:rFonts w:ascii="仿宋" w:eastAsia="仿宋" w:hAnsi="仿宋" w:cs="仿宋" w:hint="eastAsia"/>
            <w:lang w:eastAsia="zh-CN"/>
          </w:rPr>
          <w:t>(二)、培训与发展计划</w:t>
        </w:r>
        <w:r>
          <w:tab/>
        </w:r>
        <w:r>
          <w:fldChar w:fldCharType="begin"/>
        </w:r>
        <w:r>
          <w:instrText xml:space="preserve"> PAGEREF _Toc19152 \h </w:instrText>
        </w:r>
        <w:r>
          <w:fldChar w:fldCharType="separate"/>
        </w:r>
        <w:r>
          <w:t>40</w:t>
        </w:r>
        <w:r>
          <w:fldChar w:fldCharType="end"/>
        </w:r>
      </w:hyperlink>
    </w:p>
    <w:p>
      <w:pPr>
        <w:pStyle w:val="TOC1"/>
        <w:tabs>
          <w:tab w:val="right" w:leader="dot" w:pos="8306"/>
        </w:tabs>
      </w:pPr>
      <w:hyperlink w:anchor="_Toc8287" w:history="1">
        <w:r>
          <w:rPr>
            <w:rFonts w:ascii="仿宋" w:eastAsia="仿宋" w:hAnsi="仿宋" w:cs="仿宋" w:hint="eastAsia"/>
            <w:lang w:eastAsia="zh-CN"/>
          </w:rPr>
          <w:t>十、汽车液力变矩器项目创新与研发</w:t>
        </w:r>
        <w:r>
          <w:tab/>
        </w:r>
        <w:r>
          <w:fldChar w:fldCharType="begin"/>
        </w:r>
        <w:r>
          <w:instrText xml:space="preserve"> PAGEREF _Toc8287 \h </w:instrText>
        </w:r>
        <w:r>
          <w:fldChar w:fldCharType="separate"/>
        </w:r>
        <w:r>
          <w:t>41</w:t>
        </w:r>
        <w:r>
          <w:fldChar w:fldCharType="end"/>
        </w:r>
      </w:hyperlink>
    </w:p>
    <w:p>
      <w:pPr>
        <w:pStyle w:val="TOC2"/>
        <w:tabs>
          <w:tab w:val="right" w:leader="dot" w:pos="8306"/>
        </w:tabs>
      </w:pPr>
      <w:hyperlink w:anchor="_Toc6735" w:history="1">
        <w:r>
          <w:rPr>
            <w:rFonts w:ascii="仿宋" w:eastAsia="仿宋" w:hAnsi="仿宋" w:cs="仿宋" w:hint="eastAsia"/>
            <w:lang w:eastAsia="zh-CN"/>
          </w:rPr>
          <w:t>(一)、创新策略与方向</w:t>
        </w:r>
        <w:r>
          <w:tab/>
        </w:r>
        <w:r>
          <w:fldChar w:fldCharType="begin"/>
        </w:r>
        <w:r>
          <w:instrText xml:space="preserve"> PAGEREF _Toc6735 \h </w:instrText>
        </w:r>
        <w:r>
          <w:fldChar w:fldCharType="separate"/>
        </w:r>
        <w:r>
          <w:t>41</w:t>
        </w:r>
        <w:r>
          <w:fldChar w:fldCharType="end"/>
        </w:r>
      </w:hyperlink>
    </w:p>
    <w:p>
      <w:pPr>
        <w:pStyle w:val="TOC2"/>
        <w:tabs>
          <w:tab w:val="right" w:leader="dot" w:pos="8306"/>
        </w:tabs>
      </w:pPr>
      <w:hyperlink w:anchor="_Toc27539" w:history="1">
        <w:r>
          <w:rPr>
            <w:rFonts w:ascii="仿宋" w:eastAsia="仿宋" w:hAnsi="仿宋" w:cs="仿宋" w:hint="eastAsia"/>
            <w:lang w:eastAsia="zh-CN"/>
          </w:rPr>
          <w:t>(二)、研发规划与投入</w:t>
        </w:r>
        <w:r>
          <w:tab/>
        </w:r>
        <w:r>
          <w:fldChar w:fldCharType="begin"/>
        </w:r>
        <w:r>
          <w:instrText xml:space="preserve"> PAGEREF _Toc27539 \h </w:instrText>
        </w:r>
        <w:r>
          <w:fldChar w:fldCharType="separate"/>
        </w:r>
        <w:r>
          <w:t>42</w:t>
        </w:r>
        <w:r>
          <w:fldChar w:fldCharType="end"/>
        </w:r>
      </w:hyperlink>
    </w:p>
    <w:p>
      <w:pPr>
        <w:pStyle w:val="TOC1"/>
        <w:tabs>
          <w:tab w:val="right" w:leader="dot" w:pos="8306"/>
        </w:tabs>
      </w:pPr>
      <w:hyperlink w:anchor="_Toc28094" w:history="1">
        <w:r>
          <w:rPr>
            <w:rFonts w:ascii="仿宋" w:eastAsia="仿宋" w:hAnsi="仿宋" w:cs="仿宋" w:hint="eastAsia"/>
            <w:lang w:eastAsia="zh-CN"/>
          </w:rPr>
          <w:t>十一、汽车液力变矩器项目计划安排</w:t>
        </w:r>
        <w:r>
          <w:tab/>
        </w:r>
        <w:r>
          <w:fldChar w:fldCharType="begin"/>
        </w:r>
        <w:r>
          <w:instrText xml:space="preserve"> PAGEREF _Toc28094 \h </w:instrText>
        </w:r>
        <w:r>
          <w:fldChar w:fldCharType="separate"/>
        </w:r>
        <w:r>
          <w:t>44</w:t>
        </w:r>
        <w:r>
          <w:fldChar w:fldCharType="end"/>
        </w:r>
      </w:hyperlink>
    </w:p>
    <w:p>
      <w:pPr>
        <w:pStyle w:val="TOC2"/>
        <w:tabs>
          <w:tab w:val="right" w:leader="dot" w:pos="8306"/>
        </w:tabs>
      </w:pPr>
      <w:hyperlink w:anchor="_Toc11209" w:history="1">
        <w:r>
          <w:rPr>
            <w:rFonts w:ascii="仿宋" w:eastAsia="仿宋" w:hAnsi="仿宋" w:cs="仿宋" w:hint="eastAsia"/>
            <w:lang w:eastAsia="zh-CN"/>
          </w:rPr>
          <w:t>(一)、建设周期</w:t>
        </w:r>
        <w:r>
          <w:tab/>
        </w:r>
        <w:r>
          <w:fldChar w:fldCharType="begin"/>
        </w:r>
        <w:r>
          <w:instrText xml:space="preserve"> PAGEREF _Toc11209 \h </w:instrText>
        </w:r>
        <w:r>
          <w:fldChar w:fldCharType="separate"/>
        </w:r>
        <w:r>
          <w:t>44</w:t>
        </w:r>
        <w:r>
          <w:fldChar w:fldCharType="end"/>
        </w:r>
      </w:hyperlink>
    </w:p>
    <w:p>
      <w:pPr>
        <w:pStyle w:val="TOC2"/>
        <w:tabs>
          <w:tab w:val="right" w:leader="dot" w:pos="8306"/>
        </w:tabs>
      </w:pPr>
      <w:hyperlink w:anchor="_Toc28855" w:history="1">
        <w:r>
          <w:rPr>
            <w:rFonts w:ascii="仿宋" w:eastAsia="仿宋" w:hAnsi="仿宋" w:cs="仿宋" w:hint="eastAsia"/>
            <w:lang w:eastAsia="zh-CN"/>
          </w:rPr>
          <w:t>(二)、建设进度</w:t>
        </w:r>
        <w:r>
          <w:tab/>
        </w:r>
        <w:r>
          <w:fldChar w:fldCharType="begin"/>
        </w:r>
        <w:r>
          <w:instrText xml:space="preserve"> PAGEREF _Toc28855 \h </w:instrText>
        </w:r>
        <w:r>
          <w:fldChar w:fldCharType="separate"/>
        </w:r>
        <w:r>
          <w:t>45</w:t>
        </w:r>
        <w:r>
          <w:fldChar w:fldCharType="end"/>
        </w:r>
      </w:hyperlink>
    </w:p>
    <w:p>
      <w:pPr>
        <w:pStyle w:val="TOC2"/>
        <w:tabs>
          <w:tab w:val="right" w:leader="dot" w:pos="8306"/>
        </w:tabs>
      </w:pPr>
      <w:hyperlink w:anchor="_Toc32435" w:history="1">
        <w:r>
          <w:rPr>
            <w:rFonts w:ascii="仿宋" w:eastAsia="仿宋" w:hAnsi="仿宋" w:cs="仿宋" w:hint="eastAsia"/>
            <w:lang w:eastAsia="zh-CN"/>
          </w:rPr>
          <w:t>(三)、进度安排注意事项</w:t>
        </w:r>
        <w:r>
          <w:tab/>
        </w:r>
        <w:r>
          <w:fldChar w:fldCharType="begin"/>
        </w:r>
        <w:r>
          <w:instrText xml:space="preserve"> PAGEREF _Toc32435 \h </w:instrText>
        </w:r>
        <w:r>
          <w:fldChar w:fldCharType="separate"/>
        </w:r>
        <w:r>
          <w:t>46</w:t>
        </w:r>
        <w:r>
          <w:fldChar w:fldCharType="end"/>
        </w:r>
      </w:hyperlink>
    </w:p>
    <w:p>
      <w:pPr>
        <w:pStyle w:val="TOC2"/>
        <w:tabs>
          <w:tab w:val="right" w:leader="dot" w:pos="8306"/>
        </w:tabs>
      </w:pPr>
      <w:hyperlink w:anchor="_Toc28825" w:history="1">
        <w:r>
          <w:rPr>
            <w:rFonts w:ascii="仿宋" w:eastAsia="仿宋" w:hAnsi="仿宋" w:cs="仿宋" w:hint="eastAsia"/>
            <w:lang w:eastAsia="zh-CN"/>
          </w:rPr>
          <w:t>(四)、人力资源配置</w:t>
        </w:r>
        <w:r>
          <w:tab/>
        </w:r>
        <w:r>
          <w:fldChar w:fldCharType="begin"/>
        </w:r>
        <w:r>
          <w:instrText xml:space="preserve"> PAGEREF _Toc28825 \h </w:instrText>
        </w:r>
        <w:r>
          <w:fldChar w:fldCharType="separate"/>
        </w:r>
        <w:r>
          <w:t>47</w:t>
        </w:r>
        <w:r>
          <w:fldChar w:fldCharType="end"/>
        </w:r>
      </w:hyperlink>
    </w:p>
    <w:p>
      <w:pPr>
        <w:pStyle w:val="TOC1"/>
        <w:tabs>
          <w:tab w:val="right" w:leader="dot" w:pos="8306"/>
        </w:tabs>
      </w:pPr>
      <w:hyperlink w:anchor="_Toc28869" w:history="1">
        <w:r>
          <w:rPr>
            <w:rFonts w:ascii="仿宋" w:eastAsia="仿宋" w:hAnsi="仿宋" w:cs="仿宋" w:hint="eastAsia"/>
            <w:lang w:eastAsia="zh-CN"/>
          </w:rPr>
          <w:t>十二、汽车液力变矩器项目风险管理</w:t>
        </w:r>
        <w:r>
          <w:tab/>
        </w:r>
        <w:r>
          <w:fldChar w:fldCharType="begin"/>
        </w:r>
        <w:r>
          <w:instrText xml:space="preserve"> PAGEREF _Toc28869 \h </w:instrText>
        </w:r>
        <w:r>
          <w:fldChar w:fldCharType="separate"/>
        </w:r>
        <w:r>
          <w:t>48</w:t>
        </w:r>
        <w:r>
          <w:fldChar w:fldCharType="end"/>
        </w:r>
      </w:hyperlink>
    </w:p>
    <w:p>
      <w:pPr>
        <w:pStyle w:val="TOC2"/>
        <w:tabs>
          <w:tab w:val="right" w:leader="dot" w:pos="8306"/>
        </w:tabs>
      </w:pPr>
      <w:hyperlink w:anchor="_Toc12889" w:history="1">
        <w:r>
          <w:rPr>
            <w:rFonts w:ascii="仿宋" w:eastAsia="仿宋" w:hAnsi="仿宋" w:cs="仿宋" w:hint="eastAsia"/>
            <w:lang w:eastAsia="zh-CN"/>
          </w:rPr>
          <w:t>(一)、风险识别与评估</w:t>
        </w:r>
        <w:r>
          <w:tab/>
        </w:r>
        <w:r>
          <w:fldChar w:fldCharType="begin"/>
        </w:r>
        <w:r>
          <w:instrText xml:space="preserve"> PAGEREF _Toc12889 \h </w:instrText>
        </w:r>
        <w:r>
          <w:fldChar w:fldCharType="separate"/>
        </w:r>
        <w:r>
          <w:t>48</w:t>
        </w:r>
        <w:r>
          <w:fldChar w:fldCharType="end"/>
        </w:r>
      </w:hyperlink>
    </w:p>
    <w:p>
      <w:pPr>
        <w:pStyle w:val="TOC2"/>
        <w:tabs>
          <w:tab w:val="right" w:leader="dot" w:pos="8306"/>
        </w:tabs>
      </w:pPr>
      <w:hyperlink w:anchor="_Toc7237" w:history="1">
        <w:r>
          <w:rPr>
            <w:rFonts w:ascii="仿宋" w:eastAsia="仿宋" w:hAnsi="仿宋" w:cs="仿宋" w:hint="eastAsia"/>
            <w:lang w:eastAsia="zh-CN"/>
          </w:rPr>
          <w:t>(二)、风险应对策略</w:t>
        </w:r>
        <w:r>
          <w:tab/>
        </w:r>
        <w:r>
          <w:fldChar w:fldCharType="begin"/>
        </w:r>
        <w:r>
          <w:instrText xml:space="preserve"> PAGEREF _Toc7237 \h </w:instrText>
        </w:r>
        <w:r>
          <w:fldChar w:fldCharType="separate"/>
        </w:r>
        <w:r>
          <w:t>49</w:t>
        </w:r>
        <w:r>
          <w:fldChar w:fldCharType="end"/>
        </w:r>
      </w:hyperlink>
    </w:p>
    <w:p>
      <w:pPr>
        <w:pStyle w:val="TOC2"/>
        <w:tabs>
          <w:tab w:val="right" w:leader="dot" w:pos="8306"/>
        </w:tabs>
      </w:pPr>
      <w:hyperlink w:anchor="_Toc13245" w:history="1">
        <w:r>
          <w:rPr>
            <w:rFonts w:ascii="仿宋" w:eastAsia="仿宋" w:hAnsi="仿宋" w:cs="仿宋" w:hint="eastAsia"/>
            <w:lang w:eastAsia="zh-CN"/>
          </w:rPr>
          <w:t>(三)、风险监控与控制</w:t>
        </w:r>
        <w:r>
          <w:tab/>
        </w:r>
        <w:r>
          <w:fldChar w:fldCharType="begin"/>
        </w:r>
        <w:r>
          <w:instrText xml:space="preserve"> PAGEREF _Toc13245 \h </w:instrText>
        </w:r>
        <w:r>
          <w:fldChar w:fldCharType="separate"/>
        </w:r>
        <w:r>
          <w:t>51</w:t>
        </w:r>
        <w:r>
          <w:fldChar w:fldCharType="end"/>
        </w:r>
      </w:hyperlink>
    </w:p>
    <w:p>
      <w:pPr>
        <w:pStyle w:val="TOC1"/>
        <w:tabs>
          <w:tab w:val="right" w:leader="dot" w:pos="8306"/>
        </w:tabs>
      </w:pPr>
      <w:hyperlink w:anchor="_Toc2575" w:history="1">
        <w:r>
          <w:rPr>
            <w:rFonts w:ascii="仿宋" w:eastAsia="仿宋" w:hAnsi="仿宋" w:cs="仿宋" w:hint="eastAsia"/>
            <w:lang w:eastAsia="zh-CN"/>
          </w:rPr>
          <w:t>十三、汽车液力变矩器项目治理与监督</w:t>
        </w:r>
        <w:r>
          <w:tab/>
        </w:r>
        <w:r>
          <w:fldChar w:fldCharType="begin"/>
        </w:r>
        <w:r>
          <w:instrText xml:space="preserve"> PAGEREF _Toc2575 \h </w:instrText>
        </w:r>
        <w:r>
          <w:fldChar w:fldCharType="separate"/>
        </w:r>
        <w:r>
          <w:t>52</w:t>
        </w:r>
        <w:r>
          <w:fldChar w:fldCharType="end"/>
        </w:r>
      </w:hyperlink>
    </w:p>
    <w:p>
      <w:pPr>
        <w:pStyle w:val="TOC2"/>
        <w:tabs>
          <w:tab w:val="right" w:leader="dot" w:pos="8306"/>
        </w:tabs>
      </w:pPr>
      <w:hyperlink w:anchor="_Toc7064" w:history="1">
        <w:r>
          <w:rPr>
            <w:rFonts w:ascii="仿宋" w:eastAsia="仿宋" w:hAnsi="仿宋" w:cs="仿宋" w:hint="eastAsia"/>
            <w:lang w:eastAsia="zh-CN"/>
          </w:rPr>
          <w:t>(一)、汽车液力变矩器项目治理结构</w:t>
        </w:r>
        <w:r>
          <w:tab/>
        </w:r>
        <w:r>
          <w:fldChar w:fldCharType="begin"/>
        </w:r>
        <w:r>
          <w:instrText xml:space="preserve"> PAGEREF _Toc7064 \h </w:instrText>
        </w:r>
        <w:r>
          <w:fldChar w:fldCharType="separate"/>
        </w:r>
        <w:r>
          <w:t>52</w:t>
        </w:r>
        <w:r>
          <w:fldChar w:fldCharType="end"/>
        </w:r>
      </w:hyperlink>
    </w:p>
    <w:p>
      <w:pPr>
        <w:pStyle w:val="TOC2"/>
        <w:tabs>
          <w:tab w:val="right" w:leader="dot" w:pos="8306"/>
        </w:tabs>
      </w:pPr>
      <w:hyperlink w:anchor="_Toc10608" w:history="1">
        <w:r>
          <w:rPr>
            <w:rFonts w:ascii="仿宋" w:eastAsia="仿宋" w:hAnsi="仿宋" w:cs="仿宋" w:hint="eastAsia"/>
            <w:lang w:eastAsia="zh-CN"/>
          </w:rPr>
          <w:t>(二)、监督与审计</w:t>
        </w:r>
        <w:r>
          <w:tab/>
        </w:r>
        <w:r>
          <w:fldChar w:fldCharType="begin"/>
        </w:r>
        <w:r>
          <w:instrText xml:space="preserve"> PAGEREF _Toc10608 \h </w:instrText>
        </w:r>
        <w:r>
          <w:fldChar w:fldCharType="separate"/>
        </w:r>
        <w:r>
          <w:t>54</w:t>
        </w:r>
        <w:r>
          <w:fldChar w:fldCharType="end"/>
        </w:r>
      </w:hyperlink>
    </w:p>
    <w:p>
      <w:pPr>
        <w:pStyle w:val="TOC1"/>
        <w:tabs>
          <w:tab w:val="right" w:leader="dot" w:pos="8306"/>
        </w:tabs>
      </w:pPr>
      <w:hyperlink w:anchor="_Toc30911" w:history="1">
        <w:r>
          <w:rPr>
            <w:rFonts w:ascii="仿宋" w:eastAsia="仿宋" w:hAnsi="仿宋" w:cs="仿宋" w:hint="eastAsia"/>
            <w:lang w:eastAsia="zh-CN"/>
          </w:rPr>
          <w:t>十四、利益相关者分析与沟通计划</w:t>
        </w:r>
        <w:r>
          <w:tab/>
        </w:r>
        <w:r>
          <w:fldChar w:fldCharType="begin"/>
        </w:r>
        <w:r>
          <w:instrText xml:space="preserve"> PAGEREF _Toc30911 \h </w:instrText>
        </w:r>
        <w:r>
          <w:fldChar w:fldCharType="separate"/>
        </w:r>
        <w:r>
          <w:t>55</w:t>
        </w:r>
        <w:r>
          <w:fldChar w:fldCharType="end"/>
        </w:r>
      </w:hyperlink>
    </w:p>
    <w:p>
      <w:pPr>
        <w:pStyle w:val="TOC2"/>
        <w:tabs>
          <w:tab w:val="right" w:leader="dot" w:pos="8306"/>
        </w:tabs>
      </w:pPr>
      <w:hyperlink w:anchor="_Toc8120" w:history="1">
        <w:r>
          <w:rPr>
            <w:rFonts w:ascii="仿宋" w:eastAsia="仿宋" w:hAnsi="仿宋" w:cs="仿宋" w:hint="eastAsia"/>
            <w:lang w:eastAsia="zh-CN"/>
          </w:rPr>
          <w:t>(一)、利益相关者分析</w:t>
        </w:r>
        <w:r>
          <w:tab/>
        </w:r>
        <w:r>
          <w:fldChar w:fldCharType="begin"/>
        </w:r>
        <w:r>
          <w:instrText xml:space="preserve"> PAGEREF _Toc8120 \h </w:instrText>
        </w:r>
        <w:r>
          <w:fldChar w:fldCharType="separate"/>
        </w:r>
        <w:r>
          <w:t>55</w:t>
        </w:r>
        <w:r>
          <w:fldChar w:fldCharType="end"/>
        </w:r>
      </w:hyperlink>
    </w:p>
    <w:p>
      <w:pPr>
        <w:pStyle w:val="TOC2"/>
        <w:tabs>
          <w:tab w:val="right" w:leader="dot" w:pos="8306"/>
        </w:tabs>
      </w:pPr>
      <w:hyperlink w:anchor="_Toc11728" w:history="1">
        <w:r>
          <w:rPr>
            <w:rFonts w:ascii="仿宋" w:eastAsia="仿宋" w:hAnsi="仿宋" w:cs="仿宋" w:hint="eastAsia"/>
            <w:lang w:eastAsia="zh-CN"/>
          </w:rPr>
          <w:t>(二)、沟通计划</w:t>
        </w:r>
        <w:r>
          <w:tab/>
        </w:r>
        <w:r>
          <w:fldChar w:fldCharType="begin"/>
        </w:r>
        <w:r>
          <w:instrText xml:space="preserve"> PAGEREF _Toc11728 \h </w:instrText>
        </w:r>
        <w:r>
          <w:fldChar w:fldCharType="separate"/>
        </w:r>
        <w:r>
          <w:t>56</w:t>
        </w:r>
        <w:r>
          <w:fldChar w:fldCharType="end"/>
        </w:r>
      </w:hyperlink>
    </w:p>
    <w:p>
      <w:pPr>
        <w:pStyle w:val="TOC1"/>
        <w:tabs>
          <w:tab w:val="right" w:leader="dot" w:pos="8306"/>
        </w:tabs>
      </w:pPr>
      <w:hyperlink w:anchor="_Toc30065" w:history="1">
        <w:r>
          <w:rPr>
            <w:rFonts w:ascii="仿宋" w:eastAsia="仿宋" w:hAnsi="仿宋" w:cs="仿宋" w:hint="eastAsia"/>
            <w:lang w:eastAsia="zh-CN"/>
          </w:rPr>
          <w:t>十五、质量管理体系</w:t>
        </w:r>
        <w:r>
          <w:tab/>
        </w:r>
        <w:r>
          <w:fldChar w:fldCharType="begin"/>
        </w:r>
        <w:r>
          <w:instrText xml:space="preserve"> PAGEREF _Toc30065 \h </w:instrText>
        </w:r>
        <w:r>
          <w:fldChar w:fldCharType="separate"/>
        </w:r>
        <w:r>
          <w:t>58</w:t>
        </w:r>
        <w:r>
          <w:fldChar w:fldCharType="end"/>
        </w:r>
      </w:hyperlink>
    </w:p>
    <w:p>
      <w:pPr>
        <w:pStyle w:val="TOC2"/>
        <w:tabs>
          <w:tab w:val="right" w:leader="dot" w:pos="8306"/>
        </w:tabs>
      </w:pPr>
      <w:hyperlink w:anchor="_Toc6145" w:history="1">
        <w:r>
          <w:rPr>
            <w:rFonts w:ascii="仿宋" w:eastAsia="仿宋" w:hAnsi="仿宋" w:cs="仿宋" w:hint="eastAsia"/>
            <w:lang w:eastAsia="zh-CN"/>
          </w:rPr>
          <w:t>(一)、质量目标与方针</w:t>
        </w:r>
        <w:r>
          <w:tab/>
        </w:r>
        <w:r>
          <w:fldChar w:fldCharType="begin"/>
        </w:r>
        <w:r>
          <w:instrText xml:space="preserve"> PAGEREF _Toc6145 \h </w:instrText>
        </w:r>
        <w:r>
          <w:fldChar w:fldCharType="separate"/>
        </w:r>
        <w:r>
          <w:t>58</w:t>
        </w:r>
        <w:r>
          <w:fldChar w:fldCharType="end"/>
        </w:r>
      </w:hyperlink>
    </w:p>
    <w:p>
      <w:pPr>
        <w:pStyle w:val="TOC2"/>
        <w:tabs>
          <w:tab w:val="right" w:leader="dot" w:pos="8306"/>
        </w:tabs>
      </w:pPr>
      <w:hyperlink w:anchor="_Toc5739" w:history="1">
        <w:r>
          <w:rPr>
            <w:rFonts w:ascii="仿宋" w:eastAsia="仿宋" w:hAnsi="仿宋" w:cs="仿宋" w:hint="eastAsia"/>
            <w:lang w:eastAsia="zh-CN"/>
          </w:rPr>
          <w:t>(二)、质量管理责任</w:t>
        </w:r>
        <w:r>
          <w:tab/>
        </w:r>
        <w:r>
          <w:fldChar w:fldCharType="begin"/>
        </w:r>
        <w:r>
          <w:instrText xml:space="preserve"> PAGEREF _Toc5739 \h </w:instrText>
        </w:r>
        <w:r>
          <w:fldChar w:fldCharType="separate"/>
        </w:r>
        <w:r>
          <w:t>59</w:t>
        </w:r>
        <w:r>
          <w:fldChar w:fldCharType="end"/>
        </w:r>
      </w:hyperlink>
    </w:p>
    <w:p>
      <w:pPr>
        <w:pStyle w:val="TOC2"/>
        <w:tabs>
          <w:tab w:val="right" w:leader="dot" w:pos="8306"/>
        </w:tabs>
      </w:pPr>
      <w:hyperlink w:anchor="_Toc12685" w:history="1">
        <w:r>
          <w:rPr>
            <w:rFonts w:ascii="仿宋" w:eastAsia="仿宋" w:hAnsi="仿宋" w:cs="仿宋" w:hint="eastAsia"/>
            <w:lang w:eastAsia="zh-CN"/>
          </w:rPr>
          <w:t>(三)、质量管理体系文件</w:t>
        </w:r>
        <w:r>
          <w:tab/>
        </w:r>
        <w:r>
          <w:fldChar w:fldCharType="begin"/>
        </w:r>
        <w:r>
          <w:instrText xml:space="preserve"> PAGEREF _Toc12685 \h </w:instrText>
        </w:r>
        <w:r>
          <w:fldChar w:fldCharType="separate"/>
        </w:r>
        <w:r>
          <w:t>60</w:t>
        </w:r>
        <w:r>
          <w:fldChar w:fldCharType="end"/>
        </w:r>
      </w:hyperlink>
    </w:p>
    <w:p>
      <w:pPr>
        <w:pStyle w:val="TOC2"/>
        <w:tabs>
          <w:tab w:val="right" w:leader="dot" w:pos="8306"/>
        </w:tabs>
      </w:pPr>
      <w:hyperlink w:anchor="_Toc757" w:history="1">
        <w:r>
          <w:rPr>
            <w:rFonts w:ascii="仿宋" w:eastAsia="仿宋" w:hAnsi="仿宋" w:cs="仿宋" w:hint="eastAsia"/>
            <w:lang w:eastAsia="zh-CN"/>
          </w:rPr>
          <w:t>(四)、质量培训与教育</w:t>
        </w:r>
        <w:r>
          <w:tab/>
        </w:r>
        <w:r>
          <w:fldChar w:fldCharType="begin"/>
        </w:r>
        <w:r>
          <w:instrText xml:space="preserve"> PAGEREF _Toc757 \h </w:instrText>
        </w:r>
        <w:r>
          <w:fldChar w:fldCharType="separate"/>
        </w:r>
        <w:r>
          <w:t>62</w:t>
        </w:r>
        <w:r>
          <w:fldChar w:fldCharType="end"/>
        </w:r>
      </w:hyperlink>
    </w:p>
    <w:p>
      <w:pPr>
        <w:pStyle w:val="TOC2"/>
        <w:tabs>
          <w:tab w:val="right" w:leader="dot" w:pos="8306"/>
        </w:tabs>
      </w:pPr>
      <w:hyperlink w:anchor="_Toc13443" w:history="1">
        <w:r>
          <w:rPr>
            <w:rFonts w:ascii="仿宋" w:eastAsia="仿宋" w:hAnsi="仿宋" w:cs="仿宋" w:hint="eastAsia"/>
            <w:lang w:eastAsia="zh-CN"/>
          </w:rPr>
          <w:t>(五)、质量审核与评价</w:t>
        </w:r>
        <w:r>
          <w:tab/>
        </w:r>
        <w:r>
          <w:fldChar w:fldCharType="begin"/>
        </w:r>
        <w:r>
          <w:instrText xml:space="preserve"> PAGEREF _Toc13443 \h </w:instrText>
        </w:r>
        <w:r>
          <w:fldChar w:fldCharType="separate"/>
        </w:r>
        <w:r>
          <w:t>63</w:t>
        </w:r>
        <w:r>
          <w:fldChar w:fldCharType="end"/>
        </w:r>
      </w:hyperlink>
    </w:p>
    <w:p>
      <w:pPr>
        <w:pStyle w:val="TOC2"/>
        <w:tabs>
          <w:tab w:val="right" w:leader="dot" w:pos="8306"/>
        </w:tabs>
      </w:pPr>
      <w:hyperlink w:anchor="_Toc17397" w:history="1">
        <w:r>
          <w:rPr>
            <w:rFonts w:ascii="仿宋" w:eastAsia="仿宋" w:hAnsi="仿宋" w:cs="仿宋" w:hint="eastAsia"/>
            <w:lang w:eastAsia="zh-CN"/>
          </w:rPr>
          <w:t>(六)、不符合与纠正措施</w:t>
        </w:r>
        <w:r>
          <w:tab/>
        </w:r>
        <w:r>
          <w:fldChar w:fldCharType="begin"/>
        </w:r>
        <w:r>
          <w:instrText xml:space="preserve"> PAGEREF _Toc17397 \h </w:instrText>
        </w:r>
        <w:r>
          <w:fldChar w:fldCharType="separate"/>
        </w:r>
        <w:r>
          <w:t>65</w:t>
        </w:r>
        <w:r>
          <w:fldChar w:fldCharType="end"/>
        </w:r>
      </w:hyperlink>
    </w:p>
    <w:p>
      <w:pPr>
        <w:pStyle w:val="TOC1"/>
        <w:tabs>
          <w:tab w:val="right" w:leader="dot" w:pos="8306"/>
        </w:tabs>
      </w:pPr>
      <w:hyperlink w:anchor="_Toc10491" w:history="1">
        <w:r>
          <w:rPr>
            <w:rFonts w:ascii="仿宋" w:eastAsia="仿宋" w:hAnsi="仿宋" w:cs="仿宋" w:hint="eastAsia"/>
            <w:lang w:eastAsia="zh-CN"/>
          </w:rPr>
          <w:t>十六、风险识别与分类</w:t>
        </w:r>
        <w:r>
          <w:tab/>
        </w:r>
        <w:r>
          <w:fldChar w:fldCharType="begin"/>
        </w:r>
        <w:r>
          <w:instrText xml:space="preserve"> PAGEREF _Toc10491 \h </w:instrText>
        </w:r>
        <w:r>
          <w:fldChar w:fldCharType="separate"/>
        </w:r>
        <w:r>
          <w:t>66</w:t>
        </w:r>
        <w:r>
          <w:fldChar w:fldCharType="end"/>
        </w:r>
      </w:hyperlink>
    </w:p>
    <w:p>
      <w:pPr>
        <w:pStyle w:val="TOC2"/>
        <w:tabs>
          <w:tab w:val="right" w:leader="dot" w:pos="8306"/>
        </w:tabs>
      </w:pPr>
      <w:hyperlink w:anchor="_Toc198" w:history="1">
        <w:r>
          <w:rPr>
            <w:rFonts w:ascii="仿宋" w:eastAsia="仿宋" w:hAnsi="仿宋" w:cs="仿宋" w:hint="eastAsia"/>
            <w:lang w:eastAsia="zh-CN"/>
          </w:rPr>
          <w:t>(一)、风险识别</w:t>
        </w:r>
        <w:r>
          <w:tab/>
        </w:r>
        <w:r>
          <w:fldChar w:fldCharType="begin"/>
        </w:r>
        <w:r>
          <w:instrText xml:space="preserve"> PAGEREF _Toc198 \h </w:instrText>
        </w:r>
        <w:r>
          <w:fldChar w:fldCharType="separate"/>
        </w:r>
        <w:r>
          <w:t>66</w:t>
        </w:r>
        <w:r>
          <w:fldChar w:fldCharType="end"/>
        </w:r>
      </w:hyperlink>
    </w:p>
    <w:p>
      <w:pPr>
        <w:pStyle w:val="TOC2"/>
        <w:tabs>
          <w:tab w:val="right" w:leader="dot" w:pos="8306"/>
        </w:tabs>
      </w:pPr>
      <w:hyperlink w:anchor="_Toc25084" w:history="1">
        <w:r>
          <w:rPr>
            <w:rFonts w:ascii="仿宋" w:eastAsia="仿宋" w:hAnsi="仿宋" w:cs="仿宋" w:hint="eastAsia"/>
            <w:lang w:eastAsia="zh-CN"/>
          </w:rPr>
          <w:t>(二)、风险分类</w:t>
        </w:r>
        <w:r>
          <w:tab/>
        </w:r>
        <w:r>
          <w:fldChar w:fldCharType="begin"/>
        </w:r>
        <w:r>
          <w:instrText xml:space="preserve"> PAGEREF _Toc25084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50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791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汽车液力变矩器项目的主要产品是XXXX，预计年产值为XXX万元。这一产品在市场中占据着重要的地位，其广泛的应用范围使得该汽车液力变矩器项目的市场前景非常广阔。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汽车液力变矩器项目的xxx产品作为重要的原材料之一，将在多个领域发挥关键作用。其在建筑、交通、能源等方面的广泛应用将为整个产业链提供强大的支持，形成产业协同效应。汽车液力变矩器项目的年产值XXX万XXX万XXX万万元不仅反映了其在市场上的巨大潜力，更预示着它对国民经济的积极贡献。这种关联度高、涉及面广的产业关系，使得该汽车液力变矩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935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液力变矩器项目总征地面积为XXXX平方米，相当于约XX.XX亩，其中净用地面积为XXXX平方米，红线范围内相当于约XX.XX亩。这一用地规模充分考虑了汽车液力变矩器项目的建设需求，保障了汽车液力变矩器项目在合适的空间内得以充分发展。汽车液力变矩器项目规划的总建筑面积为XXXX平方米，其中主体工程建设占XXXX平方米，计容建筑面积达XXXX平方米。预计建筑工程的投资将达到XXXX万元，为汽车液力变矩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液力变矩器项目计划购置的设备共计XXXX台（套），设备购置费用为XXXX万元。这一设备购置计划充分考虑到汽车液力变矩器项目的生产需求和技术要求，确保了汽车液力变矩器项目在生产运营中具备先进的技术装备和高效的生产能力。设备的合理配置将为汽车液力变矩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液力变矩器项目计划总投资为XXXX万元，预计年实现营业收入为XXXX万元。这一产能规模的设定旨在确保汽车液力变矩器项目能够在投资与回报之间取得平衡，实现长期可持续的发展。汽车液力变矩器项目的总投资充分考虑到各个方面的需求，包括用地建设、设备购置等多个环节，以确保汽车液力变矩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6746"/>
      <w:r>
        <w:rPr>
          <w:rFonts w:ascii="仿宋" w:eastAsia="仿宋" w:hAnsi="仿宋" w:cs="仿宋" w:hint="eastAsia"/>
          <w:sz w:val="28"/>
          <w:lang w:eastAsia="zh-CN"/>
        </w:rPr>
        <w:t>二、汽车液力变矩器项目建设单位说明</w:t>
      </w:r>
      <w:bookmarkEnd w:id="5"/>
    </w:p>
    <w:p>
      <w:pPr>
        <w:pStyle w:val="Heading2"/>
        <w:rPr>
          <w:rFonts w:ascii="仿宋" w:eastAsia="仿宋" w:hAnsi="仿宋" w:cs="仿宋" w:hint="eastAsia"/>
          <w:lang w:eastAsia="zh-CN"/>
        </w:rPr>
      </w:pPr>
      <w:bookmarkStart w:id="6" w:name="_Toc7906"/>
      <w:r>
        <w:rPr>
          <w:rFonts w:ascii="仿宋" w:eastAsia="仿宋" w:hAnsi="仿宋" w:cs="仿宋" w:hint="eastAsia"/>
          <w:lang w:eastAsia="zh-CN"/>
        </w:rPr>
        <w:t>(一)、汽车液力变矩器项目承办单位基本情况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0429"/>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汽车液力变矩器项目承办单位的XXXX，我们着眼于实现可持续的经济效益。通过技术创新和解决方案的提供，公司预计在汽车液力变矩器项目执行期间将获得可观的收入增长。这一收入来源主要包括汽车液力变矩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同时，我们注重成本控制和效率提升，以确保汽车液力变矩器项目的可持续盈利。透过精细的管理和资源优化，公司期望实现汽车液力变矩器项目利润最大化。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汽车液力变矩器项目实施进行全面的投资评估，包括汽车液力变矩器项目启动阶段的资金投入和后续运营成本。通过对汽车液力变矩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汽车液力变矩器项目实施过程中具备足够的资金流动性，公司将进行详尽的现金流分析。这包括资金需求的合理预测、汽车液力变矩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3769"/>
      <w:r>
        <w:rPr>
          <w:rFonts w:ascii="仿宋" w:eastAsia="仿宋" w:hAnsi="仿宋" w:cs="仿宋" w:hint="eastAsia"/>
          <w:sz w:val="28"/>
          <w:lang w:eastAsia="zh-CN"/>
        </w:rPr>
        <w:t>三、汽车液力变矩器项目可持续发展</w:t>
      </w:r>
      <w:bookmarkEnd w:id="8"/>
    </w:p>
    <w:p>
      <w:pPr>
        <w:pStyle w:val="Heading2"/>
        <w:rPr>
          <w:rFonts w:ascii="仿宋" w:eastAsia="仿宋" w:hAnsi="仿宋" w:cs="仿宋" w:hint="eastAsia"/>
          <w:lang w:eastAsia="zh-CN"/>
        </w:rPr>
      </w:pPr>
      <w:bookmarkStart w:id="9" w:name="_Toc30050"/>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液力变矩器项目中，汽车液力变矩器项目团队着眼于未来，明确了可持续发展的战略方向。制定的具体可持续发展目标包括降低资源使用、采用环保技术、最大化社会效益等。这一步骤不仅有助于汽车液力变矩器项目在环保和社会责任方面达到最高标准，也为未来提供了明确的指引，确保汽车液力变矩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可持续实践的融入汽车液力变矩器项目管理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汽车液力变矩器项目管理周期。从汽车液力变矩器项目规划开始，汽车液力变矩器项目团队就考虑了环境和社会的因素。在执行阶段，汽车液力变矩器项目团队积极推动绿色技术的应用，优化资源利用。此外，关注员工的社会责任，通过培训和沟通活动提高员工对可持续发展的认知，使他们能够在日常工作中践行可持续实践。这些举措不仅为汽车液力变矩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9917"/>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扎根于汽车液力变矩器项目的可持续发展理念，我们深信环保与社会责任是汽车液力变矩器项目成功的关键支柱。在汽车液力变矩器项目的每一步，我们都致力于通过创新和实践，履行对环境和社会的坚定责任。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液力变矩器项目团队通过引入先进的环保技术、建立高效的废物处理系统以及推动能源节约措施，积极履行环保责任。定期的环保监测和评估确保汽车液力变矩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液力变矩器项目不仅致力于自身可持续发展，还注重对社会的回馈。通过支持社区汽车液力变矩器项目、参与慈善事业、提供培训机会等方式，汽车液力变矩器项目积极履行社会责任。与当地社区建立积极互动，关注员工的工作与生活平衡，以及员工的身心健康，是汽车液力变矩器项目在社会责任层面的关键举措。这样的实践不仅增强了汽车液力变矩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31561"/>
      <w:r>
        <w:rPr>
          <w:rFonts w:ascii="仿宋" w:eastAsia="仿宋" w:hAnsi="仿宋" w:cs="仿宋" w:hint="eastAsia"/>
          <w:sz w:val="28"/>
          <w:lang w:eastAsia="zh-CN"/>
        </w:rPr>
        <w:t>四、汽车液力变矩器项目选址可行性分析</w:t>
      </w:r>
      <w:bookmarkEnd w:id="11"/>
    </w:p>
    <w:p>
      <w:pPr>
        <w:pStyle w:val="Heading2"/>
        <w:rPr>
          <w:rFonts w:ascii="仿宋" w:eastAsia="仿宋" w:hAnsi="仿宋" w:cs="仿宋" w:hint="eastAsia"/>
          <w:lang w:eastAsia="zh-CN"/>
        </w:rPr>
      </w:pPr>
      <w:bookmarkStart w:id="12" w:name="_Toc31437"/>
      <w:r>
        <w:rPr>
          <w:rFonts w:ascii="仿宋" w:eastAsia="仿宋" w:hAnsi="仿宋" w:cs="仿宋" w:hint="eastAsia"/>
          <w:lang w:eastAsia="zh-CN"/>
        </w:rPr>
        <w:t>(一)、汽车液力变矩器项目选址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该汽车液力变矩器项目选址位于XX省XX市XX区XXX街道</w:t>
      </w:r>
    </w:p>
    <w:p>
      <w:pPr>
        <w:pStyle w:val="Heading2"/>
        <w:ind w:firstLine="560" w:firstLineChars="200"/>
        <w:rPr>
          <w:rFonts w:ascii="仿宋" w:eastAsia="仿宋" w:hAnsi="仿宋" w:cs="仿宋" w:hint="eastAsia"/>
          <w:sz w:val="28"/>
          <w:lang w:eastAsia="zh-CN"/>
        </w:rPr>
      </w:pPr>
      <w:bookmarkStart w:id="13" w:name="_Toc8137"/>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汽车液力变矩器项目的征地面积将根据汽车液力变矩器项目的实际规模和需求进行精确规划。具体面积XXX平方米，旨在确保汽车液力变矩器项目不仅能够满足当前的发展需求，还能够预留空间以适应未来的扩展。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净用地面积是在征地面积基础上去除不可利用面积后的实际可开发用地。具体面积XXX平方米，考虑到环保、交通、安全等多方面因素，以确保汽车液力变矩器项目在整体利用效率上达到最优。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汽车液力变矩器项目计划建设的建筑总规模具体面积XXX平方米。这一规模的确定综合考虑了汽车液力变矩器项目的性质、规模，以及城市规划的相关要求，确保建筑布局与周边环境协调一致。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绿地率是汽车液力变矩器项目用地中被规划为绿地的比例。具体面积XXX平方米，旨在通过合理规划绿地，改善汽车液力变矩器项目周边环境，提升居民生活质量，并符合城市整体绿化规划。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容积率是用地上可以建设的建筑总体积与用地面积之比。具体面积XXX，通过合理的容积率规划，确保汽车液力变矩器项目建筑规模与周边环境和谐共生。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汽车液力变矩器项目选址与当地城市规划相一致，具体面积XXX平方米。通过与城市规划部门深入沟通，确保汽车液力变矩器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产业政策符合性： 充分了解并确保汽车液力变矩器项目选址符合当地产业政策，具体面积XXX平方米。这包括汽车液力变矩器项目对当地经济的促进作用，以及对相关产业的带动效应，确保汽车液力变矩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用地总体要求必须符合环保和可持续发展的原则，具体面积XXX平方米。通过采用绿色建筑设计、节能减排等措施，确保汽车液力变矩器项目在建设和运营过程中对环境的影响最小化，达到可持续发展的要求。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确保汽车液力变矩器项目选址具备必要的公共设施配套，具体面积XXX平方米。这包括交通便利性、教育、医疗等基础设施，以提高居民生活品质，使得汽车液力变矩器项目选址更具吸引力。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考虑用地总体要求对当地社会稳定性的影响，具体面积XXX平方米。通过深入了解当地社区反馈，确保汽车液力变矩器项目的选址和建设过程对当地社会和谐稳定产生积极作用。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汽车液力变矩器项目选址不仅符合法规和规划，还在实际操作中具有可行性。这一全面规划将为汽车液力变矩器项目的成功实施提供坚实的基础，确保汽车液力变矩器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1487"/>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液力变矩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汽车液力变矩器项目的设备规划和空间设计中，我们将采取灵活设备布局的措施。设备布局将根据实际需求进行灵活设计，避免不必要的浪费。通过合理规划设备摆放位置，我们将提高设备的利用率，减少设备间距，以确保汽车液力变矩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汽车液力变矩器项目内部引入共享设施的概念，例如共享会议室、办公区等。通过这种方式，我们可以减少对资源的重复建设，提高资源共享效率，从而减小汽车液力变矩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5889"/>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汽车液力变矩器项目的总图布置中，我们将不同功能区域进行明确的规划，以最大程度满足汽车液力变矩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9163"/>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汽车液力变矩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汽车液力变矩器项目对环境的影响是综合评价的重要因素之一。我们将详细考虑选址周边的自然环境、生态保护区、水源地等情况，确保汽车液力变矩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对选址的评价还需充分考虑当地政府的产业政策和法规。我们将详细了解汽车液力变矩器项目所在地的相关政策，确保汽车液力变矩器项目的规划和运营与当地法规相符，降低不必要的法律风险。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考虑到社会稳定性对企业运营的重要性，我们将评估选址地区的社会安全情况、劳工关系、社区反馈等方面，以确保汽车液力变矩器项目的建设和运营不会受到社会稳定性的负面影响。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最后，我们将综合考虑用地成本，包括土地购置费用、土地开发成本等。通过对用地成本的详细评估，我们能够做出更为精确的经济效益分析，为汽车液力变矩器项目的投资决策提供有力支持。</w:t>
      </w:r>
    </w:p>
    <w:p>
      <w:pPr>
        <w:pStyle w:val="Heading1"/>
        <w:ind w:firstLine="560" w:firstLineChars="200"/>
        <w:rPr>
          <w:rFonts w:ascii="仿宋" w:eastAsia="仿宋" w:hAnsi="仿宋" w:cs="仿宋" w:hint="eastAsia"/>
          <w:sz w:val="28"/>
          <w:lang w:eastAsia="zh-CN"/>
        </w:rPr>
      </w:pPr>
      <w:bookmarkStart w:id="17" w:name="_Toc24444"/>
      <w:r>
        <w:rPr>
          <w:rFonts w:ascii="仿宋" w:eastAsia="仿宋" w:hAnsi="仿宋" w:cs="仿宋" w:hint="eastAsia"/>
          <w:sz w:val="28"/>
          <w:lang w:eastAsia="zh-CN"/>
        </w:rPr>
        <w:t>五、汽车液力变矩器项目文档管理</w:t>
      </w:r>
      <w:bookmarkEnd w:id="17"/>
    </w:p>
    <w:p>
      <w:pPr>
        <w:pStyle w:val="Heading2"/>
        <w:rPr>
          <w:rFonts w:ascii="仿宋" w:eastAsia="仿宋" w:hAnsi="仿宋" w:cs="仿宋" w:hint="eastAsia"/>
          <w:lang w:eastAsia="zh-CN"/>
        </w:rPr>
      </w:pPr>
      <w:bookmarkStart w:id="18" w:name="_Toc6671"/>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汽车液力变矩器项目高度重视文档的质量和准确性，以支持汽车液力变矩器项目的各项活动和决策。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液力变矩器项目文档的编制始于汽车液力变矩器项目计划的初期，我们制定了详细的文档编制计划，明确了每个文档的内容、格式和编写责任人。在汽车液力变矩器项目启动阶段，我们首先编制了汽车液力变矩器项目章程，明确定义了汽车液力变矩器项目的目标、范围、风险等关键要素。随后，汽车液力变矩器项目团队根据计划陆续编制了需求文档、设计文档、测试文档等各类文档，确保汽车液力变矩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汽车液力变矩器项目管理中的重要环节，旨在确保汽车液力变矩器项目文档符合质量标准和汽车液力变矩器项目需求。在汽车液力变矩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汽车液力变矩器项目相关利益方和专业领域的专家对文档进行独立审查。这有助于获取更全面、客观的反馈，确保汽车液力变矩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汽车液力变矩器项目在文档编制与审查方面建立了严格的管理机制，通过规范的流程和多维度的审查，确保汽车液力变矩器项目文档的质量、准确性和可靠性，为汽车液力变矩器项目的顺利推进提供了有力支持。</w:t>
      </w:r>
    </w:p>
    <w:p>
      <w:pPr>
        <w:pStyle w:val="Heading2"/>
        <w:ind w:firstLine="560" w:firstLineChars="200"/>
        <w:rPr>
          <w:rFonts w:ascii="仿宋" w:eastAsia="仿宋" w:hAnsi="仿宋" w:cs="仿宋" w:hint="eastAsia"/>
          <w:sz w:val="28"/>
          <w:lang w:eastAsia="zh-CN"/>
        </w:rPr>
      </w:pPr>
      <w:bookmarkStart w:id="19" w:name="_Toc25422"/>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在汽车液力变矩器项目中，我们致力于优化文档发布与分发过程，以确保信息的高效传递和团队间协作的顺畅进行。以下是我们采取的关键优化策略：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我们通过多渠道发布文档，包括电子邮件、汽车液力变矩器项目管理平台、内部网站等，以满足不同团队成员的偏好和需求。多渠道发布确保了信息的全面覆盖。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我们采用了精细的权限控制，确保只有授权人员可以访问敏感信息。这种安全措施保护了汽车液力变矩器项目文档的机密性，防止了未经授权的信息泄露。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5848"/>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汽车液力变矩器项目生命周期中一个至关重要的环节，直接关系到汽车液力变矩器项目信息的长期保存和历史记录的完整性。在汽车液力变矩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https://d.book118.com/356220120220010051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汽车液力变矩器项目规划设计纲要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汽车液力变矩器项目规划设计纲要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汽车液力变矩器项目规划设计纲要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汽车液力变矩器项目规划设计纲要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汽车液力变矩器项目规划设计纲要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汽车液力变矩器项目规划设计纲要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汽车液力变矩器项目规划设计纲要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汽车液力变矩器项目规划设计纲要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汽车液力变矩器项目规划设计纲要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汽车液力变矩器项目规划设计纲要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汽车液力变矩器项目规划设计纲要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汽车液力变矩器项目规划设计纲要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汽车液力变矩器项目规划设计纲要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汽车液力变矩器项目规划设计纲要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汽车液力变矩器项目规划设计纲要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汽车液力变矩器项目规划设计纲要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汽车液力变矩器项目规划设计纲要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CC26B1"/>
    <w:rsid w:val="20CC26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6220120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2024-02-17T12:31:00Z</dcterms:created>
  <dcterms:modified xsi:type="dcterms:W3CDTF">2024-02-17T12:31:59Z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3E5C67AFA7F24095941B2B2821021E7A_11</vt:lpwstr>
  </property>
  <property fmtid="{D5CDD505-2E9C-101B-9397-08002B2CF9AE}" pid="3" name="KSOProductBuildVer">
    <vt:lpwstr>2052-12.1.0.16250</vt:lpwstr>
  </property>
</Properties>
</file>