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医药商业项目规划设计蓝图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9" w:history="1">
        <w:r>
          <w:rPr>
            <w:rFonts w:ascii="仿宋" w:eastAsia="仿宋" w:hAnsi="仿宋" w:cs="仿宋" w:hint="eastAsia"/>
            <w:lang w:eastAsia="zh-CN"/>
          </w:rPr>
          <w:t>序言</w:t>
        </w:r>
        <w:r>
          <w:tab/>
        </w:r>
        <w:r>
          <w:fldChar w:fldCharType="begin"/>
        </w:r>
        <w:r>
          <w:instrText xml:space="preserve"> PAGEREF _Toc23139 \h </w:instrText>
        </w:r>
        <w:r>
          <w:fldChar w:fldCharType="separate"/>
        </w:r>
        <w:r>
          <w:t>3</w:t>
        </w:r>
        <w:r>
          <w:fldChar w:fldCharType="end"/>
        </w:r>
      </w:hyperlink>
    </w:p>
    <w:p>
      <w:pPr>
        <w:pStyle w:val="TOC1"/>
        <w:tabs>
          <w:tab w:val="right" w:leader="dot" w:pos="8306"/>
        </w:tabs>
      </w:pPr>
      <w:hyperlink w:anchor="_Toc20324" w:history="1">
        <w:r>
          <w:rPr>
            <w:rFonts w:ascii="仿宋" w:eastAsia="仿宋" w:hAnsi="仿宋" w:cs="仿宋" w:hint="eastAsia"/>
            <w:lang w:eastAsia="zh-CN"/>
          </w:rPr>
          <w:t>一、产品规划分析</w:t>
        </w:r>
        <w:r>
          <w:tab/>
        </w:r>
        <w:r>
          <w:fldChar w:fldCharType="begin"/>
        </w:r>
        <w:r>
          <w:instrText xml:space="preserve"> PAGEREF _Toc20324 \h </w:instrText>
        </w:r>
        <w:r>
          <w:fldChar w:fldCharType="separate"/>
        </w:r>
        <w:r>
          <w:t>3</w:t>
        </w:r>
        <w:r>
          <w:fldChar w:fldCharType="end"/>
        </w:r>
      </w:hyperlink>
    </w:p>
    <w:p>
      <w:pPr>
        <w:pStyle w:val="TOC2"/>
        <w:tabs>
          <w:tab w:val="right" w:leader="dot" w:pos="8306"/>
        </w:tabs>
      </w:pPr>
      <w:hyperlink w:anchor="_Toc21638" w:history="1">
        <w:r>
          <w:rPr>
            <w:rFonts w:ascii="仿宋" w:eastAsia="仿宋" w:hAnsi="仿宋" w:cs="仿宋" w:hint="eastAsia"/>
            <w:lang w:eastAsia="zh-CN"/>
          </w:rPr>
          <w:t>(一)、产品规划</w:t>
        </w:r>
        <w:r>
          <w:tab/>
        </w:r>
        <w:r>
          <w:fldChar w:fldCharType="begin"/>
        </w:r>
        <w:r>
          <w:instrText xml:space="preserve"> PAGEREF _Toc21638 \h </w:instrText>
        </w:r>
        <w:r>
          <w:fldChar w:fldCharType="separate"/>
        </w:r>
        <w:r>
          <w:t>3</w:t>
        </w:r>
        <w:r>
          <w:fldChar w:fldCharType="end"/>
        </w:r>
      </w:hyperlink>
    </w:p>
    <w:p>
      <w:pPr>
        <w:pStyle w:val="TOC2"/>
        <w:tabs>
          <w:tab w:val="right" w:leader="dot" w:pos="8306"/>
        </w:tabs>
      </w:pPr>
      <w:hyperlink w:anchor="_Toc17821" w:history="1">
        <w:r>
          <w:rPr>
            <w:rFonts w:ascii="仿宋" w:eastAsia="仿宋" w:hAnsi="仿宋" w:cs="仿宋" w:hint="eastAsia"/>
            <w:lang w:eastAsia="zh-CN"/>
          </w:rPr>
          <w:t>(二)、建设规模</w:t>
        </w:r>
        <w:r>
          <w:tab/>
        </w:r>
        <w:r>
          <w:fldChar w:fldCharType="begin"/>
        </w:r>
        <w:r>
          <w:instrText xml:space="preserve"> PAGEREF _Toc17821 \h </w:instrText>
        </w:r>
        <w:r>
          <w:fldChar w:fldCharType="separate"/>
        </w:r>
        <w:r>
          <w:t>4</w:t>
        </w:r>
        <w:r>
          <w:fldChar w:fldCharType="end"/>
        </w:r>
      </w:hyperlink>
    </w:p>
    <w:p>
      <w:pPr>
        <w:pStyle w:val="TOC1"/>
        <w:tabs>
          <w:tab w:val="right" w:leader="dot" w:pos="8306"/>
        </w:tabs>
      </w:pPr>
      <w:hyperlink w:anchor="_Toc10771" w:history="1">
        <w:r>
          <w:rPr>
            <w:rFonts w:ascii="仿宋" w:eastAsia="仿宋" w:hAnsi="仿宋" w:cs="仿宋" w:hint="eastAsia"/>
            <w:lang w:eastAsia="zh-CN"/>
          </w:rPr>
          <w:t>二、医药商业项目危机管理</w:t>
        </w:r>
        <w:r>
          <w:tab/>
        </w:r>
        <w:r>
          <w:fldChar w:fldCharType="begin"/>
        </w:r>
        <w:r>
          <w:instrText xml:space="preserve"> PAGEREF _Toc10771 \h </w:instrText>
        </w:r>
        <w:r>
          <w:fldChar w:fldCharType="separate"/>
        </w:r>
        <w:r>
          <w:t>5</w:t>
        </w:r>
        <w:r>
          <w:fldChar w:fldCharType="end"/>
        </w:r>
      </w:hyperlink>
    </w:p>
    <w:p>
      <w:pPr>
        <w:pStyle w:val="TOC2"/>
        <w:tabs>
          <w:tab w:val="right" w:leader="dot" w:pos="8306"/>
        </w:tabs>
      </w:pPr>
      <w:hyperlink w:anchor="_Toc27120" w:history="1">
        <w:r>
          <w:rPr>
            <w:rFonts w:ascii="仿宋" w:eastAsia="仿宋" w:hAnsi="仿宋" w:cs="仿宋" w:hint="eastAsia"/>
            <w:lang w:eastAsia="zh-CN"/>
          </w:rPr>
          <w:t>(一)、危机预警与识别</w:t>
        </w:r>
        <w:r>
          <w:tab/>
        </w:r>
        <w:r>
          <w:fldChar w:fldCharType="begin"/>
        </w:r>
        <w:r>
          <w:instrText xml:space="preserve"> PAGEREF _Toc27120 \h </w:instrText>
        </w:r>
        <w:r>
          <w:fldChar w:fldCharType="separate"/>
        </w:r>
        <w:r>
          <w:t>5</w:t>
        </w:r>
        <w:r>
          <w:fldChar w:fldCharType="end"/>
        </w:r>
      </w:hyperlink>
    </w:p>
    <w:p>
      <w:pPr>
        <w:pStyle w:val="TOC2"/>
        <w:tabs>
          <w:tab w:val="right" w:leader="dot" w:pos="8306"/>
        </w:tabs>
      </w:pPr>
      <w:hyperlink w:anchor="_Toc25927" w:history="1">
        <w:r>
          <w:rPr>
            <w:rFonts w:ascii="仿宋" w:eastAsia="仿宋" w:hAnsi="仿宋" w:cs="仿宋" w:hint="eastAsia"/>
            <w:lang w:eastAsia="zh-CN"/>
          </w:rPr>
          <w:t>(二)、危机应对与恢复</w:t>
        </w:r>
        <w:r>
          <w:tab/>
        </w:r>
        <w:r>
          <w:fldChar w:fldCharType="begin"/>
        </w:r>
        <w:r>
          <w:instrText xml:space="preserve"> PAGEREF _Toc25927 \h </w:instrText>
        </w:r>
        <w:r>
          <w:fldChar w:fldCharType="separate"/>
        </w:r>
        <w:r>
          <w:t>6</w:t>
        </w:r>
        <w:r>
          <w:fldChar w:fldCharType="end"/>
        </w:r>
      </w:hyperlink>
    </w:p>
    <w:p>
      <w:pPr>
        <w:pStyle w:val="TOC1"/>
        <w:tabs>
          <w:tab w:val="right" w:leader="dot" w:pos="8306"/>
        </w:tabs>
      </w:pPr>
      <w:hyperlink w:anchor="_Toc31340" w:history="1">
        <w:r>
          <w:rPr>
            <w:rFonts w:ascii="仿宋" w:eastAsia="仿宋" w:hAnsi="仿宋" w:cs="仿宋" w:hint="eastAsia"/>
            <w:lang w:eastAsia="zh-CN"/>
          </w:rPr>
          <w:t>三、医药商业项目选址可行性分析</w:t>
        </w:r>
        <w:r>
          <w:tab/>
        </w:r>
        <w:r>
          <w:fldChar w:fldCharType="begin"/>
        </w:r>
        <w:r>
          <w:instrText xml:space="preserve"> PAGEREF _Toc31340 \h </w:instrText>
        </w:r>
        <w:r>
          <w:fldChar w:fldCharType="separate"/>
        </w:r>
        <w:r>
          <w:t>7</w:t>
        </w:r>
        <w:r>
          <w:fldChar w:fldCharType="end"/>
        </w:r>
      </w:hyperlink>
    </w:p>
    <w:p>
      <w:pPr>
        <w:pStyle w:val="TOC2"/>
        <w:tabs>
          <w:tab w:val="right" w:leader="dot" w:pos="8306"/>
        </w:tabs>
      </w:pPr>
      <w:hyperlink w:anchor="_Toc15794" w:history="1">
        <w:r>
          <w:rPr>
            <w:rFonts w:ascii="仿宋" w:eastAsia="仿宋" w:hAnsi="仿宋" w:cs="仿宋" w:hint="eastAsia"/>
            <w:lang w:eastAsia="zh-CN"/>
          </w:rPr>
          <w:t>(一)、医药商业项目选址</w:t>
        </w:r>
        <w:r>
          <w:tab/>
        </w:r>
        <w:r>
          <w:fldChar w:fldCharType="begin"/>
        </w:r>
        <w:r>
          <w:instrText xml:space="preserve"> PAGEREF _Toc15794 \h </w:instrText>
        </w:r>
        <w:r>
          <w:fldChar w:fldCharType="separate"/>
        </w:r>
        <w:r>
          <w:t>7</w:t>
        </w:r>
        <w:r>
          <w:fldChar w:fldCharType="end"/>
        </w:r>
      </w:hyperlink>
    </w:p>
    <w:p>
      <w:pPr>
        <w:pStyle w:val="TOC2"/>
        <w:tabs>
          <w:tab w:val="right" w:leader="dot" w:pos="8306"/>
        </w:tabs>
      </w:pPr>
      <w:hyperlink w:anchor="_Toc25387" w:history="1">
        <w:r>
          <w:rPr>
            <w:rFonts w:ascii="仿宋" w:eastAsia="仿宋" w:hAnsi="仿宋" w:cs="仿宋" w:hint="eastAsia"/>
            <w:lang w:eastAsia="zh-CN"/>
          </w:rPr>
          <w:t>(二)、用地控制指标</w:t>
        </w:r>
        <w:r>
          <w:tab/>
        </w:r>
        <w:r>
          <w:fldChar w:fldCharType="begin"/>
        </w:r>
        <w:r>
          <w:instrText xml:space="preserve"> PAGEREF _Toc25387 \h </w:instrText>
        </w:r>
        <w:r>
          <w:fldChar w:fldCharType="separate"/>
        </w:r>
        <w:r>
          <w:t>7</w:t>
        </w:r>
        <w:r>
          <w:fldChar w:fldCharType="end"/>
        </w:r>
      </w:hyperlink>
    </w:p>
    <w:p>
      <w:pPr>
        <w:pStyle w:val="TOC2"/>
        <w:tabs>
          <w:tab w:val="right" w:leader="dot" w:pos="8306"/>
        </w:tabs>
      </w:pPr>
      <w:hyperlink w:anchor="_Toc32402" w:history="1">
        <w:r>
          <w:rPr>
            <w:rFonts w:ascii="仿宋" w:eastAsia="仿宋" w:hAnsi="仿宋" w:cs="仿宋" w:hint="eastAsia"/>
            <w:lang w:eastAsia="zh-CN"/>
          </w:rPr>
          <w:t>(三)、节约用地措施</w:t>
        </w:r>
        <w:r>
          <w:tab/>
        </w:r>
        <w:r>
          <w:fldChar w:fldCharType="begin"/>
        </w:r>
        <w:r>
          <w:instrText xml:space="preserve"> PAGEREF _Toc32402 \h </w:instrText>
        </w:r>
        <w:r>
          <w:fldChar w:fldCharType="separate"/>
        </w:r>
        <w:r>
          <w:t>9</w:t>
        </w:r>
        <w:r>
          <w:fldChar w:fldCharType="end"/>
        </w:r>
      </w:hyperlink>
    </w:p>
    <w:p>
      <w:pPr>
        <w:pStyle w:val="TOC2"/>
        <w:tabs>
          <w:tab w:val="right" w:leader="dot" w:pos="8306"/>
        </w:tabs>
      </w:pPr>
      <w:hyperlink w:anchor="_Toc15325" w:history="1">
        <w:r>
          <w:rPr>
            <w:rFonts w:ascii="仿宋" w:eastAsia="仿宋" w:hAnsi="仿宋" w:cs="仿宋" w:hint="eastAsia"/>
            <w:lang w:eastAsia="zh-CN"/>
          </w:rPr>
          <w:t>(四)、总图布置方案</w:t>
        </w:r>
        <w:r>
          <w:tab/>
        </w:r>
        <w:r>
          <w:fldChar w:fldCharType="begin"/>
        </w:r>
        <w:r>
          <w:instrText xml:space="preserve"> PAGEREF _Toc15325 \h </w:instrText>
        </w:r>
        <w:r>
          <w:fldChar w:fldCharType="separate"/>
        </w:r>
        <w:r>
          <w:t>10</w:t>
        </w:r>
        <w:r>
          <w:fldChar w:fldCharType="end"/>
        </w:r>
      </w:hyperlink>
    </w:p>
    <w:p>
      <w:pPr>
        <w:pStyle w:val="TOC2"/>
        <w:tabs>
          <w:tab w:val="right" w:leader="dot" w:pos="8306"/>
        </w:tabs>
      </w:pPr>
      <w:hyperlink w:anchor="_Toc31915" w:history="1">
        <w:r>
          <w:rPr>
            <w:rFonts w:ascii="仿宋" w:eastAsia="仿宋" w:hAnsi="仿宋" w:cs="仿宋" w:hint="eastAsia"/>
            <w:lang w:eastAsia="zh-CN"/>
          </w:rPr>
          <w:t>(五)、选址综合评价</w:t>
        </w:r>
        <w:r>
          <w:tab/>
        </w:r>
        <w:r>
          <w:fldChar w:fldCharType="begin"/>
        </w:r>
        <w:r>
          <w:instrText xml:space="preserve"> PAGEREF _Toc31915 \h </w:instrText>
        </w:r>
        <w:r>
          <w:fldChar w:fldCharType="separate"/>
        </w:r>
        <w:r>
          <w:t>11</w:t>
        </w:r>
        <w:r>
          <w:fldChar w:fldCharType="end"/>
        </w:r>
      </w:hyperlink>
    </w:p>
    <w:p>
      <w:pPr>
        <w:pStyle w:val="TOC1"/>
        <w:tabs>
          <w:tab w:val="right" w:leader="dot" w:pos="8306"/>
        </w:tabs>
      </w:pPr>
      <w:hyperlink w:anchor="_Toc6818" w:history="1">
        <w:r>
          <w:rPr>
            <w:rFonts w:ascii="仿宋" w:eastAsia="仿宋" w:hAnsi="仿宋" w:cs="仿宋" w:hint="eastAsia"/>
            <w:lang w:eastAsia="zh-CN"/>
          </w:rPr>
          <w:t>四、市场分析、调研</w:t>
        </w:r>
        <w:r>
          <w:tab/>
        </w:r>
        <w:r>
          <w:fldChar w:fldCharType="begin"/>
        </w:r>
        <w:r>
          <w:instrText xml:space="preserve"> PAGEREF _Toc6818 \h </w:instrText>
        </w:r>
        <w:r>
          <w:fldChar w:fldCharType="separate"/>
        </w:r>
        <w:r>
          <w:t>12</w:t>
        </w:r>
        <w:r>
          <w:fldChar w:fldCharType="end"/>
        </w:r>
      </w:hyperlink>
    </w:p>
    <w:p>
      <w:pPr>
        <w:pStyle w:val="TOC2"/>
        <w:tabs>
          <w:tab w:val="right" w:leader="dot" w:pos="8306"/>
        </w:tabs>
      </w:pPr>
      <w:hyperlink w:anchor="_Toc76" w:history="1">
        <w:r>
          <w:rPr>
            <w:rFonts w:ascii="仿宋" w:eastAsia="仿宋" w:hAnsi="仿宋" w:cs="仿宋" w:hint="eastAsia"/>
            <w:lang w:eastAsia="zh-CN"/>
          </w:rPr>
          <w:t>(一)、医药商业行业分析</w:t>
        </w:r>
        <w:r>
          <w:tab/>
        </w:r>
        <w:r>
          <w:fldChar w:fldCharType="begin"/>
        </w:r>
        <w:r>
          <w:instrText xml:space="preserve"> PAGEREF _Toc76 \h </w:instrText>
        </w:r>
        <w:r>
          <w:fldChar w:fldCharType="separate"/>
        </w:r>
        <w:r>
          <w:t>12</w:t>
        </w:r>
        <w:r>
          <w:fldChar w:fldCharType="end"/>
        </w:r>
      </w:hyperlink>
    </w:p>
    <w:p>
      <w:pPr>
        <w:pStyle w:val="TOC2"/>
        <w:tabs>
          <w:tab w:val="right" w:leader="dot" w:pos="8306"/>
        </w:tabs>
      </w:pPr>
      <w:hyperlink w:anchor="_Toc11920" w:history="1">
        <w:r>
          <w:rPr>
            <w:rFonts w:ascii="仿宋" w:eastAsia="仿宋" w:hAnsi="仿宋" w:cs="仿宋" w:hint="eastAsia"/>
            <w:lang w:eastAsia="zh-CN"/>
          </w:rPr>
          <w:t>(二)、医药商业市场分析预测</w:t>
        </w:r>
        <w:r>
          <w:tab/>
        </w:r>
        <w:r>
          <w:fldChar w:fldCharType="begin"/>
        </w:r>
        <w:r>
          <w:instrText xml:space="preserve"> PAGEREF _Toc11920 \h </w:instrText>
        </w:r>
        <w:r>
          <w:fldChar w:fldCharType="separate"/>
        </w:r>
        <w:r>
          <w:t>13</w:t>
        </w:r>
        <w:r>
          <w:fldChar w:fldCharType="end"/>
        </w:r>
      </w:hyperlink>
    </w:p>
    <w:p>
      <w:pPr>
        <w:pStyle w:val="TOC1"/>
        <w:tabs>
          <w:tab w:val="right" w:leader="dot" w:pos="8306"/>
        </w:tabs>
      </w:pPr>
      <w:hyperlink w:anchor="_Toc27688" w:history="1">
        <w:r>
          <w:rPr>
            <w:rFonts w:ascii="仿宋" w:eastAsia="仿宋" w:hAnsi="仿宋" w:cs="仿宋" w:hint="eastAsia"/>
            <w:lang w:eastAsia="zh-CN"/>
          </w:rPr>
          <w:t>五、工艺说明</w:t>
        </w:r>
        <w:r>
          <w:tab/>
        </w:r>
        <w:r>
          <w:fldChar w:fldCharType="begin"/>
        </w:r>
        <w:r>
          <w:instrText xml:space="preserve"> PAGEREF _Toc27688 \h </w:instrText>
        </w:r>
        <w:r>
          <w:fldChar w:fldCharType="separate"/>
        </w:r>
        <w:r>
          <w:t>14</w:t>
        </w:r>
        <w:r>
          <w:fldChar w:fldCharType="end"/>
        </w:r>
      </w:hyperlink>
    </w:p>
    <w:p>
      <w:pPr>
        <w:pStyle w:val="TOC2"/>
        <w:tabs>
          <w:tab w:val="right" w:leader="dot" w:pos="8306"/>
        </w:tabs>
      </w:pPr>
      <w:hyperlink w:anchor="_Toc26531" w:history="1">
        <w:r>
          <w:rPr>
            <w:rFonts w:ascii="仿宋" w:eastAsia="仿宋" w:hAnsi="仿宋" w:cs="仿宋" w:hint="eastAsia"/>
            <w:lang w:eastAsia="zh-CN"/>
          </w:rPr>
          <w:t>(一)、技术管理特点</w:t>
        </w:r>
        <w:r>
          <w:tab/>
        </w:r>
        <w:r>
          <w:fldChar w:fldCharType="begin"/>
        </w:r>
        <w:r>
          <w:instrText xml:space="preserve"> PAGEREF _Toc26531 \h </w:instrText>
        </w:r>
        <w:r>
          <w:fldChar w:fldCharType="separate"/>
        </w:r>
        <w:r>
          <w:t>14</w:t>
        </w:r>
        <w:r>
          <w:fldChar w:fldCharType="end"/>
        </w:r>
      </w:hyperlink>
    </w:p>
    <w:p>
      <w:pPr>
        <w:pStyle w:val="TOC2"/>
        <w:tabs>
          <w:tab w:val="right" w:leader="dot" w:pos="8306"/>
        </w:tabs>
      </w:pPr>
      <w:hyperlink w:anchor="_Toc28701" w:history="1">
        <w:r>
          <w:rPr>
            <w:rFonts w:ascii="仿宋" w:eastAsia="仿宋" w:hAnsi="仿宋" w:cs="仿宋" w:hint="eastAsia"/>
            <w:lang w:eastAsia="zh-CN"/>
          </w:rPr>
          <w:t>(二)、医药商业项目工艺技术设计方案</w:t>
        </w:r>
        <w:r>
          <w:tab/>
        </w:r>
        <w:r>
          <w:fldChar w:fldCharType="begin"/>
        </w:r>
        <w:r>
          <w:instrText xml:space="preserve"> PAGEREF _Toc28701 \h </w:instrText>
        </w:r>
        <w:r>
          <w:fldChar w:fldCharType="separate"/>
        </w:r>
        <w:r>
          <w:t>15</w:t>
        </w:r>
        <w:r>
          <w:fldChar w:fldCharType="end"/>
        </w:r>
      </w:hyperlink>
    </w:p>
    <w:p>
      <w:pPr>
        <w:pStyle w:val="TOC2"/>
        <w:tabs>
          <w:tab w:val="right" w:leader="dot" w:pos="8306"/>
        </w:tabs>
      </w:pPr>
      <w:hyperlink w:anchor="_Toc24289" w:history="1">
        <w:r>
          <w:rPr>
            <w:rFonts w:ascii="仿宋" w:eastAsia="仿宋" w:hAnsi="仿宋" w:cs="仿宋" w:hint="eastAsia"/>
            <w:lang w:eastAsia="zh-CN"/>
          </w:rPr>
          <w:t>(三)、设备选型方案</w:t>
        </w:r>
        <w:r>
          <w:tab/>
        </w:r>
        <w:r>
          <w:fldChar w:fldCharType="begin"/>
        </w:r>
        <w:r>
          <w:instrText xml:space="preserve"> PAGEREF _Toc24289 \h </w:instrText>
        </w:r>
        <w:r>
          <w:fldChar w:fldCharType="separate"/>
        </w:r>
        <w:r>
          <w:t>16</w:t>
        </w:r>
        <w:r>
          <w:fldChar w:fldCharType="end"/>
        </w:r>
      </w:hyperlink>
    </w:p>
    <w:p>
      <w:pPr>
        <w:pStyle w:val="TOC1"/>
        <w:tabs>
          <w:tab w:val="right" w:leader="dot" w:pos="8306"/>
        </w:tabs>
      </w:pPr>
      <w:hyperlink w:anchor="_Toc20266" w:history="1">
        <w:r>
          <w:rPr>
            <w:rFonts w:ascii="仿宋" w:eastAsia="仿宋" w:hAnsi="仿宋" w:cs="仿宋" w:hint="eastAsia"/>
            <w:lang w:eastAsia="zh-CN"/>
          </w:rPr>
          <w:t>六、医药商业项目建设单位说明</w:t>
        </w:r>
        <w:r>
          <w:tab/>
        </w:r>
        <w:r>
          <w:fldChar w:fldCharType="begin"/>
        </w:r>
        <w:r>
          <w:instrText xml:space="preserve"> PAGEREF _Toc20266 \h </w:instrText>
        </w:r>
        <w:r>
          <w:fldChar w:fldCharType="separate"/>
        </w:r>
        <w:r>
          <w:t>18</w:t>
        </w:r>
        <w:r>
          <w:fldChar w:fldCharType="end"/>
        </w:r>
      </w:hyperlink>
    </w:p>
    <w:p>
      <w:pPr>
        <w:pStyle w:val="TOC2"/>
        <w:tabs>
          <w:tab w:val="right" w:leader="dot" w:pos="8306"/>
        </w:tabs>
      </w:pPr>
      <w:hyperlink w:anchor="_Toc2303" w:history="1">
        <w:r>
          <w:rPr>
            <w:rFonts w:ascii="仿宋" w:eastAsia="仿宋" w:hAnsi="仿宋" w:cs="仿宋" w:hint="eastAsia"/>
            <w:lang w:eastAsia="zh-CN"/>
          </w:rPr>
          <w:t>(一)、医药商业项目承办单位基本情况</w:t>
        </w:r>
        <w:r>
          <w:tab/>
        </w:r>
        <w:r>
          <w:fldChar w:fldCharType="begin"/>
        </w:r>
        <w:r>
          <w:instrText xml:space="preserve"> PAGEREF _Toc2303 \h </w:instrText>
        </w:r>
        <w:r>
          <w:fldChar w:fldCharType="separate"/>
        </w:r>
        <w:r>
          <w:t>18</w:t>
        </w:r>
        <w:r>
          <w:fldChar w:fldCharType="end"/>
        </w:r>
      </w:hyperlink>
    </w:p>
    <w:p>
      <w:pPr>
        <w:pStyle w:val="TOC2"/>
        <w:tabs>
          <w:tab w:val="right" w:leader="dot" w:pos="8306"/>
        </w:tabs>
      </w:pPr>
      <w:hyperlink w:anchor="_Toc14882" w:history="1">
        <w:r>
          <w:rPr>
            <w:rFonts w:ascii="仿宋" w:eastAsia="仿宋" w:hAnsi="仿宋" w:cs="仿宋" w:hint="eastAsia"/>
            <w:lang w:eastAsia="zh-CN"/>
          </w:rPr>
          <w:t>(二)、公司经济效益分析</w:t>
        </w:r>
        <w:r>
          <w:tab/>
        </w:r>
        <w:r>
          <w:fldChar w:fldCharType="begin"/>
        </w:r>
        <w:r>
          <w:instrText xml:space="preserve"> PAGEREF _Toc14882 \h </w:instrText>
        </w:r>
        <w:r>
          <w:fldChar w:fldCharType="separate"/>
        </w:r>
        <w:r>
          <w:t>18</w:t>
        </w:r>
        <w:r>
          <w:fldChar w:fldCharType="end"/>
        </w:r>
      </w:hyperlink>
    </w:p>
    <w:p>
      <w:pPr>
        <w:pStyle w:val="TOC1"/>
        <w:tabs>
          <w:tab w:val="right" w:leader="dot" w:pos="8306"/>
        </w:tabs>
      </w:pPr>
      <w:hyperlink w:anchor="_Toc20167" w:history="1">
        <w:r>
          <w:rPr>
            <w:rFonts w:ascii="仿宋" w:eastAsia="仿宋" w:hAnsi="仿宋" w:cs="仿宋" w:hint="eastAsia"/>
            <w:lang w:eastAsia="zh-CN"/>
          </w:rPr>
          <w:t>七、医药商业项目财务管理</w:t>
        </w:r>
        <w:r>
          <w:tab/>
        </w:r>
        <w:r>
          <w:fldChar w:fldCharType="begin"/>
        </w:r>
        <w:r>
          <w:instrText xml:space="preserve"> PAGEREF _Toc20167 \h </w:instrText>
        </w:r>
        <w:r>
          <w:fldChar w:fldCharType="separate"/>
        </w:r>
        <w:r>
          <w:t>19</w:t>
        </w:r>
        <w:r>
          <w:fldChar w:fldCharType="end"/>
        </w:r>
      </w:hyperlink>
    </w:p>
    <w:p>
      <w:pPr>
        <w:pStyle w:val="TOC2"/>
        <w:tabs>
          <w:tab w:val="right" w:leader="dot" w:pos="8306"/>
        </w:tabs>
      </w:pPr>
      <w:hyperlink w:anchor="_Toc3289" w:history="1">
        <w:r>
          <w:rPr>
            <w:rFonts w:ascii="仿宋" w:eastAsia="仿宋" w:hAnsi="仿宋" w:cs="仿宋" w:hint="eastAsia"/>
            <w:lang w:eastAsia="zh-CN"/>
          </w:rPr>
          <w:t>(一)、资金需求大</w:t>
        </w:r>
        <w:r>
          <w:tab/>
        </w:r>
        <w:r>
          <w:fldChar w:fldCharType="begin"/>
        </w:r>
        <w:r>
          <w:instrText xml:space="preserve"> PAGEREF _Toc3289 \h </w:instrText>
        </w:r>
        <w:r>
          <w:fldChar w:fldCharType="separate"/>
        </w:r>
        <w:r>
          <w:t>19</w:t>
        </w:r>
        <w:r>
          <w:fldChar w:fldCharType="end"/>
        </w:r>
      </w:hyperlink>
    </w:p>
    <w:p>
      <w:pPr>
        <w:pStyle w:val="TOC2"/>
        <w:tabs>
          <w:tab w:val="right" w:leader="dot" w:pos="8306"/>
        </w:tabs>
      </w:pPr>
      <w:hyperlink w:anchor="_Toc16910" w:history="1">
        <w:r>
          <w:rPr>
            <w:rFonts w:ascii="仿宋" w:eastAsia="仿宋" w:hAnsi="仿宋" w:cs="仿宋" w:hint="eastAsia"/>
            <w:lang w:eastAsia="zh-CN"/>
          </w:rPr>
          <w:t>(二)、研发周期长</w:t>
        </w:r>
        <w:r>
          <w:tab/>
        </w:r>
        <w:r>
          <w:fldChar w:fldCharType="begin"/>
        </w:r>
        <w:r>
          <w:instrText xml:space="preserve"> PAGEREF _Toc16910 \h </w:instrText>
        </w:r>
        <w:r>
          <w:fldChar w:fldCharType="separate"/>
        </w:r>
        <w:r>
          <w:t>20</w:t>
        </w:r>
        <w:r>
          <w:fldChar w:fldCharType="end"/>
        </w:r>
      </w:hyperlink>
    </w:p>
    <w:p>
      <w:pPr>
        <w:pStyle w:val="TOC2"/>
        <w:tabs>
          <w:tab w:val="right" w:leader="dot" w:pos="8306"/>
        </w:tabs>
      </w:pPr>
      <w:hyperlink w:anchor="_Toc27106" w:history="1">
        <w:r>
          <w:rPr>
            <w:rFonts w:ascii="仿宋" w:eastAsia="仿宋" w:hAnsi="仿宋" w:cs="仿宋" w:hint="eastAsia"/>
            <w:lang w:eastAsia="zh-CN"/>
          </w:rPr>
          <w:t>(三)、市场风险大</w:t>
        </w:r>
        <w:r>
          <w:tab/>
        </w:r>
        <w:r>
          <w:fldChar w:fldCharType="begin"/>
        </w:r>
        <w:r>
          <w:instrText xml:space="preserve"> PAGEREF _Toc27106 \h </w:instrText>
        </w:r>
        <w:r>
          <w:fldChar w:fldCharType="separate"/>
        </w:r>
        <w:r>
          <w:t>22</w:t>
        </w:r>
        <w:r>
          <w:fldChar w:fldCharType="end"/>
        </w:r>
      </w:hyperlink>
    </w:p>
    <w:p>
      <w:pPr>
        <w:pStyle w:val="TOC2"/>
        <w:tabs>
          <w:tab w:val="right" w:leader="dot" w:pos="8306"/>
        </w:tabs>
      </w:pPr>
      <w:hyperlink w:anchor="_Toc6908" w:history="1">
        <w:r>
          <w:rPr>
            <w:rFonts w:ascii="仿宋" w:eastAsia="仿宋" w:hAnsi="仿宋" w:cs="仿宋" w:hint="eastAsia"/>
            <w:lang w:eastAsia="zh-CN"/>
          </w:rPr>
          <w:t>(四)、利润率高</w:t>
        </w:r>
        <w:r>
          <w:tab/>
        </w:r>
        <w:r>
          <w:fldChar w:fldCharType="begin"/>
        </w:r>
        <w:r>
          <w:instrText xml:space="preserve"> PAGEREF _Toc6908 \h </w:instrText>
        </w:r>
        <w:r>
          <w:fldChar w:fldCharType="separate"/>
        </w:r>
        <w:r>
          <w:t>24</w:t>
        </w:r>
        <w:r>
          <w:fldChar w:fldCharType="end"/>
        </w:r>
      </w:hyperlink>
    </w:p>
    <w:p>
      <w:pPr>
        <w:pStyle w:val="TOC1"/>
        <w:tabs>
          <w:tab w:val="right" w:leader="dot" w:pos="8306"/>
        </w:tabs>
      </w:pPr>
      <w:hyperlink w:anchor="_Toc20761" w:history="1">
        <w:r>
          <w:rPr>
            <w:rFonts w:ascii="仿宋" w:eastAsia="仿宋" w:hAnsi="仿宋" w:cs="仿宋" w:hint="eastAsia"/>
            <w:lang w:eastAsia="zh-CN"/>
          </w:rPr>
          <w:t>八、医药商业项目技术管理</w:t>
        </w:r>
        <w:r>
          <w:tab/>
        </w:r>
        <w:r>
          <w:fldChar w:fldCharType="begin"/>
        </w:r>
        <w:r>
          <w:instrText xml:space="preserve"> PAGEREF _Toc20761 \h </w:instrText>
        </w:r>
        <w:r>
          <w:fldChar w:fldCharType="separate"/>
        </w:r>
        <w:r>
          <w:t>26</w:t>
        </w:r>
        <w:r>
          <w:fldChar w:fldCharType="end"/>
        </w:r>
      </w:hyperlink>
    </w:p>
    <w:p>
      <w:pPr>
        <w:pStyle w:val="TOC2"/>
        <w:tabs>
          <w:tab w:val="right" w:leader="dot" w:pos="8306"/>
        </w:tabs>
      </w:pPr>
      <w:hyperlink w:anchor="_Toc18676" w:history="1">
        <w:r>
          <w:rPr>
            <w:rFonts w:ascii="仿宋" w:eastAsia="仿宋" w:hAnsi="仿宋" w:cs="仿宋" w:hint="eastAsia"/>
            <w:lang w:eastAsia="zh-CN"/>
          </w:rPr>
          <w:t>(一)、技术方案选用方向</w:t>
        </w:r>
        <w:r>
          <w:tab/>
        </w:r>
        <w:r>
          <w:fldChar w:fldCharType="begin"/>
        </w:r>
        <w:r>
          <w:instrText xml:space="preserve"> PAGEREF _Toc18676 \h </w:instrText>
        </w:r>
        <w:r>
          <w:fldChar w:fldCharType="separate"/>
        </w:r>
        <w:r>
          <w:t>26</w:t>
        </w:r>
        <w:r>
          <w:fldChar w:fldCharType="end"/>
        </w:r>
      </w:hyperlink>
    </w:p>
    <w:p>
      <w:pPr>
        <w:pStyle w:val="TOC2"/>
        <w:tabs>
          <w:tab w:val="right" w:leader="dot" w:pos="8306"/>
        </w:tabs>
      </w:pPr>
      <w:hyperlink w:anchor="_Toc28548" w:history="1">
        <w:r>
          <w:rPr>
            <w:rFonts w:ascii="仿宋" w:eastAsia="仿宋" w:hAnsi="仿宋" w:cs="仿宋" w:hint="eastAsia"/>
            <w:lang w:eastAsia="zh-CN"/>
          </w:rPr>
          <w:t>(二)、工艺技术方案选用原则</w:t>
        </w:r>
        <w:r>
          <w:tab/>
        </w:r>
        <w:r>
          <w:fldChar w:fldCharType="begin"/>
        </w:r>
        <w:r>
          <w:instrText xml:space="preserve"> PAGEREF _Toc28548 \h </w:instrText>
        </w:r>
        <w:r>
          <w:fldChar w:fldCharType="separate"/>
        </w:r>
        <w:r>
          <w:t>28</w:t>
        </w:r>
        <w:r>
          <w:fldChar w:fldCharType="end"/>
        </w:r>
      </w:hyperlink>
    </w:p>
    <w:p>
      <w:pPr>
        <w:pStyle w:val="TOC2"/>
        <w:tabs>
          <w:tab w:val="right" w:leader="dot" w:pos="8306"/>
        </w:tabs>
      </w:pPr>
      <w:hyperlink w:anchor="_Toc31583" w:history="1">
        <w:r>
          <w:rPr>
            <w:rFonts w:ascii="仿宋" w:eastAsia="仿宋" w:hAnsi="仿宋" w:cs="仿宋" w:hint="eastAsia"/>
            <w:lang w:eastAsia="zh-CN"/>
          </w:rPr>
          <w:t>(三)、工艺技术方案要求</w:t>
        </w:r>
        <w:r>
          <w:tab/>
        </w:r>
        <w:r>
          <w:fldChar w:fldCharType="begin"/>
        </w:r>
        <w:r>
          <w:instrText xml:space="preserve"> PAGEREF _Toc31583 \h </w:instrText>
        </w:r>
        <w:r>
          <w:fldChar w:fldCharType="separate"/>
        </w:r>
        <w:r>
          <w:t>30</w:t>
        </w:r>
        <w:r>
          <w:fldChar w:fldCharType="end"/>
        </w:r>
      </w:hyperlink>
    </w:p>
    <w:p>
      <w:pPr>
        <w:pStyle w:val="TOC1"/>
        <w:tabs>
          <w:tab w:val="right" w:leader="dot" w:pos="8306"/>
        </w:tabs>
      </w:pPr>
      <w:hyperlink w:anchor="_Toc7005" w:history="1">
        <w:r>
          <w:rPr>
            <w:rFonts w:ascii="仿宋" w:eastAsia="仿宋" w:hAnsi="仿宋" w:cs="仿宋" w:hint="eastAsia"/>
            <w:lang w:eastAsia="zh-CN"/>
          </w:rPr>
          <w:t>九、医药商业项目创新与研发</w:t>
        </w:r>
        <w:r>
          <w:tab/>
        </w:r>
        <w:r>
          <w:fldChar w:fldCharType="begin"/>
        </w:r>
        <w:r>
          <w:instrText xml:space="preserve"> PAGEREF _Toc7005 \h </w:instrText>
        </w:r>
        <w:r>
          <w:fldChar w:fldCharType="separate"/>
        </w:r>
        <w:r>
          <w:t>32</w:t>
        </w:r>
        <w:r>
          <w:fldChar w:fldCharType="end"/>
        </w:r>
      </w:hyperlink>
    </w:p>
    <w:p>
      <w:pPr>
        <w:pStyle w:val="TOC2"/>
        <w:tabs>
          <w:tab w:val="right" w:leader="dot" w:pos="8306"/>
        </w:tabs>
      </w:pPr>
      <w:hyperlink w:anchor="_Toc27171" w:history="1">
        <w:r>
          <w:rPr>
            <w:rFonts w:ascii="仿宋" w:eastAsia="仿宋" w:hAnsi="仿宋" w:cs="仿宋" w:hint="eastAsia"/>
            <w:lang w:eastAsia="zh-CN"/>
          </w:rPr>
          <w:t>(一)、创新策略与方向</w:t>
        </w:r>
        <w:r>
          <w:tab/>
        </w:r>
        <w:r>
          <w:fldChar w:fldCharType="begin"/>
        </w:r>
        <w:r>
          <w:instrText xml:space="preserve"> PAGEREF _Toc27171 \h </w:instrText>
        </w:r>
        <w:r>
          <w:fldChar w:fldCharType="separate"/>
        </w:r>
        <w:r>
          <w:t>32</w:t>
        </w:r>
        <w:r>
          <w:fldChar w:fldCharType="end"/>
        </w:r>
      </w:hyperlink>
    </w:p>
    <w:p>
      <w:pPr>
        <w:pStyle w:val="TOC2"/>
        <w:tabs>
          <w:tab w:val="right" w:leader="dot" w:pos="8306"/>
        </w:tabs>
      </w:pPr>
      <w:hyperlink w:anchor="_Toc17727" w:history="1">
        <w:r>
          <w:rPr>
            <w:rFonts w:ascii="仿宋" w:eastAsia="仿宋" w:hAnsi="仿宋" w:cs="仿宋" w:hint="eastAsia"/>
            <w:lang w:eastAsia="zh-CN"/>
          </w:rPr>
          <w:t>(二)、研发规划与投入</w:t>
        </w:r>
        <w:r>
          <w:tab/>
        </w:r>
        <w:r>
          <w:fldChar w:fldCharType="begin"/>
        </w:r>
        <w:r>
          <w:instrText xml:space="preserve"> PAGEREF _Toc17727 \h </w:instrText>
        </w:r>
        <w:r>
          <w:fldChar w:fldCharType="separate"/>
        </w:r>
        <w:r>
          <w:t>34</w:t>
        </w:r>
        <w:r>
          <w:fldChar w:fldCharType="end"/>
        </w:r>
      </w:hyperlink>
    </w:p>
    <w:p>
      <w:pPr>
        <w:pStyle w:val="TOC1"/>
        <w:tabs>
          <w:tab w:val="right" w:leader="dot" w:pos="8306"/>
        </w:tabs>
      </w:pPr>
      <w:hyperlink w:anchor="_Toc8854" w:history="1">
        <w:r>
          <w:rPr>
            <w:rFonts w:ascii="仿宋" w:eastAsia="仿宋" w:hAnsi="仿宋" w:cs="仿宋" w:hint="eastAsia"/>
            <w:lang w:eastAsia="zh-CN"/>
          </w:rPr>
          <w:t>十、医药商业项目人力资源培养与发展</w:t>
        </w:r>
        <w:r>
          <w:tab/>
        </w:r>
        <w:r>
          <w:fldChar w:fldCharType="begin"/>
        </w:r>
        <w:r>
          <w:instrText xml:space="preserve"> PAGEREF _Toc8854 \h </w:instrText>
        </w:r>
        <w:r>
          <w:fldChar w:fldCharType="separate"/>
        </w:r>
        <w:r>
          <w:t>35</w:t>
        </w:r>
        <w:r>
          <w:fldChar w:fldCharType="end"/>
        </w:r>
      </w:hyperlink>
    </w:p>
    <w:p>
      <w:pPr>
        <w:pStyle w:val="TOC2"/>
        <w:tabs>
          <w:tab w:val="right" w:leader="dot" w:pos="8306"/>
        </w:tabs>
      </w:pPr>
      <w:hyperlink w:anchor="_Toc12224" w:history="1">
        <w:r>
          <w:rPr>
            <w:rFonts w:ascii="仿宋" w:eastAsia="仿宋" w:hAnsi="仿宋" w:cs="仿宋" w:hint="eastAsia"/>
            <w:lang w:eastAsia="zh-CN"/>
          </w:rPr>
          <w:t>(一)、人才需求与规划</w:t>
        </w:r>
        <w:r>
          <w:tab/>
        </w:r>
        <w:r>
          <w:fldChar w:fldCharType="begin"/>
        </w:r>
        <w:r>
          <w:instrText xml:space="preserve"> PAGEREF _Toc12224 \h </w:instrText>
        </w:r>
        <w:r>
          <w:fldChar w:fldCharType="separate"/>
        </w:r>
        <w:r>
          <w:t>35</w:t>
        </w:r>
        <w:r>
          <w:fldChar w:fldCharType="end"/>
        </w:r>
      </w:hyperlink>
    </w:p>
    <w:p>
      <w:pPr>
        <w:pStyle w:val="TOC2"/>
        <w:tabs>
          <w:tab w:val="right" w:leader="dot" w:pos="8306"/>
        </w:tabs>
      </w:pPr>
      <w:hyperlink w:anchor="_Toc1313" w:history="1">
        <w:r>
          <w:rPr>
            <w:rFonts w:ascii="仿宋" w:eastAsia="仿宋" w:hAnsi="仿宋" w:cs="仿宋" w:hint="eastAsia"/>
            <w:lang w:eastAsia="zh-CN"/>
          </w:rPr>
          <w:t>(二)、培训与发展计划</w:t>
        </w:r>
        <w:r>
          <w:tab/>
        </w:r>
        <w:r>
          <w:fldChar w:fldCharType="begin"/>
        </w:r>
        <w:r>
          <w:instrText xml:space="preserve"> PAGEREF _Toc1313 \h </w:instrText>
        </w:r>
        <w:r>
          <w:fldChar w:fldCharType="separate"/>
        </w:r>
        <w:r>
          <w:t>36</w:t>
        </w:r>
        <w:r>
          <w:fldChar w:fldCharType="end"/>
        </w:r>
      </w:hyperlink>
    </w:p>
    <w:p>
      <w:pPr>
        <w:pStyle w:val="TOC1"/>
        <w:tabs>
          <w:tab w:val="right" w:leader="dot" w:pos="8306"/>
        </w:tabs>
      </w:pPr>
      <w:hyperlink w:anchor="_Toc2321" w:history="1">
        <w:r>
          <w:rPr>
            <w:rFonts w:ascii="仿宋" w:eastAsia="仿宋" w:hAnsi="仿宋" w:cs="仿宋" w:hint="eastAsia"/>
            <w:lang w:eastAsia="zh-CN"/>
          </w:rPr>
          <w:t>十一、医药商业项目人力资源管理</w:t>
        </w:r>
        <w:r>
          <w:tab/>
        </w:r>
        <w:r>
          <w:fldChar w:fldCharType="begin"/>
        </w:r>
        <w:r>
          <w:instrText xml:space="preserve"> PAGEREF _Toc2321 \h </w:instrText>
        </w:r>
        <w:r>
          <w:fldChar w:fldCharType="separate"/>
        </w:r>
        <w:r>
          <w:t>37</w:t>
        </w:r>
        <w:r>
          <w:fldChar w:fldCharType="end"/>
        </w:r>
      </w:hyperlink>
    </w:p>
    <w:p>
      <w:pPr>
        <w:pStyle w:val="TOC2"/>
        <w:tabs>
          <w:tab w:val="right" w:leader="dot" w:pos="8306"/>
        </w:tabs>
      </w:pPr>
      <w:hyperlink w:anchor="_Toc16631" w:history="1">
        <w:r>
          <w:rPr>
            <w:rFonts w:ascii="仿宋" w:eastAsia="仿宋" w:hAnsi="仿宋" w:cs="仿宋" w:hint="eastAsia"/>
            <w:lang w:eastAsia="zh-CN"/>
          </w:rPr>
          <w:t>(一)、建立健全的预算管理制度</w:t>
        </w:r>
        <w:r>
          <w:tab/>
        </w:r>
        <w:r>
          <w:fldChar w:fldCharType="begin"/>
        </w:r>
        <w:r>
          <w:instrText xml:space="preserve"> PAGEREF _Toc16631 \h </w:instrText>
        </w:r>
        <w:r>
          <w:fldChar w:fldCharType="separate"/>
        </w:r>
        <w:r>
          <w:t>37</w:t>
        </w:r>
        <w:r>
          <w:fldChar w:fldCharType="end"/>
        </w:r>
      </w:hyperlink>
    </w:p>
    <w:p>
      <w:pPr>
        <w:pStyle w:val="TOC2"/>
        <w:tabs>
          <w:tab w:val="right" w:leader="dot" w:pos="8306"/>
        </w:tabs>
      </w:pPr>
      <w:hyperlink w:anchor="_Toc7762" w:history="1">
        <w:r>
          <w:rPr>
            <w:rFonts w:ascii="仿宋" w:eastAsia="仿宋" w:hAnsi="仿宋" w:cs="仿宋" w:hint="eastAsia"/>
            <w:lang w:eastAsia="zh-CN"/>
          </w:rPr>
          <w:t>(二)、加强资金流动监控</w:t>
        </w:r>
        <w:r>
          <w:tab/>
        </w:r>
        <w:r>
          <w:fldChar w:fldCharType="begin"/>
        </w:r>
        <w:r>
          <w:instrText xml:space="preserve"> PAGEREF _Toc7762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0" w:history="1">
        <w:r>
          <w:rPr>
            <w:rFonts w:ascii="仿宋" w:eastAsia="仿宋" w:hAnsi="仿宋" w:cs="仿宋" w:hint="eastAsia"/>
            <w:lang w:eastAsia="zh-CN"/>
          </w:rPr>
          <w:t>(三)、制定完善的风险控制机制</w:t>
        </w:r>
        <w:r>
          <w:tab/>
        </w:r>
        <w:r>
          <w:fldChar w:fldCharType="begin"/>
        </w:r>
        <w:r>
          <w:instrText xml:space="preserve"> PAGEREF _Toc18060 \h </w:instrText>
        </w:r>
        <w:r>
          <w:fldChar w:fldCharType="separate"/>
        </w:r>
        <w:r>
          <w:t>39</w:t>
        </w:r>
        <w:r>
          <w:fldChar w:fldCharType="end"/>
        </w:r>
      </w:hyperlink>
    </w:p>
    <w:p>
      <w:pPr>
        <w:pStyle w:val="TOC2"/>
        <w:tabs>
          <w:tab w:val="right" w:leader="dot" w:pos="8306"/>
        </w:tabs>
      </w:pPr>
      <w:hyperlink w:anchor="_Toc24244" w:history="1">
        <w:r>
          <w:rPr>
            <w:rFonts w:ascii="仿宋" w:eastAsia="仿宋" w:hAnsi="仿宋" w:cs="仿宋" w:hint="eastAsia"/>
            <w:lang w:eastAsia="zh-CN"/>
          </w:rPr>
          <w:t>(四)、优化成本管理</w:t>
        </w:r>
        <w:r>
          <w:tab/>
        </w:r>
        <w:r>
          <w:fldChar w:fldCharType="begin"/>
        </w:r>
        <w:r>
          <w:instrText xml:space="preserve"> PAGEREF _Toc24244 \h </w:instrText>
        </w:r>
        <w:r>
          <w:fldChar w:fldCharType="separate"/>
        </w:r>
        <w:r>
          <w:t>41</w:t>
        </w:r>
        <w:r>
          <w:fldChar w:fldCharType="end"/>
        </w:r>
      </w:hyperlink>
    </w:p>
    <w:p>
      <w:pPr>
        <w:pStyle w:val="TOC1"/>
        <w:tabs>
          <w:tab w:val="right" w:leader="dot" w:pos="8306"/>
        </w:tabs>
      </w:pPr>
      <w:hyperlink w:anchor="_Toc11945" w:history="1">
        <w:r>
          <w:rPr>
            <w:rFonts w:ascii="仿宋" w:eastAsia="仿宋" w:hAnsi="仿宋" w:cs="仿宋" w:hint="eastAsia"/>
            <w:lang w:eastAsia="zh-CN"/>
          </w:rPr>
          <w:t>十二、医药商业项目经营效益</w:t>
        </w:r>
        <w:r>
          <w:tab/>
        </w:r>
        <w:r>
          <w:fldChar w:fldCharType="begin"/>
        </w:r>
        <w:r>
          <w:instrText xml:space="preserve"> PAGEREF _Toc11945 \h </w:instrText>
        </w:r>
        <w:r>
          <w:fldChar w:fldCharType="separate"/>
        </w:r>
        <w:r>
          <w:t>42</w:t>
        </w:r>
        <w:r>
          <w:fldChar w:fldCharType="end"/>
        </w:r>
      </w:hyperlink>
    </w:p>
    <w:p>
      <w:pPr>
        <w:pStyle w:val="TOC2"/>
        <w:tabs>
          <w:tab w:val="right" w:leader="dot" w:pos="8306"/>
        </w:tabs>
      </w:pPr>
      <w:hyperlink w:anchor="_Toc21679" w:history="1">
        <w:r>
          <w:rPr>
            <w:rFonts w:ascii="仿宋" w:eastAsia="仿宋" w:hAnsi="仿宋" w:cs="仿宋" w:hint="eastAsia"/>
            <w:lang w:eastAsia="zh-CN"/>
          </w:rPr>
          <w:t>(一)、经济评价财务测算</w:t>
        </w:r>
        <w:r>
          <w:tab/>
        </w:r>
        <w:r>
          <w:fldChar w:fldCharType="begin"/>
        </w:r>
        <w:r>
          <w:instrText xml:space="preserve"> PAGEREF _Toc21679 \h </w:instrText>
        </w:r>
        <w:r>
          <w:fldChar w:fldCharType="separate"/>
        </w:r>
        <w:r>
          <w:t>42</w:t>
        </w:r>
        <w:r>
          <w:fldChar w:fldCharType="end"/>
        </w:r>
      </w:hyperlink>
    </w:p>
    <w:p>
      <w:pPr>
        <w:pStyle w:val="TOC2"/>
        <w:tabs>
          <w:tab w:val="right" w:leader="dot" w:pos="8306"/>
        </w:tabs>
      </w:pPr>
      <w:hyperlink w:anchor="_Toc17243" w:history="1">
        <w:r>
          <w:rPr>
            <w:rFonts w:ascii="仿宋" w:eastAsia="仿宋" w:hAnsi="仿宋" w:cs="仿宋" w:hint="eastAsia"/>
            <w:lang w:eastAsia="zh-CN"/>
          </w:rPr>
          <w:t>(二)、医药商业项目盈利能力分析</w:t>
        </w:r>
        <w:r>
          <w:tab/>
        </w:r>
        <w:r>
          <w:fldChar w:fldCharType="begin"/>
        </w:r>
        <w:r>
          <w:instrText xml:space="preserve"> PAGEREF _Toc17243 \h </w:instrText>
        </w:r>
        <w:r>
          <w:fldChar w:fldCharType="separate"/>
        </w:r>
        <w:r>
          <w:t>43</w:t>
        </w:r>
        <w:r>
          <w:fldChar w:fldCharType="end"/>
        </w:r>
      </w:hyperlink>
    </w:p>
    <w:p>
      <w:pPr>
        <w:pStyle w:val="TOC1"/>
        <w:tabs>
          <w:tab w:val="right" w:leader="dot" w:pos="8306"/>
        </w:tabs>
      </w:pPr>
      <w:hyperlink w:anchor="_Toc11726" w:history="1">
        <w:r>
          <w:rPr>
            <w:rFonts w:ascii="仿宋" w:eastAsia="仿宋" w:hAnsi="仿宋" w:cs="仿宋" w:hint="eastAsia"/>
            <w:lang w:eastAsia="zh-CN"/>
          </w:rPr>
          <w:t>十三、营销与推广策略</w:t>
        </w:r>
        <w:r>
          <w:tab/>
        </w:r>
        <w:r>
          <w:fldChar w:fldCharType="begin"/>
        </w:r>
        <w:r>
          <w:instrText xml:space="preserve"> PAGEREF _Toc11726 \h </w:instrText>
        </w:r>
        <w:r>
          <w:fldChar w:fldCharType="separate"/>
        </w:r>
        <w:r>
          <w:t>44</w:t>
        </w:r>
        <w:r>
          <w:fldChar w:fldCharType="end"/>
        </w:r>
      </w:hyperlink>
    </w:p>
    <w:p>
      <w:pPr>
        <w:pStyle w:val="TOC2"/>
        <w:tabs>
          <w:tab w:val="right" w:leader="dot" w:pos="8306"/>
        </w:tabs>
      </w:pPr>
      <w:hyperlink w:anchor="_Toc262" w:history="1">
        <w:r>
          <w:rPr>
            <w:rFonts w:ascii="仿宋" w:eastAsia="仿宋" w:hAnsi="仿宋" w:cs="仿宋" w:hint="eastAsia"/>
            <w:lang w:eastAsia="zh-CN"/>
          </w:rPr>
          <w:t>(一)、产品/服务定位与特点</w:t>
        </w:r>
        <w:r>
          <w:tab/>
        </w:r>
        <w:r>
          <w:fldChar w:fldCharType="begin"/>
        </w:r>
        <w:r>
          <w:instrText xml:space="preserve"> PAGEREF _Toc262 \h </w:instrText>
        </w:r>
        <w:r>
          <w:fldChar w:fldCharType="separate"/>
        </w:r>
        <w:r>
          <w:t>44</w:t>
        </w:r>
        <w:r>
          <w:fldChar w:fldCharType="end"/>
        </w:r>
      </w:hyperlink>
    </w:p>
    <w:p>
      <w:pPr>
        <w:pStyle w:val="TOC2"/>
        <w:tabs>
          <w:tab w:val="right" w:leader="dot" w:pos="8306"/>
        </w:tabs>
      </w:pPr>
      <w:hyperlink w:anchor="_Toc28119" w:history="1">
        <w:r>
          <w:rPr>
            <w:rFonts w:ascii="仿宋" w:eastAsia="仿宋" w:hAnsi="仿宋" w:cs="仿宋" w:hint="eastAsia"/>
            <w:lang w:eastAsia="zh-CN"/>
          </w:rPr>
          <w:t>(二)、市场定位与竞争分析</w:t>
        </w:r>
        <w:r>
          <w:tab/>
        </w:r>
        <w:r>
          <w:fldChar w:fldCharType="begin"/>
        </w:r>
        <w:r>
          <w:instrText xml:space="preserve"> PAGEREF _Toc28119 \h </w:instrText>
        </w:r>
        <w:r>
          <w:fldChar w:fldCharType="separate"/>
        </w:r>
        <w:r>
          <w:t>45</w:t>
        </w:r>
        <w:r>
          <w:fldChar w:fldCharType="end"/>
        </w:r>
      </w:hyperlink>
    </w:p>
    <w:p>
      <w:pPr>
        <w:pStyle w:val="TOC2"/>
        <w:tabs>
          <w:tab w:val="right" w:leader="dot" w:pos="8306"/>
        </w:tabs>
      </w:pPr>
      <w:hyperlink w:anchor="_Toc22886" w:history="1">
        <w:r>
          <w:rPr>
            <w:rFonts w:ascii="仿宋" w:eastAsia="仿宋" w:hAnsi="仿宋" w:cs="仿宋" w:hint="eastAsia"/>
            <w:lang w:eastAsia="zh-CN"/>
          </w:rPr>
          <w:t>(三)、营销渠道与策略</w:t>
        </w:r>
        <w:r>
          <w:tab/>
        </w:r>
        <w:r>
          <w:fldChar w:fldCharType="begin"/>
        </w:r>
        <w:r>
          <w:instrText xml:space="preserve"> PAGEREF _Toc22886 \h </w:instrText>
        </w:r>
        <w:r>
          <w:fldChar w:fldCharType="separate"/>
        </w:r>
        <w:r>
          <w:t>47</w:t>
        </w:r>
        <w:r>
          <w:fldChar w:fldCharType="end"/>
        </w:r>
      </w:hyperlink>
    </w:p>
    <w:p>
      <w:pPr>
        <w:pStyle w:val="TOC2"/>
        <w:tabs>
          <w:tab w:val="right" w:leader="dot" w:pos="8306"/>
        </w:tabs>
      </w:pPr>
      <w:hyperlink w:anchor="_Toc4200" w:history="1">
        <w:r>
          <w:rPr>
            <w:rFonts w:ascii="仿宋" w:eastAsia="仿宋" w:hAnsi="仿宋" w:cs="仿宋" w:hint="eastAsia"/>
            <w:lang w:eastAsia="zh-CN"/>
          </w:rPr>
          <w:t>(四)、推广与宣传活动</w:t>
        </w:r>
        <w:r>
          <w:tab/>
        </w:r>
        <w:r>
          <w:fldChar w:fldCharType="begin"/>
        </w:r>
        <w:r>
          <w:instrText xml:space="preserve"> PAGEREF _Toc4200 \h </w:instrText>
        </w:r>
        <w:r>
          <w:fldChar w:fldCharType="separate"/>
        </w:r>
        <w:r>
          <w:t>48</w:t>
        </w:r>
        <w:r>
          <w:fldChar w:fldCharType="end"/>
        </w:r>
      </w:hyperlink>
    </w:p>
    <w:p>
      <w:pPr>
        <w:pStyle w:val="TOC1"/>
        <w:tabs>
          <w:tab w:val="right" w:leader="dot" w:pos="8306"/>
        </w:tabs>
      </w:pPr>
      <w:hyperlink w:anchor="_Toc3908" w:history="1">
        <w:r>
          <w:rPr>
            <w:rFonts w:ascii="仿宋" w:eastAsia="仿宋" w:hAnsi="仿宋" w:cs="仿宋" w:hint="eastAsia"/>
            <w:lang w:eastAsia="zh-CN"/>
          </w:rPr>
          <w:t>十四、质量管理体系</w:t>
        </w:r>
        <w:r>
          <w:tab/>
        </w:r>
        <w:r>
          <w:fldChar w:fldCharType="begin"/>
        </w:r>
        <w:r>
          <w:instrText xml:space="preserve"> PAGEREF _Toc3908 \h </w:instrText>
        </w:r>
        <w:r>
          <w:fldChar w:fldCharType="separate"/>
        </w:r>
        <w:r>
          <w:t>53</w:t>
        </w:r>
        <w:r>
          <w:fldChar w:fldCharType="end"/>
        </w:r>
      </w:hyperlink>
    </w:p>
    <w:p>
      <w:pPr>
        <w:pStyle w:val="TOC2"/>
        <w:tabs>
          <w:tab w:val="right" w:leader="dot" w:pos="8306"/>
        </w:tabs>
      </w:pPr>
      <w:hyperlink w:anchor="_Toc13369" w:history="1">
        <w:r>
          <w:rPr>
            <w:rFonts w:ascii="仿宋" w:eastAsia="仿宋" w:hAnsi="仿宋" w:cs="仿宋" w:hint="eastAsia"/>
            <w:lang w:eastAsia="zh-CN"/>
          </w:rPr>
          <w:t>(一)、质量目标与方针</w:t>
        </w:r>
        <w:r>
          <w:tab/>
        </w:r>
        <w:r>
          <w:fldChar w:fldCharType="begin"/>
        </w:r>
        <w:r>
          <w:instrText xml:space="preserve"> PAGEREF _Toc13369 \h </w:instrText>
        </w:r>
        <w:r>
          <w:fldChar w:fldCharType="separate"/>
        </w:r>
        <w:r>
          <w:t>53</w:t>
        </w:r>
        <w:r>
          <w:fldChar w:fldCharType="end"/>
        </w:r>
      </w:hyperlink>
    </w:p>
    <w:p>
      <w:pPr>
        <w:pStyle w:val="TOC2"/>
        <w:tabs>
          <w:tab w:val="right" w:leader="dot" w:pos="8306"/>
        </w:tabs>
      </w:pPr>
      <w:hyperlink w:anchor="_Toc31017" w:history="1">
        <w:r>
          <w:rPr>
            <w:rFonts w:ascii="仿宋" w:eastAsia="仿宋" w:hAnsi="仿宋" w:cs="仿宋" w:hint="eastAsia"/>
            <w:lang w:eastAsia="zh-CN"/>
          </w:rPr>
          <w:t>(二)、质量管理责任</w:t>
        </w:r>
        <w:r>
          <w:tab/>
        </w:r>
        <w:r>
          <w:fldChar w:fldCharType="begin"/>
        </w:r>
        <w:r>
          <w:instrText xml:space="preserve"> PAGEREF _Toc31017 \h </w:instrText>
        </w:r>
        <w:r>
          <w:fldChar w:fldCharType="separate"/>
        </w:r>
        <w:r>
          <w:t>54</w:t>
        </w:r>
        <w:r>
          <w:fldChar w:fldCharType="end"/>
        </w:r>
      </w:hyperlink>
    </w:p>
    <w:p>
      <w:pPr>
        <w:pStyle w:val="TOC2"/>
        <w:tabs>
          <w:tab w:val="right" w:leader="dot" w:pos="8306"/>
        </w:tabs>
      </w:pPr>
      <w:hyperlink w:anchor="_Toc1441" w:history="1">
        <w:r>
          <w:rPr>
            <w:rFonts w:ascii="仿宋" w:eastAsia="仿宋" w:hAnsi="仿宋" w:cs="仿宋" w:hint="eastAsia"/>
            <w:lang w:eastAsia="zh-CN"/>
          </w:rPr>
          <w:t>(三)、质量管理体系文件</w:t>
        </w:r>
        <w:r>
          <w:tab/>
        </w:r>
        <w:r>
          <w:fldChar w:fldCharType="begin"/>
        </w:r>
        <w:r>
          <w:instrText xml:space="preserve"> PAGEREF _Toc1441 \h </w:instrText>
        </w:r>
        <w:r>
          <w:fldChar w:fldCharType="separate"/>
        </w:r>
        <w:r>
          <w:t>55</w:t>
        </w:r>
        <w:r>
          <w:fldChar w:fldCharType="end"/>
        </w:r>
      </w:hyperlink>
    </w:p>
    <w:p>
      <w:pPr>
        <w:pStyle w:val="TOC2"/>
        <w:tabs>
          <w:tab w:val="right" w:leader="dot" w:pos="8306"/>
        </w:tabs>
      </w:pPr>
      <w:hyperlink w:anchor="_Toc10837" w:history="1">
        <w:r>
          <w:rPr>
            <w:rFonts w:ascii="仿宋" w:eastAsia="仿宋" w:hAnsi="仿宋" w:cs="仿宋" w:hint="eastAsia"/>
            <w:lang w:eastAsia="zh-CN"/>
          </w:rPr>
          <w:t>(四)、质量培训与教育</w:t>
        </w:r>
        <w:r>
          <w:tab/>
        </w:r>
        <w:r>
          <w:fldChar w:fldCharType="begin"/>
        </w:r>
        <w:r>
          <w:instrText xml:space="preserve"> PAGEREF _Toc10837 \h </w:instrText>
        </w:r>
        <w:r>
          <w:fldChar w:fldCharType="separate"/>
        </w:r>
        <w:r>
          <w:t>58</w:t>
        </w:r>
        <w:r>
          <w:fldChar w:fldCharType="end"/>
        </w:r>
      </w:hyperlink>
    </w:p>
    <w:p>
      <w:pPr>
        <w:pStyle w:val="TOC2"/>
        <w:tabs>
          <w:tab w:val="right" w:leader="dot" w:pos="8306"/>
        </w:tabs>
      </w:pPr>
      <w:hyperlink w:anchor="_Toc2577" w:history="1">
        <w:r>
          <w:rPr>
            <w:rFonts w:ascii="仿宋" w:eastAsia="仿宋" w:hAnsi="仿宋" w:cs="仿宋" w:hint="eastAsia"/>
            <w:lang w:eastAsia="zh-CN"/>
          </w:rPr>
          <w:t>(五)、质量审核与评价</w:t>
        </w:r>
        <w:r>
          <w:tab/>
        </w:r>
        <w:r>
          <w:fldChar w:fldCharType="begin"/>
        </w:r>
        <w:r>
          <w:instrText xml:space="preserve"> PAGEREF _Toc2577 \h </w:instrText>
        </w:r>
        <w:r>
          <w:fldChar w:fldCharType="separate"/>
        </w:r>
        <w:r>
          <w:t>59</w:t>
        </w:r>
        <w:r>
          <w:fldChar w:fldCharType="end"/>
        </w:r>
      </w:hyperlink>
    </w:p>
    <w:p>
      <w:pPr>
        <w:pStyle w:val="TOC2"/>
        <w:tabs>
          <w:tab w:val="right" w:leader="dot" w:pos="8306"/>
        </w:tabs>
      </w:pPr>
      <w:hyperlink w:anchor="_Toc15556" w:history="1">
        <w:r>
          <w:rPr>
            <w:rFonts w:ascii="仿宋" w:eastAsia="仿宋" w:hAnsi="仿宋" w:cs="仿宋" w:hint="eastAsia"/>
            <w:lang w:eastAsia="zh-CN"/>
          </w:rPr>
          <w:t>(六)、不符合与纠正措施</w:t>
        </w:r>
        <w:r>
          <w:tab/>
        </w:r>
        <w:r>
          <w:fldChar w:fldCharType="begin"/>
        </w:r>
        <w:r>
          <w:instrText xml:space="preserve"> PAGEREF _Toc15556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6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医药商业项目的主要产品是XXXX，预计年产值为XXX万元。这一产品在市场中占据着重要的地位，其广泛的应用范围使得该医药商业项目的市场前景非常广阔。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药商业项目的xxx产品作为重要的原材料之一，将在多个领域发挥关键作用。其在建筑、交通、能源等方面的广泛应用将为整个产业链提供强大的支持，形成产业协同效应。医药商业项目的年产值XXX万XXX万XXX万万元不仅反映了其在市场上的巨大潜力，更预示着它对国民经济的积极贡献。这种关联度高、涉及面广的产业关系，使得该医药商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8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总征地面积为XXXX平方米，相当于约XX.XX亩，其中净用地面积为XXXX平方米，红线范围内相当于约XX.XX亩。这一用地规模充分考虑了医药商业项目的建设需求，保障了医药商业项目在合适的空间内得以充分发展。医药商业项目规划的总建筑面积为XXXX平方米，其中主体工程建设占XXXX平方米，计容建筑面积达XXXX平方米。预计建筑工程的投资将达到XXXX万元，为医药商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计划购置的设备共计XXXX台（套），设备购置费用为XXXX万元。这一设备购置计划充分考虑到医药商业项目的生产需求和技术要求，确保了医药商业项目在生产运营中具备先进的技术装备和高效的生产能力。设备的合理配置将为医药商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计划总投资为XXXX万元，预计年实现营业收入为XXXX万元。这一产能规模的设定旨在确保医药商业项目能够在投资与回报之间取得平衡，实现长期可持续的发展。医药商业项目的总投资充分考虑到各个方面的需求，包括用地建设、设备购置等多个环节，以确保医药商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71"/>
      <w:r>
        <w:rPr>
          <w:rFonts w:ascii="仿宋" w:eastAsia="仿宋" w:hAnsi="仿宋" w:cs="仿宋" w:hint="eastAsia"/>
          <w:sz w:val="28"/>
          <w:lang w:eastAsia="zh-CN"/>
        </w:rPr>
        <w:t>二、医药商业项目危机管理</w:t>
      </w:r>
      <w:bookmarkEnd w:id="5"/>
    </w:p>
    <w:p>
      <w:pPr>
        <w:pStyle w:val="Heading2"/>
        <w:rPr>
          <w:rFonts w:ascii="仿宋" w:eastAsia="仿宋" w:hAnsi="仿宋" w:cs="仿宋" w:hint="eastAsia"/>
          <w:lang w:eastAsia="zh-CN"/>
        </w:rPr>
      </w:pPr>
      <w:bookmarkStart w:id="6" w:name="_Toc271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商业项目危机管理中，危机预警与识别是确保医药商业项目稳健运行的核心步骤。通过建立全面的监测机制，医药商业项目团队旨在及时发现和理解潜在的风险和危机因素，以便采取及时的预防和应对措施，确保医药商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首先，通过深入的风险评估，医药商业项目团队全面分析了整个医药商业项目和各个阶段可能存在的威胁。这包括准确评估每个潜在风险的发生概率和可能影响的程度，为后续危机预警提供了有力支持。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药商业项目团队着重于明确定义医药商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医药商业项目进展的持续监控，团队能够及时发现潜在问题并作出迅速反应。医药商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在这一阶段，团队的专业素养和反应速度将发挥至关重要的作用，以确保潜在危机能够在初期得到有效的处理，最大程度地减轻负面影响。通过危机预警与识别，医药商业项目得以更有序、可控地推进。</w:t>
      </w:r>
    </w:p>
    <w:p>
      <w:pPr>
        <w:pStyle w:val="Heading2"/>
        <w:ind w:firstLine="560" w:firstLineChars="200"/>
        <w:rPr>
          <w:rFonts w:ascii="仿宋" w:eastAsia="仿宋" w:hAnsi="仿宋" w:cs="仿宋" w:hint="eastAsia"/>
          <w:sz w:val="28"/>
          <w:lang w:eastAsia="zh-CN"/>
        </w:rPr>
      </w:pPr>
      <w:bookmarkStart w:id="7" w:name="_Toc2592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在危机发生时，医药商业项目团队立即行动，成立了应急小组。该小组的任务是迅速制定并实施紧急应对措施，以最小化潜在损失。以下是采取的主要措施：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暂停医药商业项目进度：为遏制危机蔓延，医药商业项目暂时停止进行，以便全面评估当前状况。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资源重新分配：重新评估医药商业项目资源的分配，确保最大限度地减小损失。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实时沟通：与关键利益相关者建立实时沟通机制，向他们传递医药商业项目危机的实际状况，保障医药商业项目核心利益。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在紧急应对的同时，医药商业项目团队强调了团队协作和有效沟通的重要性。以下是团队协作的关键举措：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信息共享机制：建立了信息共享平台，确保团队成员能够及时获取医药商业项目危机的实时信息。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领导者沟通：医药商业项目领导者通过定期会议和即时沟通工具，指导团队应对危机，保持团队稳定运行。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随着危机得到初步控制，医药商业项目团队转向制定恢复计划，以确保医药商业项目能够从中迅速恢复。主要恢复计划包括：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修复受损的进度计划：重新评估医药商业项目进度，制定修复计划，确保医药商业项目尽快回归正常进程。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重新调整资源分配：优化资源分配，确保医药商业项目在有限资源下高效运转。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风险管理机制加强：对医药商业项目风险进行全面评估，制定更强化的风险管理策略，以预防未来可能的危机。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340"/>
      <w:r>
        <w:rPr>
          <w:rFonts w:ascii="仿宋" w:eastAsia="仿宋" w:hAnsi="仿宋" w:cs="仿宋" w:hint="eastAsia"/>
          <w:sz w:val="28"/>
          <w:lang w:eastAsia="zh-CN"/>
        </w:rPr>
        <w:t>三、医药商业项目选址可行性分析</w:t>
      </w:r>
      <w:bookmarkEnd w:id="8"/>
    </w:p>
    <w:p>
      <w:pPr>
        <w:pStyle w:val="Heading2"/>
        <w:rPr>
          <w:rFonts w:ascii="仿宋" w:eastAsia="仿宋" w:hAnsi="仿宋" w:cs="仿宋" w:hint="eastAsia"/>
          <w:lang w:eastAsia="zh-CN"/>
        </w:rPr>
      </w:pPr>
      <w:bookmarkStart w:id="9" w:name="_Toc15794"/>
      <w:r>
        <w:rPr>
          <w:rFonts w:ascii="仿宋" w:eastAsia="仿宋" w:hAnsi="仿宋" w:cs="仿宋" w:hint="eastAsia"/>
          <w:lang w:eastAsia="zh-CN"/>
        </w:rPr>
        <w:t>(一)、医药商业项目选址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该医药商业项目选址位于XX省XX市XX区XXX街道</w:t>
      </w:r>
    </w:p>
    <w:p>
      <w:pPr>
        <w:pStyle w:val="Heading2"/>
        <w:ind w:firstLine="560" w:firstLineChars="200"/>
        <w:rPr>
          <w:rFonts w:ascii="仿宋" w:eastAsia="仿宋" w:hAnsi="仿宋" w:cs="仿宋" w:hint="eastAsia"/>
          <w:sz w:val="28"/>
          <w:lang w:eastAsia="zh-CN"/>
        </w:rPr>
      </w:pPr>
      <w:bookmarkStart w:id="10" w:name="_Toc2538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医药商业项目的征地面积将根据医药商业项目的实际规模和需求进行精确规划。具体面积XXX平方米，旨在确保医药商业项目不仅能够满足当前的发展需求，还能够预留空间以适应未来的扩展。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净用地面积是在征地面积基础上去除不可利用面积后的实际可开发用地。具体面积XXX平方米，考虑到环保、交通、安全等多方面因素，以确保医药商业项目在整体利用效率上达到最优。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医药商业项目计划建设的建筑总规模具体面积XXX平方米。这一规模的确定综合考虑了医药商业项目的性质、规模，以及城市规划的相关要求，确保建筑布局与周边环境协调一致。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绿地率是医药商业项目用地中被规划为绿地的比例。具体面积XXX平方米，旨在通过合理规划绿地，改善医药商业项目周边环境，提升居民生活质量，并符合城市整体绿化规划。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容积率是用地上可以建设的建筑总体积与用地面积之比。具体面积XXX，通过合理的容积率规划，确保医药商业项目建筑规模与周边环境和谐共生。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确保医药商业项目选址与当地城市规划相一致，具体面积XXX平方米。通过与城市规划部门深入沟通，确保医药商业项目不仅符合城市的整体发展方向，还能够融入城市的发展布局，为城市的长远发展贡献力量。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药商业项目选址符合当地产业政策，具体面积XXX平方米。这包括医药商业项目对当地经济的促进作用，以及对相关产业的带动效应，确保医药商业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用地总体要求必须符合环保和可持续发展的原则，具体面积XXX平方米。通过采用绿色建筑设计、节能减排等措施，确保医药商业项目在建设和运营过程中对环境的影响最小化，达到可持续发展的要求。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确保医药商业项目选址具备必要的公共设施配套，具体面积XXX平方米。这包括交通便利性、教育、医疗等基础设施，以提高居民生活品质，使得医药商业项目选址更具吸引力。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考虑用地总体要求对当地社会稳定性的影响，具体面积XXX平方米。通过深入了解当地社区反馈，确保医药商业项目的选址和建设过程对当地社会和谐稳定产生积极作用。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药商业项目选址不仅符合法规和规划，还在实际操作中具有可行性。这一全面规划将为医药商业项目的成功实施提供坚实的基础，确保医药商业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40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商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药商业项目的设备规划和空间设计中，我们将采取灵活设备布局的措施。设备布局将根据实际需求进行灵活设计，避免不必要的浪费。通过合理规划设备摆放位置，我们将提高设备的利用率，减少设备间距，以确保医药商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药商业项目内部引入共享设施的概念，例如共享会议室、办公区等。通过这种方式，我们可以减少对资源的重复建设，提高资源共享效率，从而减小医药商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32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药商业项目的总图布置中，我们将不同功能区域进行明确的规划，以最大程度满足医药商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9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药商业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医药商业项目对环境的影响是综合评价的重要因素之一。我们将详细考虑选址周边的自然环境、生态保护区、水源地等情况，确保医药商业项目的建设和运营对环境影响最小化，并符合当地的环保法规标准。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对选址的评价还需充分考虑当地政府的产业政策和法规。我们将详细了解医药商业项目所在地的相关政策，确保医药商业项目的规划和运营与当地法规相符，降低不必要的法律风险。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考虑到社会稳定性对企业运营的重要性，我们将评估选址地区的社会安全情况、劳工关系、社区反馈等方面，以确保医药商业项目的建设和运营不会受到社会稳定性的负面影响。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最后，我们将综合考虑用地成本，包括土地购置费用、土地开发成本等。通过对用地成本的详细评估，我们能够做出更为精确的经济效益分析，为医药商业项目的投资决策提供有力支持。</w:t>
      </w:r>
    </w:p>
    <w:p>
      <w:pPr>
        <w:pStyle w:val="Heading1"/>
        <w:ind w:firstLine="560" w:firstLineChars="200"/>
        <w:rPr>
          <w:rFonts w:ascii="仿宋" w:eastAsia="仿宋" w:hAnsi="仿宋" w:cs="仿宋" w:hint="eastAsia"/>
          <w:sz w:val="28"/>
          <w:lang w:eastAsia="zh-CN"/>
        </w:rPr>
      </w:pPr>
      <w:bookmarkStart w:id="14" w:name="_Toc68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6"/>
      <w:r>
        <w:rPr>
          <w:rFonts w:ascii="仿宋" w:eastAsia="仿宋" w:hAnsi="仿宋" w:cs="仿宋" w:hint="eastAsia"/>
          <w:lang w:eastAsia="zh-CN"/>
        </w:rPr>
        <w:t>(一)、医药商业行业分析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行业一直以来都是市场的关注焦点。行业内的发展趋势、竞争态势以及潜在机会都对医药商业项目的推进产生深远的影响。通过深入研究行业的整体概貌，我们将更好地理解行业的核心特征，为医药商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商业行业，技术一直是推动创新和发展的关键因素。我们将对当前技术趋势进行详尽分析，包括但不限于人工智能、大数据应用、先进制造技术等。这有助于医药商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药商业项目成功的基础。我们将对主要竞争对手进行深入研究，包括其市场份额、产品特点、市场定位等。通过全面了解竞争对手的优势和劣势，医药商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920"/>
      <w:r>
        <w:rPr>
          <w:rFonts w:ascii="仿宋" w:eastAsia="仿宋" w:hAnsi="仿宋" w:cs="仿宋" w:hint="eastAsia"/>
          <w:sz w:val="28"/>
          <w:lang w:eastAsia="zh-CN"/>
        </w:rPr>
        <w:t>(二)、医药商业市场分析预测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通过对市场规模的深入调研，我们将预测医药商业市场未来的增长趋势。这包括市场的整体规模、各细分领域的发展趋势等。医药商业项目可以根据市场的扩张速度和潜在机会，制定更符合市场需求的发展策略。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药商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药商业项目实施过程中需要充分考虑的因素。我们将对市场风险进行全面评估，包括但不限于政策法规风险、市场竞争风险、技术变革风险等。通过对潜在风险的深入分析，医药商业项目可以制定相应的风险缓解策略，降低不确定性对医药商业项目的影响。</w:t>
      </w:r>
    </w:p>
    <w:p>
      <w:pPr>
        <w:pStyle w:val="Heading1"/>
        <w:ind w:firstLine="560" w:firstLineChars="200"/>
        <w:rPr>
          <w:rFonts w:ascii="仿宋" w:eastAsia="仿宋" w:hAnsi="仿宋" w:cs="仿宋" w:hint="eastAsia"/>
          <w:sz w:val="28"/>
          <w:lang w:eastAsia="zh-CN"/>
        </w:rPr>
      </w:pPr>
      <w:bookmarkStart w:id="17" w:name="_Toc2768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5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技术管理特点体现在其创新导向。通过引入最先进的技术趋势和解决方案，医药商业项目致力于提升科技含量、提高质量和效率水平。这意味着我们将采用最新的工具和方法，确保医药商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商业项目技术管理的显著特征。通过整合不同领域的技术资源，我们实现了跨学科的协同工作。这有助于优化技术架构，提高整体效能。此外，整合性策略还促进了不同技术团队之间的紧密沟通和高效合作，确保医药商业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药商业项目所采用的技术。通过不断优化技术方案，医药商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商业项目团队将在医药商业项目初期识别可能的技术风险，并采取相应的预防和应对措施。通过建立健全的风险评估机制，医药商业项目能够在实施过程中及时发现并解决潜在的技术问题，保障医药商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商业项目中，技术将成为医药商业项目成功的有力支持。这一深度剖析揭示了技术管理在医药商业项目实施中的关键作用，为医药商业项目的技术基础奠定了坚实的基础。</w:t>
      </w:r>
    </w:p>
    <w:p>
      <w:pPr>
        <w:pStyle w:val="Heading2"/>
        <w:ind w:firstLine="560" w:firstLineChars="200"/>
        <w:rPr>
          <w:rFonts w:ascii="仿宋" w:eastAsia="仿宋" w:hAnsi="仿宋" w:cs="仿宋" w:hint="eastAsia"/>
          <w:sz w:val="28"/>
          <w:lang w:eastAsia="zh-CN"/>
        </w:rPr>
      </w:pPr>
      <w:bookmarkStart w:id="19" w:name="_Toc28701"/>
      <w:r>
        <w:rPr>
          <w:rFonts w:ascii="仿宋" w:eastAsia="仿宋" w:hAnsi="仿宋" w:cs="仿宋" w:hint="eastAsia"/>
          <w:sz w:val="28"/>
          <w:lang w:eastAsia="zh-CN"/>
        </w:rPr>
        <w:t>(二)、医药商业项目工艺技术设计方案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商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商业项目将严格按照相关行业规范要求进行组织。通过有效控制产品质量，医药商业项目将致力于为顾客提供优质的医药商业项目产品和良好的服务。这体现了医药商业项目对于生产活动合规性和质量标准的高度重视，为医药商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药商业项目注重生态效益和清洁生产原则。医药商业项目建设将紧密结合地方特色经济发展，与社会经济发展规划和区域环境保护规划方案相协调一致。通过与当地区域自然生态系统的结合，医药商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药商业项目产品具有多样化的客户需求和个性化的特点。因此，医药商业项目产品规格品种多样，且单批生产数量较小。为满足这一特点，医药商业项目承办单位将建设先进的柔性制造生产线。通过广泛应用柔性制造技术，医药商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药商业项目采用的技术具有较高的技术含量和自动化水平，处于国内先进水平。这一技术选用不仅体现了对生产效率、质量和环境友好性的高标准要求，同时为医药商业项目的可持续发展奠定了坚实的基础。</w:t>
      </w:r>
    </w:p>
    <w:p>
      <w:pPr>
        <w:pStyle w:val="Heading2"/>
        <w:ind w:firstLine="560" w:firstLineChars="200"/>
        <w:rPr>
          <w:rFonts w:ascii="仿宋" w:eastAsia="仿宋" w:hAnsi="仿宋" w:cs="仿宋" w:hint="eastAsia"/>
          <w:sz w:val="28"/>
          <w:lang w:eastAsia="zh-CN"/>
        </w:rPr>
      </w:pPr>
      <w:bookmarkStart w:id="20" w:name="_Toc2428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为确保医药商业项目的高效生产和技术实施，我们制定了一套精心设计的设备选型方案，以满足医药商业项目生产、质量和环保的要求。该方案的主要特点如下：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https://d.book118.com/356224133202010101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1105C"/>
    <w:rsid w:val="1D911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41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2024-03-02T03:33:00Z</dcterms:created>
  <dcterms:modified xsi:type="dcterms:W3CDTF">2024-03-02T03:33:28Z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3C123EE8B0814932A7B894BE9E390816_11</vt:lpwstr>
  </property>
  <property fmtid="{D5CDD505-2E9C-101B-9397-08002B2CF9AE}" pid="3" name="KSOProductBuildVer">
    <vt:lpwstr>2052-12.1.0.16388</vt:lpwstr>
  </property>
</Properties>
</file>