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43C85" w:rsidP="00943C85" w14:paraId="72F4FA89" w14:textId="77777777">
      <w:pPr>
        <w:spacing w:before="48" w:beforeLines="20" w:after="360" w:afterLines="150" w:line="360" w:lineRule="auto"/>
        <w:jc w:val="center"/>
        <w:rPr>
          <w:rFonts w:ascii="华文中宋" w:eastAsia="华文中宋" w:hAnsi="华文中宋"/>
          <w:b/>
          <w:sz w:val="30"/>
        </w:rPr>
      </w:pPr>
      <w:r w:rsidRPr="00943C85">
        <w:rPr>
          <w:rFonts w:ascii="华文中宋" w:eastAsia="华文中宋" w:hAnsi="华文中宋"/>
          <w:b/>
          <w:sz w:val="30"/>
        </w:rPr>
        <w:t>2024</w:t>
      </w:r>
      <w:r w:rsidRPr="00943C85">
        <w:rPr>
          <w:rFonts w:ascii="华文中宋" w:eastAsia="华文中宋" w:hAnsi="华文中宋"/>
          <w:b/>
          <w:sz w:val="30"/>
        </w:rPr>
        <w:t>年中国烟草总公司甘肃省公司人员招聘考试题库及答案解析</w:t>
      </w:r>
    </w:p>
    <w:p w:rsidR="00A77B3E" w14:paraId="3B3C3C3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DF4AA0" w14:textId="77777777">
      <w:pPr>
        <w:spacing w:after="260" w:line="360" w:lineRule="auto"/>
      </w:pPr>
      <w:r>
        <w:rPr>
          <w:rFonts w:eastAsia="微软雅黑" w:cs="宋体"/>
          <w:b/>
        </w:rPr>
        <w:t>一、言语理解与表达</w:t>
      </w:r>
    </w:p>
    <w:p w:rsidR="00E0697D" w14:paraId="613E8F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过去几十年中，视觉革命伴随着新的媒体形态和消费方式而到来。上世纪初，人们只能通过报纸、杂志等平面媒体了解信息。此后，显示管技术的成熟让电视机走到台前，极大地改变了人们的生活方式，</w:t>
      </w:r>
      <w:r w:rsidRPr="00E0697D">
        <w:rPr>
          <w:rFonts w:ascii="Times New Roman" w:eastAsia="微软雅黑" w:hAnsi="微软雅黑" w:cs="宋体" w:hint="eastAsia"/>
          <w:szCs w:val="18"/>
        </w:rPr>
        <w:t>1969</w:t>
      </w:r>
      <w:r w:rsidRPr="00E0697D">
        <w:rPr>
          <w:rFonts w:ascii="Times New Roman" w:eastAsia="微软雅黑" w:hAnsi="微软雅黑" w:cs="宋体" w:hint="eastAsia"/>
          <w:szCs w:val="18"/>
        </w:rPr>
        <w:t>年</w:t>
      </w:r>
      <w:r w:rsidRPr="00E0697D">
        <w:rPr>
          <w:rFonts w:ascii="Times New Roman" w:eastAsia="微软雅黑" w:hAnsi="微软雅黑" w:cs="宋体" w:hint="eastAsia"/>
          <w:szCs w:val="18"/>
        </w:rPr>
        <w:t>7</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11</w:t>
      </w:r>
      <w:r w:rsidRPr="00E0697D">
        <w:rPr>
          <w:rFonts w:ascii="Times New Roman" w:eastAsia="微软雅黑" w:hAnsi="微软雅黑" w:cs="宋体" w:hint="eastAsia"/>
          <w:szCs w:val="18"/>
        </w:rPr>
        <w:t>日，数以千万的美国人守在电视机旁，收看阿姆斯特朗迈上月球的第一步。而现在，手机这种更便捷的智能终端，再次改变了人们的工作和生活，新型的直播方式，使突破时间和地域障碍的沟通成为可能。</w:t>
      </w:r>
    </w:p>
    <w:p w:rsidR="00E0697D" w14:paraId="3814F8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这段文字主要介绍了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79794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、新的媒体形态和消费方式产生的过程</w:t>
      </w:r>
    </w:p>
    <w:p w:rsidR="00E0697D" w14:paraId="2D3809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、视觉革命对生活和工作方式的改变</w:t>
      </w:r>
    </w:p>
    <w:p w:rsidR="00E0697D" w14:paraId="59CDAA0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、媒体领域出现的技术突破</w:t>
      </w:r>
    </w:p>
    <w:p w:rsidR="00E0697D" w14:paraId="4201BB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、媒体形态和消费方式的关系</w:t>
      </w:r>
    </w:p>
    <w:p w:rsidR="00E0697D" w14:paraId="57896E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E52CE1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文段开篇阐述视觉革命已经到来，接着详细阐述“电视改变人们生活方式”、“智能终端改变了人们的生活和工作方式”，据此可知整个文段重在强调视觉革命改变了人们的生活、工作方式。故选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59BA1E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43016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53D805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216AD1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19EBF2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0BD34F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495472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14:paraId="2DD8C199"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生问题的发生源自人的正当需要难以被满足，而人的需要的满足必须有一定的资源、工具、手段和方式。在给定的社会历史条件下，人们用来解决民生问题的这些资源、工具、手段和方式都是特定的，是不以人的愿望为转移的。如果条件不具备，</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人们的民生需求就无法得到满足，由此产生的民生问题在给定的社会历史时期内也就难以得到解决。</w:t>
      </w:r>
    </w:p>
    <w:p w:rsidR="00E0697D" w14:paraId="6F87D7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这段文字的中心论点是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9560B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、民生问题的发生源自人的正当需要难以被满足</w:t>
      </w:r>
    </w:p>
    <w:p w:rsidR="00E0697D" w14:paraId="050F6B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、人的需要的满足是不以人的愿望为转移的</w:t>
      </w:r>
    </w:p>
    <w:p w:rsidR="00E0697D" w14:paraId="3B8C7D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、民生问题的解决受社会历史条件的限制</w:t>
      </w:r>
    </w:p>
    <w:p w:rsidR="00E0697D" w14:paraId="17BEC0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、民生问题需要特定的资源、工具、手段和方式来解决</w:t>
      </w:r>
    </w:p>
    <w:p w:rsidR="00E0697D" w14:paraId="0BE9CAC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31412D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文段主要表述的是民生问题的发生源自正当需要，而正当需要的满足需要一定的条件，即一定的资源、工具、手段和方式。因此，民生问题的解决取决于社会历史条件的满足。故选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5422F1C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时间是大自然的产物，节气展现的则是农耕文明的智慧。</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二十四节气——中国人通过观察太阳周年运动而形成的时间知识体系及其实践”被列入世界非物质文化遗产代表作名录，便是对其文化内涵的极大肯定。先民通过观察天文地理、气象物候，来感知自然变化、安排农业活动，敬天顺时，依农得时，从而创造了二十四节气。所谓“认识一个民族，其实就是认识它如何使用时间”，节气犹如包裹着中华民族农耕文明的文化密码，具有时间性与实践性的双重含义。从中既可以窥探出古人如何以人之理性追问天地运行与造化万物，更鲜活地展现了“天人合一”“和谐共生”的文化理念。从自然中推演人文，在人文中回归自然，这就是中华民族的文化之基、哲学之本。</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https://d.book118.com/356234050233010033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rsidP="00D07274" w14:paraId="749AD2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3C85" w14:paraId="5AFAC4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rsidP="00D07274" w14:paraId="7293389B" w14:textId="1E0160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3C85" w14:paraId="734ED6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paraId="71AFB1D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3C8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rsidP="00D07274" w14:textId="1E0160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3C8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3C8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rsidP="00D07274" w14:textId="1E0160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3C8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paraId="2DA841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paraId="54B18A4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paraId="50EA9C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C8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965AA"/>
    <w:rsid w:val="003F588C"/>
    <w:rsid w:val="00541498"/>
    <w:rsid w:val="007675BD"/>
    <w:rsid w:val="00943C85"/>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562EC1"/>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43C8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43C85"/>
    <w:rPr>
      <w:sz w:val="18"/>
      <w:szCs w:val="18"/>
    </w:rPr>
  </w:style>
  <w:style w:type="paragraph" w:styleId="Footer">
    <w:name w:val="footer"/>
    <w:basedOn w:val="Normal"/>
    <w:link w:val="a0"/>
    <w:rsid w:val="00943C85"/>
    <w:pPr>
      <w:tabs>
        <w:tab w:val="center" w:pos="4153"/>
        <w:tab w:val="right" w:pos="8306"/>
      </w:tabs>
      <w:snapToGrid w:val="0"/>
    </w:pPr>
    <w:rPr>
      <w:sz w:val="18"/>
      <w:szCs w:val="18"/>
    </w:rPr>
  </w:style>
  <w:style w:type="character" w:customStyle="1" w:styleId="a0">
    <w:name w:val="页脚 字符"/>
    <w:basedOn w:val="DefaultParagraphFont"/>
    <w:link w:val="Footer"/>
    <w:rsid w:val="00943C85"/>
    <w:rPr>
      <w:sz w:val="18"/>
      <w:szCs w:val="18"/>
    </w:rPr>
  </w:style>
  <w:style w:type="character" w:styleId="PageNumber">
    <w:name w:val="page number"/>
    <w:basedOn w:val="DefaultParagraphFont"/>
    <w:rsid w:val="00943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6234050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4017</Words>
  <Characters>22898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2024-01-12T15:25:00Z</dcterms:created>
  <dcterms:modified xsi:type="dcterms:W3CDTF">2024-01-12T15:25:00Z</dcterms:modified>
</cp:coreProperties>
</file>