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口服液剂机械项目规划设计蓝图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65" w:history="1">
        <w:r>
          <w:rPr>
            <w:rFonts w:ascii="仿宋" w:eastAsia="仿宋" w:hAnsi="仿宋" w:cs="仿宋" w:hint="eastAsia"/>
            <w:lang w:eastAsia="zh-CN"/>
          </w:rPr>
          <w:t>前言</w:t>
        </w:r>
        <w:r>
          <w:tab/>
        </w:r>
        <w:r>
          <w:fldChar w:fldCharType="begin"/>
        </w:r>
        <w:r>
          <w:instrText xml:space="preserve"> PAGEREF _Toc5165 \h </w:instrText>
        </w:r>
        <w:r>
          <w:fldChar w:fldCharType="separate"/>
        </w:r>
        <w:r>
          <w:t>3</w:t>
        </w:r>
        <w:r>
          <w:fldChar w:fldCharType="end"/>
        </w:r>
      </w:hyperlink>
    </w:p>
    <w:p>
      <w:pPr>
        <w:pStyle w:val="TOC1"/>
        <w:tabs>
          <w:tab w:val="right" w:leader="dot" w:pos="8306"/>
        </w:tabs>
      </w:pPr>
      <w:hyperlink w:anchor="_Toc25989" w:history="1">
        <w:r>
          <w:rPr>
            <w:rFonts w:ascii="仿宋" w:eastAsia="仿宋" w:hAnsi="仿宋" w:cs="仿宋" w:hint="eastAsia"/>
            <w:lang w:eastAsia="zh-CN"/>
          </w:rPr>
          <w:t>一、口服液剂机械项目概论</w:t>
        </w:r>
        <w:r>
          <w:tab/>
        </w:r>
        <w:r>
          <w:fldChar w:fldCharType="begin"/>
        </w:r>
        <w:r>
          <w:instrText xml:space="preserve"> PAGEREF _Toc25989 \h </w:instrText>
        </w:r>
        <w:r>
          <w:fldChar w:fldCharType="separate"/>
        </w:r>
        <w:r>
          <w:t>3</w:t>
        </w:r>
        <w:r>
          <w:fldChar w:fldCharType="end"/>
        </w:r>
      </w:hyperlink>
    </w:p>
    <w:p>
      <w:pPr>
        <w:pStyle w:val="TOC2"/>
        <w:tabs>
          <w:tab w:val="right" w:leader="dot" w:pos="8306"/>
        </w:tabs>
      </w:pPr>
      <w:hyperlink w:anchor="_Toc13626" w:history="1">
        <w:r>
          <w:rPr>
            <w:rFonts w:ascii="仿宋" w:eastAsia="仿宋" w:hAnsi="仿宋" w:cs="仿宋" w:hint="eastAsia"/>
            <w:lang w:eastAsia="zh-CN"/>
          </w:rPr>
          <w:t>(一)、口服液剂机械项目概况</w:t>
        </w:r>
        <w:r>
          <w:tab/>
        </w:r>
        <w:r>
          <w:fldChar w:fldCharType="begin"/>
        </w:r>
        <w:r>
          <w:instrText xml:space="preserve"> PAGEREF _Toc13626 \h </w:instrText>
        </w:r>
        <w:r>
          <w:fldChar w:fldCharType="separate"/>
        </w:r>
        <w:r>
          <w:t>3</w:t>
        </w:r>
        <w:r>
          <w:fldChar w:fldCharType="end"/>
        </w:r>
      </w:hyperlink>
    </w:p>
    <w:p>
      <w:pPr>
        <w:pStyle w:val="TOC2"/>
        <w:tabs>
          <w:tab w:val="right" w:leader="dot" w:pos="8306"/>
        </w:tabs>
      </w:pPr>
      <w:hyperlink w:anchor="_Toc12688" w:history="1">
        <w:r>
          <w:rPr>
            <w:rFonts w:ascii="仿宋" w:eastAsia="仿宋" w:hAnsi="仿宋" w:cs="仿宋" w:hint="eastAsia"/>
            <w:lang w:eastAsia="zh-CN"/>
          </w:rPr>
          <w:t>(二)、口服液剂机械项目目标</w:t>
        </w:r>
        <w:r>
          <w:tab/>
        </w:r>
        <w:r>
          <w:fldChar w:fldCharType="begin"/>
        </w:r>
        <w:r>
          <w:instrText xml:space="preserve"> PAGEREF _Toc12688 \h </w:instrText>
        </w:r>
        <w:r>
          <w:fldChar w:fldCharType="separate"/>
        </w:r>
        <w:r>
          <w:t>5</w:t>
        </w:r>
        <w:r>
          <w:fldChar w:fldCharType="end"/>
        </w:r>
      </w:hyperlink>
    </w:p>
    <w:p>
      <w:pPr>
        <w:pStyle w:val="TOC2"/>
        <w:tabs>
          <w:tab w:val="right" w:leader="dot" w:pos="8306"/>
        </w:tabs>
      </w:pPr>
      <w:hyperlink w:anchor="_Toc5660" w:history="1">
        <w:r>
          <w:rPr>
            <w:rFonts w:ascii="仿宋" w:eastAsia="仿宋" w:hAnsi="仿宋" w:cs="仿宋" w:hint="eastAsia"/>
            <w:lang w:eastAsia="zh-CN"/>
          </w:rPr>
          <w:t>(三)、口服液剂机械项目提出的理由</w:t>
        </w:r>
        <w:r>
          <w:tab/>
        </w:r>
        <w:r>
          <w:fldChar w:fldCharType="begin"/>
        </w:r>
        <w:r>
          <w:instrText xml:space="preserve"> PAGEREF _Toc5660 \h </w:instrText>
        </w:r>
        <w:r>
          <w:fldChar w:fldCharType="separate"/>
        </w:r>
        <w:r>
          <w:t>6</w:t>
        </w:r>
        <w:r>
          <w:fldChar w:fldCharType="end"/>
        </w:r>
      </w:hyperlink>
    </w:p>
    <w:p>
      <w:pPr>
        <w:pStyle w:val="TOC2"/>
        <w:tabs>
          <w:tab w:val="right" w:leader="dot" w:pos="8306"/>
        </w:tabs>
      </w:pPr>
      <w:hyperlink w:anchor="_Toc18431" w:history="1">
        <w:r>
          <w:rPr>
            <w:rFonts w:ascii="仿宋" w:eastAsia="仿宋" w:hAnsi="仿宋" w:cs="仿宋" w:hint="eastAsia"/>
            <w:lang w:eastAsia="zh-CN"/>
          </w:rPr>
          <w:t>(四)、口服液剂机械项目意义</w:t>
        </w:r>
        <w:r>
          <w:tab/>
        </w:r>
        <w:r>
          <w:fldChar w:fldCharType="begin"/>
        </w:r>
        <w:r>
          <w:instrText xml:space="preserve"> PAGEREF _Toc18431 \h </w:instrText>
        </w:r>
        <w:r>
          <w:fldChar w:fldCharType="separate"/>
        </w:r>
        <w:r>
          <w:t>8</w:t>
        </w:r>
        <w:r>
          <w:fldChar w:fldCharType="end"/>
        </w:r>
      </w:hyperlink>
    </w:p>
    <w:p>
      <w:pPr>
        <w:pStyle w:val="TOC2"/>
        <w:tabs>
          <w:tab w:val="right" w:leader="dot" w:pos="8306"/>
        </w:tabs>
      </w:pPr>
      <w:hyperlink w:anchor="_Toc3888" w:history="1">
        <w:r>
          <w:rPr>
            <w:rFonts w:ascii="仿宋" w:eastAsia="仿宋" w:hAnsi="仿宋" w:cs="仿宋" w:hint="eastAsia"/>
            <w:lang w:eastAsia="zh-CN"/>
          </w:rPr>
          <w:t>(五)、口服液剂机械项目背景</w:t>
        </w:r>
        <w:r>
          <w:tab/>
        </w:r>
        <w:r>
          <w:fldChar w:fldCharType="begin"/>
        </w:r>
        <w:r>
          <w:instrText xml:space="preserve"> PAGEREF _Toc3888 \h </w:instrText>
        </w:r>
        <w:r>
          <w:fldChar w:fldCharType="separate"/>
        </w:r>
        <w:r>
          <w:t>9</w:t>
        </w:r>
        <w:r>
          <w:fldChar w:fldCharType="end"/>
        </w:r>
      </w:hyperlink>
    </w:p>
    <w:p>
      <w:pPr>
        <w:pStyle w:val="TOC1"/>
        <w:tabs>
          <w:tab w:val="right" w:leader="dot" w:pos="8306"/>
        </w:tabs>
      </w:pPr>
      <w:hyperlink w:anchor="_Toc28869" w:history="1">
        <w:r>
          <w:rPr>
            <w:rFonts w:ascii="仿宋" w:eastAsia="仿宋" w:hAnsi="仿宋" w:cs="仿宋" w:hint="eastAsia"/>
            <w:lang w:eastAsia="zh-CN"/>
          </w:rPr>
          <w:t>二、工艺说明</w:t>
        </w:r>
        <w:r>
          <w:tab/>
        </w:r>
        <w:r>
          <w:fldChar w:fldCharType="begin"/>
        </w:r>
        <w:r>
          <w:instrText xml:space="preserve"> PAGEREF _Toc28869 \h </w:instrText>
        </w:r>
        <w:r>
          <w:fldChar w:fldCharType="separate"/>
        </w:r>
        <w:r>
          <w:t>10</w:t>
        </w:r>
        <w:r>
          <w:fldChar w:fldCharType="end"/>
        </w:r>
      </w:hyperlink>
    </w:p>
    <w:p>
      <w:pPr>
        <w:pStyle w:val="TOC2"/>
        <w:tabs>
          <w:tab w:val="right" w:leader="dot" w:pos="8306"/>
        </w:tabs>
      </w:pPr>
      <w:hyperlink w:anchor="_Toc32123" w:history="1">
        <w:r>
          <w:rPr>
            <w:rFonts w:ascii="仿宋" w:eastAsia="仿宋" w:hAnsi="仿宋" w:cs="仿宋" w:hint="eastAsia"/>
            <w:lang w:eastAsia="zh-CN"/>
          </w:rPr>
          <w:t>(一)、技术管理特点</w:t>
        </w:r>
        <w:r>
          <w:tab/>
        </w:r>
        <w:r>
          <w:fldChar w:fldCharType="begin"/>
        </w:r>
        <w:r>
          <w:instrText xml:space="preserve"> PAGEREF _Toc32123 \h </w:instrText>
        </w:r>
        <w:r>
          <w:fldChar w:fldCharType="separate"/>
        </w:r>
        <w:r>
          <w:t>10</w:t>
        </w:r>
        <w:r>
          <w:fldChar w:fldCharType="end"/>
        </w:r>
      </w:hyperlink>
    </w:p>
    <w:p>
      <w:pPr>
        <w:pStyle w:val="TOC2"/>
        <w:tabs>
          <w:tab w:val="right" w:leader="dot" w:pos="8306"/>
        </w:tabs>
      </w:pPr>
      <w:hyperlink w:anchor="_Toc32297" w:history="1">
        <w:r>
          <w:rPr>
            <w:rFonts w:ascii="仿宋" w:eastAsia="仿宋" w:hAnsi="仿宋" w:cs="仿宋" w:hint="eastAsia"/>
            <w:lang w:eastAsia="zh-CN"/>
          </w:rPr>
          <w:t>(二)、口服液剂机械项目工艺技术设计方案</w:t>
        </w:r>
        <w:r>
          <w:tab/>
        </w:r>
        <w:r>
          <w:fldChar w:fldCharType="begin"/>
        </w:r>
        <w:r>
          <w:instrText xml:space="preserve"> PAGEREF _Toc32297 \h </w:instrText>
        </w:r>
        <w:r>
          <w:fldChar w:fldCharType="separate"/>
        </w:r>
        <w:r>
          <w:t>11</w:t>
        </w:r>
        <w:r>
          <w:fldChar w:fldCharType="end"/>
        </w:r>
      </w:hyperlink>
    </w:p>
    <w:p>
      <w:pPr>
        <w:pStyle w:val="TOC2"/>
        <w:tabs>
          <w:tab w:val="right" w:leader="dot" w:pos="8306"/>
        </w:tabs>
      </w:pPr>
      <w:hyperlink w:anchor="_Toc5661" w:history="1">
        <w:r>
          <w:rPr>
            <w:rFonts w:ascii="仿宋" w:eastAsia="仿宋" w:hAnsi="仿宋" w:cs="仿宋" w:hint="eastAsia"/>
            <w:lang w:eastAsia="zh-CN"/>
          </w:rPr>
          <w:t>(三)、设备选型方案</w:t>
        </w:r>
        <w:r>
          <w:tab/>
        </w:r>
        <w:r>
          <w:fldChar w:fldCharType="begin"/>
        </w:r>
        <w:r>
          <w:instrText xml:space="preserve"> PAGEREF _Toc5661 \h </w:instrText>
        </w:r>
        <w:r>
          <w:fldChar w:fldCharType="separate"/>
        </w:r>
        <w:r>
          <w:t>12</w:t>
        </w:r>
        <w:r>
          <w:fldChar w:fldCharType="end"/>
        </w:r>
      </w:hyperlink>
    </w:p>
    <w:p>
      <w:pPr>
        <w:pStyle w:val="TOC1"/>
        <w:tabs>
          <w:tab w:val="right" w:leader="dot" w:pos="8306"/>
        </w:tabs>
      </w:pPr>
      <w:hyperlink w:anchor="_Toc5368" w:history="1">
        <w:r>
          <w:rPr>
            <w:rFonts w:ascii="仿宋" w:eastAsia="仿宋" w:hAnsi="仿宋" w:cs="仿宋" w:hint="eastAsia"/>
            <w:lang w:eastAsia="zh-CN"/>
          </w:rPr>
          <w:t>三、口服液剂机械项目建设背景及必要性分析</w:t>
        </w:r>
        <w:r>
          <w:tab/>
        </w:r>
        <w:r>
          <w:fldChar w:fldCharType="begin"/>
        </w:r>
        <w:r>
          <w:instrText xml:space="preserve"> PAGEREF _Toc5368 \h </w:instrText>
        </w:r>
        <w:r>
          <w:fldChar w:fldCharType="separate"/>
        </w:r>
        <w:r>
          <w:t>13</w:t>
        </w:r>
        <w:r>
          <w:fldChar w:fldCharType="end"/>
        </w:r>
      </w:hyperlink>
    </w:p>
    <w:p>
      <w:pPr>
        <w:pStyle w:val="TOC2"/>
        <w:tabs>
          <w:tab w:val="right" w:leader="dot" w:pos="8306"/>
        </w:tabs>
      </w:pPr>
      <w:hyperlink w:anchor="_Toc17969" w:history="1">
        <w:r>
          <w:rPr>
            <w:rFonts w:ascii="仿宋" w:eastAsia="仿宋" w:hAnsi="仿宋" w:cs="仿宋" w:hint="eastAsia"/>
            <w:lang w:eastAsia="zh-CN"/>
          </w:rPr>
          <w:t>(一)、口服液剂机械项目背景分析</w:t>
        </w:r>
        <w:r>
          <w:tab/>
        </w:r>
        <w:r>
          <w:fldChar w:fldCharType="begin"/>
        </w:r>
        <w:r>
          <w:instrText xml:space="preserve"> PAGEREF _Toc17969 \h </w:instrText>
        </w:r>
        <w:r>
          <w:fldChar w:fldCharType="separate"/>
        </w:r>
        <w:r>
          <w:t>13</w:t>
        </w:r>
        <w:r>
          <w:fldChar w:fldCharType="end"/>
        </w:r>
      </w:hyperlink>
    </w:p>
    <w:p>
      <w:pPr>
        <w:pStyle w:val="TOC2"/>
        <w:tabs>
          <w:tab w:val="right" w:leader="dot" w:pos="8306"/>
        </w:tabs>
      </w:pPr>
      <w:hyperlink w:anchor="_Toc25434" w:history="1">
        <w:r>
          <w:rPr>
            <w:rFonts w:ascii="仿宋" w:eastAsia="仿宋" w:hAnsi="仿宋" w:cs="仿宋" w:hint="eastAsia"/>
            <w:lang w:eastAsia="zh-CN"/>
          </w:rPr>
          <w:t>(二)、口服液剂机械项目建设必要性分析</w:t>
        </w:r>
        <w:r>
          <w:tab/>
        </w:r>
        <w:r>
          <w:fldChar w:fldCharType="begin"/>
        </w:r>
        <w:r>
          <w:instrText xml:space="preserve"> PAGEREF _Toc25434 \h </w:instrText>
        </w:r>
        <w:r>
          <w:fldChar w:fldCharType="separate"/>
        </w:r>
        <w:r>
          <w:t>15</w:t>
        </w:r>
        <w:r>
          <w:fldChar w:fldCharType="end"/>
        </w:r>
      </w:hyperlink>
    </w:p>
    <w:p>
      <w:pPr>
        <w:pStyle w:val="TOC1"/>
        <w:tabs>
          <w:tab w:val="right" w:leader="dot" w:pos="8306"/>
        </w:tabs>
      </w:pPr>
      <w:hyperlink w:anchor="_Toc2767" w:history="1">
        <w:r>
          <w:rPr>
            <w:rFonts w:ascii="仿宋" w:eastAsia="仿宋" w:hAnsi="仿宋" w:cs="仿宋" w:hint="eastAsia"/>
            <w:lang w:eastAsia="zh-CN"/>
          </w:rPr>
          <w:t>四、产品规划分析</w:t>
        </w:r>
        <w:r>
          <w:tab/>
        </w:r>
        <w:r>
          <w:fldChar w:fldCharType="begin"/>
        </w:r>
        <w:r>
          <w:instrText xml:space="preserve"> PAGEREF _Toc2767 \h </w:instrText>
        </w:r>
        <w:r>
          <w:fldChar w:fldCharType="separate"/>
        </w:r>
        <w:r>
          <w:t>17</w:t>
        </w:r>
        <w:r>
          <w:fldChar w:fldCharType="end"/>
        </w:r>
      </w:hyperlink>
    </w:p>
    <w:p>
      <w:pPr>
        <w:pStyle w:val="TOC2"/>
        <w:tabs>
          <w:tab w:val="right" w:leader="dot" w:pos="8306"/>
        </w:tabs>
      </w:pPr>
      <w:hyperlink w:anchor="_Toc9043" w:history="1">
        <w:r>
          <w:rPr>
            <w:rFonts w:ascii="仿宋" w:eastAsia="仿宋" w:hAnsi="仿宋" w:cs="仿宋" w:hint="eastAsia"/>
            <w:lang w:eastAsia="zh-CN"/>
          </w:rPr>
          <w:t>(一)、产品规划</w:t>
        </w:r>
        <w:r>
          <w:tab/>
        </w:r>
        <w:r>
          <w:fldChar w:fldCharType="begin"/>
        </w:r>
        <w:r>
          <w:instrText xml:space="preserve"> PAGEREF _Toc9043 \h </w:instrText>
        </w:r>
        <w:r>
          <w:fldChar w:fldCharType="separate"/>
        </w:r>
        <w:r>
          <w:t>17</w:t>
        </w:r>
        <w:r>
          <w:fldChar w:fldCharType="end"/>
        </w:r>
      </w:hyperlink>
    </w:p>
    <w:p>
      <w:pPr>
        <w:pStyle w:val="TOC2"/>
        <w:tabs>
          <w:tab w:val="right" w:leader="dot" w:pos="8306"/>
        </w:tabs>
      </w:pPr>
      <w:hyperlink w:anchor="_Toc18961" w:history="1">
        <w:r>
          <w:rPr>
            <w:rFonts w:ascii="仿宋" w:eastAsia="仿宋" w:hAnsi="仿宋" w:cs="仿宋" w:hint="eastAsia"/>
            <w:lang w:eastAsia="zh-CN"/>
          </w:rPr>
          <w:t>(二)、建设规模</w:t>
        </w:r>
        <w:r>
          <w:tab/>
        </w:r>
        <w:r>
          <w:fldChar w:fldCharType="begin"/>
        </w:r>
        <w:r>
          <w:instrText xml:space="preserve"> PAGEREF _Toc18961 \h </w:instrText>
        </w:r>
        <w:r>
          <w:fldChar w:fldCharType="separate"/>
        </w:r>
        <w:r>
          <w:t>17</w:t>
        </w:r>
        <w:r>
          <w:fldChar w:fldCharType="end"/>
        </w:r>
      </w:hyperlink>
    </w:p>
    <w:p>
      <w:pPr>
        <w:pStyle w:val="TOC1"/>
        <w:tabs>
          <w:tab w:val="right" w:leader="dot" w:pos="8306"/>
        </w:tabs>
      </w:pPr>
      <w:hyperlink w:anchor="_Toc28205" w:history="1">
        <w:r>
          <w:rPr>
            <w:rFonts w:ascii="仿宋" w:eastAsia="仿宋" w:hAnsi="仿宋" w:cs="仿宋" w:hint="eastAsia"/>
            <w:lang w:eastAsia="zh-CN"/>
          </w:rPr>
          <w:t>五、口服液剂机械项目绩效评估</w:t>
        </w:r>
        <w:r>
          <w:tab/>
        </w:r>
        <w:r>
          <w:fldChar w:fldCharType="begin"/>
        </w:r>
        <w:r>
          <w:instrText xml:space="preserve"> PAGEREF _Toc28205 \h </w:instrText>
        </w:r>
        <w:r>
          <w:fldChar w:fldCharType="separate"/>
        </w:r>
        <w:r>
          <w:t>19</w:t>
        </w:r>
        <w:r>
          <w:fldChar w:fldCharType="end"/>
        </w:r>
      </w:hyperlink>
    </w:p>
    <w:p>
      <w:pPr>
        <w:pStyle w:val="TOC2"/>
        <w:tabs>
          <w:tab w:val="right" w:leader="dot" w:pos="8306"/>
        </w:tabs>
      </w:pPr>
      <w:hyperlink w:anchor="_Toc15685" w:history="1">
        <w:r>
          <w:rPr>
            <w:rFonts w:ascii="仿宋" w:eastAsia="仿宋" w:hAnsi="仿宋" w:cs="仿宋" w:hint="eastAsia"/>
            <w:lang w:eastAsia="zh-CN"/>
          </w:rPr>
          <w:t>(一)、绩效评估指标</w:t>
        </w:r>
        <w:r>
          <w:tab/>
        </w:r>
        <w:r>
          <w:fldChar w:fldCharType="begin"/>
        </w:r>
        <w:r>
          <w:instrText xml:space="preserve"> PAGEREF _Toc15685 \h </w:instrText>
        </w:r>
        <w:r>
          <w:fldChar w:fldCharType="separate"/>
        </w:r>
        <w:r>
          <w:t>19</w:t>
        </w:r>
        <w:r>
          <w:fldChar w:fldCharType="end"/>
        </w:r>
      </w:hyperlink>
    </w:p>
    <w:p>
      <w:pPr>
        <w:pStyle w:val="TOC2"/>
        <w:tabs>
          <w:tab w:val="right" w:leader="dot" w:pos="8306"/>
        </w:tabs>
      </w:pPr>
      <w:hyperlink w:anchor="_Toc20582" w:history="1">
        <w:r>
          <w:rPr>
            <w:rFonts w:ascii="仿宋" w:eastAsia="仿宋" w:hAnsi="仿宋" w:cs="仿宋" w:hint="eastAsia"/>
            <w:lang w:eastAsia="zh-CN"/>
          </w:rPr>
          <w:t>(二)、绩效评估方法</w:t>
        </w:r>
        <w:r>
          <w:tab/>
        </w:r>
        <w:r>
          <w:fldChar w:fldCharType="begin"/>
        </w:r>
        <w:r>
          <w:instrText xml:space="preserve"> PAGEREF _Toc20582 \h </w:instrText>
        </w:r>
        <w:r>
          <w:fldChar w:fldCharType="separate"/>
        </w:r>
        <w:r>
          <w:t>20</w:t>
        </w:r>
        <w:r>
          <w:fldChar w:fldCharType="end"/>
        </w:r>
      </w:hyperlink>
    </w:p>
    <w:p>
      <w:pPr>
        <w:pStyle w:val="TOC2"/>
        <w:tabs>
          <w:tab w:val="right" w:leader="dot" w:pos="8306"/>
        </w:tabs>
      </w:pPr>
      <w:hyperlink w:anchor="_Toc15800" w:history="1">
        <w:r>
          <w:rPr>
            <w:rFonts w:ascii="仿宋" w:eastAsia="仿宋" w:hAnsi="仿宋" w:cs="仿宋" w:hint="eastAsia"/>
            <w:lang w:eastAsia="zh-CN"/>
          </w:rPr>
          <w:t>(三)、绩效评估周期</w:t>
        </w:r>
        <w:r>
          <w:tab/>
        </w:r>
        <w:r>
          <w:fldChar w:fldCharType="begin"/>
        </w:r>
        <w:r>
          <w:instrText xml:space="preserve"> PAGEREF _Toc15800 \h </w:instrText>
        </w:r>
        <w:r>
          <w:fldChar w:fldCharType="separate"/>
        </w:r>
        <w:r>
          <w:t>21</w:t>
        </w:r>
        <w:r>
          <w:fldChar w:fldCharType="end"/>
        </w:r>
      </w:hyperlink>
    </w:p>
    <w:p>
      <w:pPr>
        <w:pStyle w:val="TOC1"/>
        <w:tabs>
          <w:tab w:val="right" w:leader="dot" w:pos="8306"/>
        </w:tabs>
      </w:pPr>
      <w:hyperlink w:anchor="_Toc18900" w:history="1">
        <w:r>
          <w:rPr>
            <w:rFonts w:ascii="仿宋" w:eastAsia="仿宋" w:hAnsi="仿宋" w:cs="仿宋" w:hint="eastAsia"/>
            <w:lang w:eastAsia="zh-CN"/>
          </w:rPr>
          <w:t>六、口服液剂机械项目危机管理</w:t>
        </w:r>
        <w:r>
          <w:tab/>
        </w:r>
        <w:r>
          <w:fldChar w:fldCharType="begin"/>
        </w:r>
        <w:r>
          <w:instrText xml:space="preserve"> PAGEREF _Toc18900 \h </w:instrText>
        </w:r>
        <w:r>
          <w:fldChar w:fldCharType="separate"/>
        </w:r>
        <w:r>
          <w:t>22</w:t>
        </w:r>
        <w:r>
          <w:fldChar w:fldCharType="end"/>
        </w:r>
      </w:hyperlink>
    </w:p>
    <w:p>
      <w:pPr>
        <w:pStyle w:val="TOC2"/>
        <w:tabs>
          <w:tab w:val="right" w:leader="dot" w:pos="8306"/>
        </w:tabs>
      </w:pPr>
      <w:hyperlink w:anchor="_Toc4278" w:history="1">
        <w:r>
          <w:rPr>
            <w:rFonts w:ascii="仿宋" w:eastAsia="仿宋" w:hAnsi="仿宋" w:cs="仿宋" w:hint="eastAsia"/>
            <w:lang w:eastAsia="zh-CN"/>
          </w:rPr>
          <w:t>(一)、危机预警与识别</w:t>
        </w:r>
        <w:r>
          <w:tab/>
        </w:r>
        <w:r>
          <w:fldChar w:fldCharType="begin"/>
        </w:r>
        <w:r>
          <w:instrText xml:space="preserve"> PAGEREF _Toc4278 \h </w:instrText>
        </w:r>
        <w:r>
          <w:fldChar w:fldCharType="separate"/>
        </w:r>
        <w:r>
          <w:t>22</w:t>
        </w:r>
        <w:r>
          <w:fldChar w:fldCharType="end"/>
        </w:r>
      </w:hyperlink>
    </w:p>
    <w:p>
      <w:pPr>
        <w:pStyle w:val="TOC2"/>
        <w:tabs>
          <w:tab w:val="right" w:leader="dot" w:pos="8306"/>
        </w:tabs>
      </w:pPr>
      <w:hyperlink w:anchor="_Toc1052" w:history="1">
        <w:r>
          <w:rPr>
            <w:rFonts w:ascii="仿宋" w:eastAsia="仿宋" w:hAnsi="仿宋" w:cs="仿宋" w:hint="eastAsia"/>
            <w:lang w:eastAsia="zh-CN"/>
          </w:rPr>
          <w:t>(二)、危机应对与恢复</w:t>
        </w:r>
        <w:r>
          <w:tab/>
        </w:r>
        <w:r>
          <w:fldChar w:fldCharType="begin"/>
        </w:r>
        <w:r>
          <w:instrText xml:space="preserve"> PAGEREF _Toc1052 \h </w:instrText>
        </w:r>
        <w:r>
          <w:fldChar w:fldCharType="separate"/>
        </w:r>
        <w:r>
          <w:t>23</w:t>
        </w:r>
        <w:r>
          <w:fldChar w:fldCharType="end"/>
        </w:r>
      </w:hyperlink>
    </w:p>
    <w:p>
      <w:pPr>
        <w:pStyle w:val="TOC1"/>
        <w:tabs>
          <w:tab w:val="right" w:leader="dot" w:pos="8306"/>
        </w:tabs>
      </w:pPr>
      <w:hyperlink w:anchor="_Toc29880" w:history="1">
        <w:r>
          <w:rPr>
            <w:rFonts w:ascii="仿宋" w:eastAsia="仿宋" w:hAnsi="仿宋" w:cs="仿宋" w:hint="eastAsia"/>
            <w:lang w:eastAsia="zh-CN"/>
          </w:rPr>
          <w:t>七、口服液剂机械项目社会影响</w:t>
        </w:r>
        <w:r>
          <w:tab/>
        </w:r>
        <w:r>
          <w:fldChar w:fldCharType="begin"/>
        </w:r>
        <w:r>
          <w:instrText xml:space="preserve"> PAGEREF _Toc29880 \h </w:instrText>
        </w:r>
        <w:r>
          <w:fldChar w:fldCharType="separate"/>
        </w:r>
        <w:r>
          <w:t>24</w:t>
        </w:r>
        <w:r>
          <w:fldChar w:fldCharType="end"/>
        </w:r>
      </w:hyperlink>
    </w:p>
    <w:p>
      <w:pPr>
        <w:pStyle w:val="TOC2"/>
        <w:tabs>
          <w:tab w:val="right" w:leader="dot" w:pos="8306"/>
        </w:tabs>
      </w:pPr>
      <w:hyperlink w:anchor="_Toc6575" w:history="1">
        <w:r>
          <w:rPr>
            <w:rFonts w:ascii="仿宋" w:eastAsia="仿宋" w:hAnsi="仿宋" w:cs="仿宋" w:hint="eastAsia"/>
            <w:lang w:eastAsia="zh-CN"/>
          </w:rPr>
          <w:t>(一)、社会责任与义务</w:t>
        </w:r>
        <w:r>
          <w:tab/>
        </w:r>
        <w:r>
          <w:fldChar w:fldCharType="begin"/>
        </w:r>
        <w:r>
          <w:instrText xml:space="preserve"> PAGEREF _Toc6575 \h </w:instrText>
        </w:r>
        <w:r>
          <w:fldChar w:fldCharType="separate"/>
        </w:r>
        <w:r>
          <w:t>24</w:t>
        </w:r>
        <w:r>
          <w:fldChar w:fldCharType="end"/>
        </w:r>
      </w:hyperlink>
    </w:p>
    <w:p>
      <w:pPr>
        <w:pStyle w:val="TOC2"/>
        <w:tabs>
          <w:tab w:val="right" w:leader="dot" w:pos="8306"/>
        </w:tabs>
      </w:pPr>
      <w:hyperlink w:anchor="_Toc214" w:history="1">
        <w:r>
          <w:rPr>
            <w:rFonts w:ascii="仿宋" w:eastAsia="仿宋" w:hAnsi="仿宋" w:cs="仿宋" w:hint="eastAsia"/>
            <w:lang w:eastAsia="zh-CN"/>
          </w:rPr>
          <w:t>(二)、社会参与与沟通</w:t>
        </w:r>
        <w:r>
          <w:tab/>
        </w:r>
        <w:r>
          <w:fldChar w:fldCharType="begin"/>
        </w:r>
        <w:r>
          <w:instrText xml:space="preserve"> PAGEREF _Toc214 \h </w:instrText>
        </w:r>
        <w:r>
          <w:fldChar w:fldCharType="separate"/>
        </w:r>
        <w:r>
          <w:t>25</w:t>
        </w:r>
        <w:r>
          <w:fldChar w:fldCharType="end"/>
        </w:r>
      </w:hyperlink>
    </w:p>
    <w:p>
      <w:pPr>
        <w:pStyle w:val="TOC1"/>
        <w:tabs>
          <w:tab w:val="right" w:leader="dot" w:pos="8306"/>
        </w:tabs>
      </w:pPr>
      <w:hyperlink w:anchor="_Toc23021" w:history="1">
        <w:r>
          <w:rPr>
            <w:rFonts w:ascii="仿宋" w:eastAsia="仿宋" w:hAnsi="仿宋" w:cs="仿宋" w:hint="eastAsia"/>
            <w:lang w:eastAsia="zh-CN"/>
          </w:rPr>
          <w:t>八、口服液剂机械项目创新与研发</w:t>
        </w:r>
        <w:r>
          <w:tab/>
        </w:r>
        <w:r>
          <w:fldChar w:fldCharType="begin"/>
        </w:r>
        <w:r>
          <w:instrText xml:space="preserve"> PAGEREF _Toc23021 \h </w:instrText>
        </w:r>
        <w:r>
          <w:fldChar w:fldCharType="separate"/>
        </w:r>
        <w:r>
          <w:t>26</w:t>
        </w:r>
        <w:r>
          <w:fldChar w:fldCharType="end"/>
        </w:r>
      </w:hyperlink>
    </w:p>
    <w:p>
      <w:pPr>
        <w:pStyle w:val="TOC2"/>
        <w:tabs>
          <w:tab w:val="right" w:leader="dot" w:pos="8306"/>
        </w:tabs>
      </w:pPr>
      <w:hyperlink w:anchor="_Toc12534" w:history="1">
        <w:r>
          <w:rPr>
            <w:rFonts w:ascii="仿宋" w:eastAsia="仿宋" w:hAnsi="仿宋" w:cs="仿宋" w:hint="eastAsia"/>
            <w:lang w:eastAsia="zh-CN"/>
          </w:rPr>
          <w:t>(一)、创新策略与方向</w:t>
        </w:r>
        <w:r>
          <w:tab/>
        </w:r>
        <w:r>
          <w:fldChar w:fldCharType="begin"/>
        </w:r>
        <w:r>
          <w:instrText xml:space="preserve"> PAGEREF _Toc12534 \h </w:instrText>
        </w:r>
        <w:r>
          <w:fldChar w:fldCharType="separate"/>
        </w:r>
        <w:r>
          <w:t>26</w:t>
        </w:r>
        <w:r>
          <w:fldChar w:fldCharType="end"/>
        </w:r>
      </w:hyperlink>
    </w:p>
    <w:p>
      <w:pPr>
        <w:pStyle w:val="TOC2"/>
        <w:tabs>
          <w:tab w:val="right" w:leader="dot" w:pos="8306"/>
        </w:tabs>
      </w:pPr>
      <w:hyperlink w:anchor="_Toc6941" w:history="1">
        <w:r>
          <w:rPr>
            <w:rFonts w:ascii="仿宋" w:eastAsia="仿宋" w:hAnsi="仿宋" w:cs="仿宋" w:hint="eastAsia"/>
            <w:lang w:eastAsia="zh-CN"/>
          </w:rPr>
          <w:t>(二)、研发规划与投入</w:t>
        </w:r>
        <w:r>
          <w:tab/>
        </w:r>
        <w:r>
          <w:fldChar w:fldCharType="begin"/>
        </w:r>
        <w:r>
          <w:instrText xml:space="preserve"> PAGEREF _Toc6941 \h </w:instrText>
        </w:r>
        <w:r>
          <w:fldChar w:fldCharType="separate"/>
        </w:r>
        <w:r>
          <w:t>27</w:t>
        </w:r>
        <w:r>
          <w:fldChar w:fldCharType="end"/>
        </w:r>
      </w:hyperlink>
    </w:p>
    <w:p>
      <w:pPr>
        <w:pStyle w:val="TOC1"/>
        <w:tabs>
          <w:tab w:val="right" w:leader="dot" w:pos="8306"/>
        </w:tabs>
      </w:pPr>
      <w:hyperlink w:anchor="_Toc3156" w:history="1">
        <w:r>
          <w:rPr>
            <w:rFonts w:ascii="仿宋" w:eastAsia="仿宋" w:hAnsi="仿宋" w:cs="仿宋" w:hint="eastAsia"/>
            <w:lang w:eastAsia="zh-CN"/>
          </w:rPr>
          <w:t>九、口服液剂机械项目财务管理</w:t>
        </w:r>
        <w:r>
          <w:tab/>
        </w:r>
        <w:r>
          <w:fldChar w:fldCharType="begin"/>
        </w:r>
        <w:r>
          <w:instrText xml:space="preserve"> PAGEREF _Toc3156 \h </w:instrText>
        </w:r>
        <w:r>
          <w:fldChar w:fldCharType="separate"/>
        </w:r>
        <w:r>
          <w:t>29</w:t>
        </w:r>
        <w:r>
          <w:fldChar w:fldCharType="end"/>
        </w:r>
      </w:hyperlink>
    </w:p>
    <w:p>
      <w:pPr>
        <w:pStyle w:val="TOC2"/>
        <w:tabs>
          <w:tab w:val="right" w:leader="dot" w:pos="8306"/>
        </w:tabs>
      </w:pPr>
      <w:hyperlink w:anchor="_Toc29014" w:history="1">
        <w:r>
          <w:rPr>
            <w:rFonts w:ascii="仿宋" w:eastAsia="仿宋" w:hAnsi="仿宋" w:cs="仿宋" w:hint="eastAsia"/>
            <w:lang w:eastAsia="zh-CN"/>
          </w:rPr>
          <w:t>(一)、资金需求大</w:t>
        </w:r>
        <w:r>
          <w:tab/>
        </w:r>
        <w:r>
          <w:fldChar w:fldCharType="begin"/>
        </w:r>
        <w:r>
          <w:instrText xml:space="preserve"> PAGEREF _Toc29014 \h </w:instrText>
        </w:r>
        <w:r>
          <w:fldChar w:fldCharType="separate"/>
        </w:r>
        <w:r>
          <w:t>29</w:t>
        </w:r>
        <w:r>
          <w:fldChar w:fldCharType="end"/>
        </w:r>
      </w:hyperlink>
    </w:p>
    <w:p>
      <w:pPr>
        <w:pStyle w:val="TOC2"/>
        <w:tabs>
          <w:tab w:val="right" w:leader="dot" w:pos="8306"/>
        </w:tabs>
      </w:pPr>
      <w:hyperlink w:anchor="_Toc336" w:history="1">
        <w:r>
          <w:rPr>
            <w:rFonts w:ascii="仿宋" w:eastAsia="仿宋" w:hAnsi="仿宋" w:cs="仿宋" w:hint="eastAsia"/>
            <w:lang w:eastAsia="zh-CN"/>
          </w:rPr>
          <w:t>(二)、研发周期长</w:t>
        </w:r>
        <w:r>
          <w:tab/>
        </w:r>
        <w:r>
          <w:fldChar w:fldCharType="begin"/>
        </w:r>
        <w:r>
          <w:instrText xml:space="preserve"> PAGEREF _Toc336 \h </w:instrText>
        </w:r>
        <w:r>
          <w:fldChar w:fldCharType="separate"/>
        </w:r>
        <w:r>
          <w:t>30</w:t>
        </w:r>
        <w:r>
          <w:fldChar w:fldCharType="end"/>
        </w:r>
      </w:hyperlink>
    </w:p>
    <w:p>
      <w:pPr>
        <w:pStyle w:val="TOC2"/>
        <w:tabs>
          <w:tab w:val="right" w:leader="dot" w:pos="8306"/>
        </w:tabs>
      </w:pPr>
      <w:hyperlink w:anchor="_Toc6547" w:history="1">
        <w:r>
          <w:rPr>
            <w:rFonts w:ascii="仿宋" w:eastAsia="仿宋" w:hAnsi="仿宋" w:cs="仿宋" w:hint="eastAsia"/>
            <w:lang w:eastAsia="zh-CN"/>
          </w:rPr>
          <w:t>(三)、市场风险大</w:t>
        </w:r>
        <w:r>
          <w:tab/>
        </w:r>
        <w:r>
          <w:fldChar w:fldCharType="begin"/>
        </w:r>
        <w:r>
          <w:instrText xml:space="preserve"> PAGEREF _Toc6547 \h </w:instrText>
        </w:r>
        <w:r>
          <w:fldChar w:fldCharType="separate"/>
        </w:r>
        <w:r>
          <w:t>31</w:t>
        </w:r>
        <w:r>
          <w:fldChar w:fldCharType="end"/>
        </w:r>
      </w:hyperlink>
    </w:p>
    <w:p>
      <w:pPr>
        <w:pStyle w:val="TOC2"/>
        <w:tabs>
          <w:tab w:val="right" w:leader="dot" w:pos="8306"/>
        </w:tabs>
      </w:pPr>
      <w:hyperlink w:anchor="_Toc10407" w:history="1">
        <w:r>
          <w:rPr>
            <w:rFonts w:ascii="仿宋" w:eastAsia="仿宋" w:hAnsi="仿宋" w:cs="仿宋" w:hint="eastAsia"/>
            <w:lang w:eastAsia="zh-CN"/>
          </w:rPr>
          <w:t>(四)、利润率高</w:t>
        </w:r>
        <w:r>
          <w:tab/>
        </w:r>
        <w:r>
          <w:fldChar w:fldCharType="begin"/>
        </w:r>
        <w:r>
          <w:instrText xml:space="preserve"> PAGEREF _Toc10407 \h </w:instrText>
        </w:r>
        <w:r>
          <w:fldChar w:fldCharType="separate"/>
        </w:r>
        <w:r>
          <w:t>34</w:t>
        </w:r>
        <w:r>
          <w:fldChar w:fldCharType="end"/>
        </w:r>
      </w:hyperlink>
    </w:p>
    <w:p>
      <w:pPr>
        <w:pStyle w:val="TOC1"/>
        <w:tabs>
          <w:tab w:val="right" w:leader="dot" w:pos="8306"/>
        </w:tabs>
      </w:pPr>
      <w:hyperlink w:anchor="_Toc8838" w:history="1">
        <w:r>
          <w:rPr>
            <w:rFonts w:ascii="仿宋" w:eastAsia="仿宋" w:hAnsi="仿宋" w:cs="仿宋" w:hint="eastAsia"/>
            <w:lang w:eastAsia="zh-CN"/>
          </w:rPr>
          <w:t>十、口服液剂机械项目计划安排</w:t>
        </w:r>
        <w:r>
          <w:tab/>
        </w:r>
        <w:r>
          <w:fldChar w:fldCharType="begin"/>
        </w:r>
        <w:r>
          <w:instrText xml:space="preserve"> PAGEREF _Toc8838 \h </w:instrText>
        </w:r>
        <w:r>
          <w:fldChar w:fldCharType="separate"/>
        </w:r>
        <w:r>
          <w:t>36</w:t>
        </w:r>
        <w:r>
          <w:fldChar w:fldCharType="end"/>
        </w:r>
      </w:hyperlink>
    </w:p>
    <w:p>
      <w:pPr>
        <w:pStyle w:val="TOC2"/>
        <w:tabs>
          <w:tab w:val="right" w:leader="dot" w:pos="8306"/>
        </w:tabs>
      </w:pPr>
      <w:hyperlink w:anchor="_Toc29571" w:history="1">
        <w:r>
          <w:rPr>
            <w:rFonts w:ascii="仿宋" w:eastAsia="仿宋" w:hAnsi="仿宋" w:cs="仿宋" w:hint="eastAsia"/>
            <w:lang w:eastAsia="zh-CN"/>
          </w:rPr>
          <w:t>(一)、建设周期</w:t>
        </w:r>
        <w:r>
          <w:tab/>
        </w:r>
        <w:r>
          <w:fldChar w:fldCharType="begin"/>
        </w:r>
        <w:r>
          <w:instrText xml:space="preserve"> PAGEREF _Toc29571 \h </w:instrText>
        </w:r>
        <w:r>
          <w:fldChar w:fldCharType="separate"/>
        </w:r>
        <w:r>
          <w:t>36</w:t>
        </w:r>
        <w:r>
          <w:fldChar w:fldCharType="end"/>
        </w:r>
      </w:hyperlink>
    </w:p>
    <w:p>
      <w:pPr>
        <w:pStyle w:val="TOC2"/>
        <w:tabs>
          <w:tab w:val="right" w:leader="dot" w:pos="8306"/>
        </w:tabs>
      </w:pPr>
      <w:hyperlink w:anchor="_Toc26859" w:history="1">
        <w:r>
          <w:rPr>
            <w:rFonts w:ascii="仿宋" w:eastAsia="仿宋" w:hAnsi="仿宋" w:cs="仿宋" w:hint="eastAsia"/>
            <w:lang w:eastAsia="zh-CN"/>
          </w:rPr>
          <w:t>(二)、建设进度</w:t>
        </w:r>
        <w:r>
          <w:tab/>
        </w:r>
        <w:r>
          <w:fldChar w:fldCharType="begin"/>
        </w:r>
        <w:r>
          <w:instrText xml:space="preserve"> PAGEREF _Toc26859 \h </w:instrText>
        </w:r>
        <w:r>
          <w:fldChar w:fldCharType="separate"/>
        </w:r>
        <w:r>
          <w:t>37</w:t>
        </w:r>
        <w:r>
          <w:fldChar w:fldCharType="end"/>
        </w:r>
      </w:hyperlink>
    </w:p>
    <w:p>
      <w:pPr>
        <w:pStyle w:val="TOC2"/>
        <w:tabs>
          <w:tab w:val="right" w:leader="dot" w:pos="8306"/>
        </w:tabs>
      </w:pPr>
      <w:hyperlink w:anchor="_Toc8970" w:history="1">
        <w:r>
          <w:rPr>
            <w:rFonts w:ascii="仿宋" w:eastAsia="仿宋" w:hAnsi="仿宋" w:cs="仿宋" w:hint="eastAsia"/>
            <w:lang w:eastAsia="zh-CN"/>
          </w:rPr>
          <w:t>(三)、进度安排注意事项</w:t>
        </w:r>
        <w:r>
          <w:tab/>
        </w:r>
        <w:r>
          <w:fldChar w:fldCharType="begin"/>
        </w:r>
        <w:r>
          <w:instrText xml:space="preserve"> PAGEREF _Toc8970 \h </w:instrText>
        </w:r>
        <w:r>
          <w:fldChar w:fldCharType="separate"/>
        </w:r>
        <w:r>
          <w:t>38</w:t>
        </w:r>
        <w:r>
          <w:fldChar w:fldCharType="end"/>
        </w:r>
      </w:hyperlink>
    </w:p>
    <w:p>
      <w:pPr>
        <w:pStyle w:val="TOC2"/>
        <w:tabs>
          <w:tab w:val="right" w:leader="dot" w:pos="8306"/>
        </w:tabs>
      </w:pPr>
      <w:hyperlink w:anchor="_Toc27483" w:history="1">
        <w:r>
          <w:rPr>
            <w:rFonts w:ascii="仿宋" w:eastAsia="仿宋" w:hAnsi="仿宋" w:cs="仿宋" w:hint="eastAsia"/>
            <w:lang w:eastAsia="zh-CN"/>
          </w:rPr>
          <w:t>(四)、人力资源配置</w:t>
        </w:r>
        <w:r>
          <w:tab/>
        </w:r>
        <w:r>
          <w:fldChar w:fldCharType="begin"/>
        </w:r>
        <w:r>
          <w:instrText xml:space="preserve"> PAGEREF _Toc27483 \h </w:instrText>
        </w:r>
        <w:r>
          <w:fldChar w:fldCharType="separate"/>
        </w:r>
        <w:r>
          <w:t>40</w:t>
        </w:r>
        <w:r>
          <w:fldChar w:fldCharType="end"/>
        </w:r>
      </w:hyperlink>
    </w:p>
    <w:p>
      <w:pPr>
        <w:pStyle w:val="TOC1"/>
        <w:tabs>
          <w:tab w:val="right" w:leader="dot" w:pos="8306"/>
        </w:tabs>
      </w:pPr>
      <w:hyperlink w:anchor="_Toc7500" w:history="1">
        <w:r>
          <w:rPr>
            <w:rFonts w:ascii="仿宋" w:eastAsia="仿宋" w:hAnsi="仿宋" w:cs="仿宋" w:hint="eastAsia"/>
            <w:lang w:eastAsia="zh-CN"/>
          </w:rPr>
          <w:t>十一、口服液剂机械项目经营效益</w:t>
        </w:r>
        <w:r>
          <w:tab/>
        </w:r>
        <w:r>
          <w:fldChar w:fldCharType="begin"/>
        </w:r>
        <w:r>
          <w:instrText xml:space="preserve"> PAGEREF _Toc7500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8" w:history="1">
        <w:r>
          <w:rPr>
            <w:rFonts w:ascii="仿宋" w:eastAsia="仿宋" w:hAnsi="仿宋" w:cs="仿宋" w:hint="eastAsia"/>
            <w:lang w:eastAsia="zh-CN"/>
          </w:rPr>
          <w:t>(一)、经济评价财务测算</w:t>
        </w:r>
        <w:r>
          <w:tab/>
        </w:r>
        <w:r>
          <w:fldChar w:fldCharType="begin"/>
        </w:r>
        <w:r>
          <w:instrText xml:space="preserve"> PAGEREF _Toc23038 \h </w:instrText>
        </w:r>
        <w:r>
          <w:fldChar w:fldCharType="separate"/>
        </w:r>
        <w:r>
          <w:t>40</w:t>
        </w:r>
        <w:r>
          <w:fldChar w:fldCharType="end"/>
        </w:r>
      </w:hyperlink>
    </w:p>
    <w:p>
      <w:pPr>
        <w:pStyle w:val="TOC2"/>
        <w:tabs>
          <w:tab w:val="right" w:leader="dot" w:pos="8306"/>
        </w:tabs>
      </w:pPr>
      <w:hyperlink w:anchor="_Toc4805" w:history="1">
        <w:r>
          <w:rPr>
            <w:rFonts w:ascii="仿宋" w:eastAsia="仿宋" w:hAnsi="仿宋" w:cs="仿宋" w:hint="eastAsia"/>
            <w:lang w:eastAsia="zh-CN"/>
          </w:rPr>
          <w:t>(二)、口服液剂机械项目盈利能力分析</w:t>
        </w:r>
        <w:r>
          <w:tab/>
        </w:r>
        <w:r>
          <w:fldChar w:fldCharType="begin"/>
        </w:r>
        <w:r>
          <w:instrText xml:space="preserve"> PAGEREF _Toc4805 \h </w:instrText>
        </w:r>
        <w:r>
          <w:fldChar w:fldCharType="separate"/>
        </w:r>
        <w:r>
          <w:t>42</w:t>
        </w:r>
        <w:r>
          <w:fldChar w:fldCharType="end"/>
        </w:r>
      </w:hyperlink>
    </w:p>
    <w:p>
      <w:pPr>
        <w:pStyle w:val="TOC1"/>
        <w:tabs>
          <w:tab w:val="right" w:leader="dot" w:pos="8306"/>
        </w:tabs>
      </w:pPr>
      <w:hyperlink w:anchor="_Toc10380" w:history="1">
        <w:r>
          <w:rPr>
            <w:rFonts w:ascii="仿宋" w:eastAsia="仿宋" w:hAnsi="仿宋" w:cs="仿宋" w:hint="eastAsia"/>
            <w:lang w:eastAsia="zh-CN"/>
          </w:rPr>
          <w:t>十二、口服液剂机械项目环境影响分析</w:t>
        </w:r>
        <w:r>
          <w:tab/>
        </w:r>
        <w:r>
          <w:fldChar w:fldCharType="begin"/>
        </w:r>
        <w:r>
          <w:instrText xml:space="preserve"> PAGEREF _Toc10380 \h </w:instrText>
        </w:r>
        <w:r>
          <w:fldChar w:fldCharType="separate"/>
        </w:r>
        <w:r>
          <w:t>42</w:t>
        </w:r>
        <w:r>
          <w:fldChar w:fldCharType="end"/>
        </w:r>
      </w:hyperlink>
    </w:p>
    <w:p>
      <w:pPr>
        <w:pStyle w:val="TOC2"/>
        <w:tabs>
          <w:tab w:val="right" w:leader="dot" w:pos="8306"/>
        </w:tabs>
      </w:pPr>
      <w:hyperlink w:anchor="_Toc16590" w:history="1">
        <w:r>
          <w:rPr>
            <w:rFonts w:ascii="仿宋" w:eastAsia="仿宋" w:hAnsi="仿宋" w:cs="仿宋" w:hint="eastAsia"/>
            <w:lang w:eastAsia="zh-CN"/>
          </w:rPr>
          <w:t>(一)、建设区域环境质量现状</w:t>
        </w:r>
        <w:r>
          <w:tab/>
        </w:r>
        <w:r>
          <w:fldChar w:fldCharType="begin"/>
        </w:r>
        <w:r>
          <w:instrText xml:space="preserve"> PAGEREF _Toc16590 \h </w:instrText>
        </w:r>
        <w:r>
          <w:fldChar w:fldCharType="separate"/>
        </w:r>
        <w:r>
          <w:t>42</w:t>
        </w:r>
        <w:r>
          <w:fldChar w:fldCharType="end"/>
        </w:r>
      </w:hyperlink>
    </w:p>
    <w:p>
      <w:pPr>
        <w:pStyle w:val="TOC2"/>
        <w:tabs>
          <w:tab w:val="right" w:leader="dot" w:pos="8306"/>
        </w:tabs>
      </w:pPr>
      <w:hyperlink w:anchor="_Toc23924" w:history="1">
        <w:r>
          <w:rPr>
            <w:rFonts w:ascii="仿宋" w:eastAsia="仿宋" w:hAnsi="仿宋" w:cs="仿宋" w:hint="eastAsia"/>
            <w:lang w:eastAsia="zh-CN"/>
          </w:rPr>
          <w:t>(二)、建设期环境保护</w:t>
        </w:r>
        <w:r>
          <w:tab/>
        </w:r>
        <w:r>
          <w:fldChar w:fldCharType="begin"/>
        </w:r>
        <w:r>
          <w:instrText xml:space="preserve"> PAGEREF _Toc23924 \h </w:instrText>
        </w:r>
        <w:r>
          <w:fldChar w:fldCharType="separate"/>
        </w:r>
        <w:r>
          <w:t>44</w:t>
        </w:r>
        <w:r>
          <w:fldChar w:fldCharType="end"/>
        </w:r>
      </w:hyperlink>
    </w:p>
    <w:p>
      <w:pPr>
        <w:pStyle w:val="TOC2"/>
        <w:tabs>
          <w:tab w:val="right" w:leader="dot" w:pos="8306"/>
        </w:tabs>
      </w:pPr>
      <w:hyperlink w:anchor="_Toc16559" w:history="1">
        <w:r>
          <w:rPr>
            <w:rFonts w:ascii="仿宋" w:eastAsia="仿宋" w:hAnsi="仿宋" w:cs="仿宋" w:hint="eastAsia"/>
            <w:lang w:eastAsia="zh-CN"/>
          </w:rPr>
          <w:t>(三)、运营期环境保护</w:t>
        </w:r>
        <w:r>
          <w:tab/>
        </w:r>
        <w:r>
          <w:fldChar w:fldCharType="begin"/>
        </w:r>
        <w:r>
          <w:instrText xml:space="preserve"> PAGEREF _Toc16559 \h </w:instrText>
        </w:r>
        <w:r>
          <w:fldChar w:fldCharType="separate"/>
        </w:r>
        <w:r>
          <w:t>45</w:t>
        </w:r>
        <w:r>
          <w:fldChar w:fldCharType="end"/>
        </w:r>
      </w:hyperlink>
    </w:p>
    <w:p>
      <w:pPr>
        <w:pStyle w:val="TOC2"/>
        <w:tabs>
          <w:tab w:val="right" w:leader="dot" w:pos="8306"/>
        </w:tabs>
      </w:pPr>
      <w:hyperlink w:anchor="_Toc28456" w:history="1">
        <w:r>
          <w:rPr>
            <w:rFonts w:ascii="仿宋" w:eastAsia="仿宋" w:hAnsi="仿宋" w:cs="仿宋" w:hint="eastAsia"/>
            <w:lang w:eastAsia="zh-CN"/>
          </w:rPr>
          <w:t>(四)、口服液剂机械项目建设对区域经济的影响</w:t>
        </w:r>
        <w:r>
          <w:tab/>
        </w:r>
        <w:r>
          <w:fldChar w:fldCharType="begin"/>
        </w:r>
        <w:r>
          <w:instrText xml:space="preserve"> PAGEREF _Toc28456 \h </w:instrText>
        </w:r>
        <w:r>
          <w:fldChar w:fldCharType="separate"/>
        </w:r>
        <w:r>
          <w:t>47</w:t>
        </w:r>
        <w:r>
          <w:fldChar w:fldCharType="end"/>
        </w:r>
      </w:hyperlink>
    </w:p>
    <w:p>
      <w:pPr>
        <w:pStyle w:val="TOC2"/>
        <w:tabs>
          <w:tab w:val="right" w:leader="dot" w:pos="8306"/>
        </w:tabs>
      </w:pPr>
      <w:hyperlink w:anchor="_Toc4148" w:history="1">
        <w:r>
          <w:rPr>
            <w:rFonts w:ascii="仿宋" w:eastAsia="仿宋" w:hAnsi="仿宋" w:cs="仿宋" w:hint="eastAsia"/>
            <w:lang w:eastAsia="zh-CN"/>
          </w:rPr>
          <w:t>(五)、废弃物处理</w:t>
        </w:r>
        <w:r>
          <w:tab/>
        </w:r>
        <w:r>
          <w:fldChar w:fldCharType="begin"/>
        </w:r>
        <w:r>
          <w:instrText xml:space="preserve"> PAGEREF _Toc4148 \h </w:instrText>
        </w:r>
        <w:r>
          <w:fldChar w:fldCharType="separate"/>
        </w:r>
        <w:r>
          <w:t>48</w:t>
        </w:r>
        <w:r>
          <w:fldChar w:fldCharType="end"/>
        </w:r>
      </w:hyperlink>
    </w:p>
    <w:p>
      <w:pPr>
        <w:pStyle w:val="TOC2"/>
        <w:tabs>
          <w:tab w:val="right" w:leader="dot" w:pos="8306"/>
        </w:tabs>
      </w:pPr>
      <w:hyperlink w:anchor="_Toc18651" w:history="1">
        <w:r>
          <w:rPr>
            <w:rFonts w:ascii="仿宋" w:eastAsia="仿宋" w:hAnsi="仿宋" w:cs="仿宋" w:hint="eastAsia"/>
            <w:lang w:eastAsia="zh-CN"/>
          </w:rPr>
          <w:t>(六)、特殊环境影响分析</w:t>
        </w:r>
        <w:r>
          <w:tab/>
        </w:r>
        <w:r>
          <w:fldChar w:fldCharType="begin"/>
        </w:r>
        <w:r>
          <w:instrText xml:space="preserve"> PAGEREF _Toc18651 \h </w:instrText>
        </w:r>
        <w:r>
          <w:fldChar w:fldCharType="separate"/>
        </w:r>
        <w:r>
          <w:t>50</w:t>
        </w:r>
        <w:r>
          <w:fldChar w:fldCharType="end"/>
        </w:r>
      </w:hyperlink>
    </w:p>
    <w:p>
      <w:pPr>
        <w:pStyle w:val="TOC2"/>
        <w:tabs>
          <w:tab w:val="right" w:leader="dot" w:pos="8306"/>
        </w:tabs>
      </w:pPr>
      <w:hyperlink w:anchor="_Toc10225" w:history="1">
        <w:r>
          <w:rPr>
            <w:rFonts w:ascii="仿宋" w:eastAsia="仿宋" w:hAnsi="仿宋" w:cs="仿宋" w:hint="eastAsia"/>
            <w:lang w:eastAsia="zh-CN"/>
          </w:rPr>
          <w:t>(七)、清洁生产</w:t>
        </w:r>
        <w:r>
          <w:tab/>
        </w:r>
        <w:r>
          <w:fldChar w:fldCharType="begin"/>
        </w:r>
        <w:r>
          <w:instrText xml:space="preserve"> PAGEREF _Toc10225 \h </w:instrText>
        </w:r>
        <w:r>
          <w:fldChar w:fldCharType="separate"/>
        </w:r>
        <w:r>
          <w:t>51</w:t>
        </w:r>
        <w:r>
          <w:fldChar w:fldCharType="end"/>
        </w:r>
      </w:hyperlink>
    </w:p>
    <w:p>
      <w:pPr>
        <w:pStyle w:val="TOC2"/>
        <w:tabs>
          <w:tab w:val="right" w:leader="dot" w:pos="8306"/>
        </w:tabs>
      </w:pPr>
      <w:hyperlink w:anchor="_Toc6719" w:history="1">
        <w:r>
          <w:rPr>
            <w:rFonts w:ascii="仿宋" w:eastAsia="仿宋" w:hAnsi="仿宋" w:cs="仿宋" w:hint="eastAsia"/>
            <w:lang w:eastAsia="zh-CN"/>
          </w:rPr>
          <w:t>(八)、环境保护综合评价</w:t>
        </w:r>
        <w:r>
          <w:tab/>
        </w:r>
        <w:r>
          <w:fldChar w:fldCharType="begin"/>
        </w:r>
        <w:r>
          <w:instrText xml:space="preserve"> PAGEREF _Toc6719 \h </w:instrText>
        </w:r>
        <w:r>
          <w:fldChar w:fldCharType="separate"/>
        </w:r>
        <w:r>
          <w:t>52</w:t>
        </w:r>
        <w:r>
          <w:fldChar w:fldCharType="end"/>
        </w:r>
      </w:hyperlink>
    </w:p>
    <w:p>
      <w:pPr>
        <w:pStyle w:val="TOC1"/>
        <w:tabs>
          <w:tab w:val="right" w:leader="dot" w:pos="8306"/>
        </w:tabs>
      </w:pPr>
      <w:hyperlink w:anchor="_Toc21655" w:history="1">
        <w:r>
          <w:rPr>
            <w:rFonts w:ascii="仿宋" w:eastAsia="仿宋" w:hAnsi="仿宋" w:cs="仿宋" w:hint="eastAsia"/>
            <w:lang w:eastAsia="zh-CN"/>
          </w:rPr>
          <w:t>十三、口服液剂机械项目治理与监督</w:t>
        </w:r>
        <w:r>
          <w:tab/>
        </w:r>
        <w:r>
          <w:fldChar w:fldCharType="begin"/>
        </w:r>
        <w:r>
          <w:instrText xml:space="preserve"> PAGEREF _Toc21655 \h </w:instrText>
        </w:r>
        <w:r>
          <w:fldChar w:fldCharType="separate"/>
        </w:r>
        <w:r>
          <w:t>53</w:t>
        </w:r>
        <w:r>
          <w:fldChar w:fldCharType="end"/>
        </w:r>
      </w:hyperlink>
    </w:p>
    <w:p>
      <w:pPr>
        <w:pStyle w:val="TOC2"/>
        <w:tabs>
          <w:tab w:val="right" w:leader="dot" w:pos="8306"/>
        </w:tabs>
      </w:pPr>
      <w:hyperlink w:anchor="_Toc29175" w:history="1">
        <w:r>
          <w:rPr>
            <w:rFonts w:ascii="仿宋" w:eastAsia="仿宋" w:hAnsi="仿宋" w:cs="仿宋" w:hint="eastAsia"/>
            <w:lang w:eastAsia="zh-CN"/>
          </w:rPr>
          <w:t>(一)、口服液剂机械项目治理结构</w:t>
        </w:r>
        <w:r>
          <w:tab/>
        </w:r>
        <w:r>
          <w:fldChar w:fldCharType="begin"/>
        </w:r>
        <w:r>
          <w:instrText xml:space="preserve"> PAGEREF _Toc29175 \h </w:instrText>
        </w:r>
        <w:r>
          <w:fldChar w:fldCharType="separate"/>
        </w:r>
        <w:r>
          <w:t>53</w:t>
        </w:r>
        <w:r>
          <w:fldChar w:fldCharType="end"/>
        </w:r>
      </w:hyperlink>
    </w:p>
    <w:p>
      <w:pPr>
        <w:pStyle w:val="TOC2"/>
        <w:tabs>
          <w:tab w:val="right" w:leader="dot" w:pos="8306"/>
        </w:tabs>
      </w:pPr>
      <w:hyperlink w:anchor="_Toc29708" w:history="1">
        <w:r>
          <w:rPr>
            <w:rFonts w:ascii="仿宋" w:eastAsia="仿宋" w:hAnsi="仿宋" w:cs="仿宋" w:hint="eastAsia"/>
            <w:lang w:eastAsia="zh-CN"/>
          </w:rPr>
          <w:t>(二)、监督与审计</w:t>
        </w:r>
        <w:r>
          <w:tab/>
        </w:r>
        <w:r>
          <w:fldChar w:fldCharType="begin"/>
        </w:r>
        <w:r>
          <w:instrText xml:space="preserve"> PAGEREF _Toc29708 \h </w:instrText>
        </w:r>
        <w:r>
          <w:fldChar w:fldCharType="separate"/>
        </w:r>
        <w:r>
          <w:t>55</w:t>
        </w:r>
        <w:r>
          <w:fldChar w:fldCharType="end"/>
        </w:r>
      </w:hyperlink>
    </w:p>
    <w:p>
      <w:pPr>
        <w:pStyle w:val="TOC1"/>
        <w:tabs>
          <w:tab w:val="right" w:leader="dot" w:pos="8306"/>
        </w:tabs>
      </w:pPr>
      <w:hyperlink w:anchor="_Toc24798" w:history="1">
        <w:r>
          <w:rPr>
            <w:rFonts w:ascii="仿宋" w:eastAsia="仿宋" w:hAnsi="仿宋" w:cs="仿宋" w:hint="eastAsia"/>
            <w:lang w:eastAsia="zh-CN"/>
          </w:rPr>
          <w:t>十四、供应链管理</w:t>
        </w:r>
        <w:r>
          <w:tab/>
        </w:r>
        <w:r>
          <w:fldChar w:fldCharType="begin"/>
        </w:r>
        <w:r>
          <w:instrText xml:space="preserve"> PAGEREF _Toc24798 \h </w:instrText>
        </w:r>
        <w:r>
          <w:fldChar w:fldCharType="separate"/>
        </w:r>
        <w:r>
          <w:t>56</w:t>
        </w:r>
        <w:r>
          <w:fldChar w:fldCharType="end"/>
        </w:r>
      </w:hyperlink>
    </w:p>
    <w:p>
      <w:pPr>
        <w:pStyle w:val="TOC2"/>
        <w:tabs>
          <w:tab w:val="right" w:leader="dot" w:pos="8306"/>
        </w:tabs>
      </w:pPr>
      <w:hyperlink w:anchor="_Toc31778" w:history="1">
        <w:r>
          <w:rPr>
            <w:rFonts w:ascii="仿宋" w:eastAsia="仿宋" w:hAnsi="仿宋" w:cs="仿宋" w:hint="eastAsia"/>
            <w:lang w:eastAsia="zh-CN"/>
          </w:rPr>
          <w:t>(一)、供应链战略规划</w:t>
        </w:r>
        <w:r>
          <w:tab/>
        </w:r>
        <w:r>
          <w:fldChar w:fldCharType="begin"/>
        </w:r>
        <w:r>
          <w:instrText xml:space="preserve"> PAGEREF _Toc31778 \h </w:instrText>
        </w:r>
        <w:r>
          <w:fldChar w:fldCharType="separate"/>
        </w:r>
        <w:r>
          <w:t>56</w:t>
        </w:r>
        <w:r>
          <w:fldChar w:fldCharType="end"/>
        </w:r>
      </w:hyperlink>
    </w:p>
    <w:p>
      <w:pPr>
        <w:pStyle w:val="TOC2"/>
        <w:tabs>
          <w:tab w:val="right" w:leader="dot" w:pos="8306"/>
        </w:tabs>
      </w:pPr>
      <w:hyperlink w:anchor="_Toc5209" w:history="1">
        <w:r>
          <w:rPr>
            <w:rFonts w:ascii="仿宋" w:eastAsia="仿宋" w:hAnsi="仿宋" w:cs="仿宋" w:hint="eastAsia"/>
            <w:lang w:eastAsia="zh-CN"/>
          </w:rPr>
          <w:t>(二)、供应商选择与合作</w:t>
        </w:r>
        <w:r>
          <w:tab/>
        </w:r>
        <w:r>
          <w:fldChar w:fldCharType="begin"/>
        </w:r>
        <w:r>
          <w:instrText xml:space="preserve"> PAGEREF _Toc5209 \h </w:instrText>
        </w:r>
        <w:r>
          <w:fldChar w:fldCharType="separate"/>
        </w:r>
        <w:r>
          <w:t>58</w:t>
        </w:r>
        <w:r>
          <w:fldChar w:fldCharType="end"/>
        </w:r>
      </w:hyperlink>
    </w:p>
    <w:p>
      <w:pPr>
        <w:pStyle w:val="TOC2"/>
        <w:tabs>
          <w:tab w:val="right" w:leader="dot" w:pos="8306"/>
        </w:tabs>
      </w:pPr>
      <w:hyperlink w:anchor="_Toc8222" w:history="1">
        <w:r>
          <w:rPr>
            <w:rFonts w:ascii="仿宋" w:eastAsia="仿宋" w:hAnsi="仿宋" w:cs="仿宋" w:hint="eastAsia"/>
            <w:lang w:eastAsia="zh-CN"/>
          </w:rPr>
          <w:t>(三)、物流与库存管理</w:t>
        </w:r>
        <w:r>
          <w:tab/>
        </w:r>
        <w:r>
          <w:fldChar w:fldCharType="begin"/>
        </w:r>
        <w:r>
          <w:instrText xml:space="preserve"> PAGEREF _Toc8222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89"/>
      <w:r>
        <w:rPr>
          <w:rFonts w:ascii="仿宋" w:eastAsia="仿宋" w:hAnsi="仿宋" w:cs="仿宋" w:hint="eastAsia"/>
          <w:sz w:val="28"/>
          <w:lang w:eastAsia="zh-CN"/>
        </w:rPr>
        <w:t>一、口服液剂机械项目概论</w:t>
      </w:r>
      <w:bookmarkEnd w:id="2"/>
    </w:p>
    <w:p>
      <w:pPr>
        <w:pStyle w:val="Heading2"/>
        <w:rPr>
          <w:rFonts w:ascii="仿宋" w:eastAsia="仿宋" w:hAnsi="仿宋" w:cs="仿宋" w:hint="eastAsia"/>
          <w:lang w:eastAsia="zh-CN"/>
        </w:rPr>
      </w:pPr>
      <w:bookmarkStart w:id="3" w:name="_Toc13626"/>
      <w:r>
        <w:rPr>
          <w:rFonts w:ascii="仿宋" w:eastAsia="仿宋" w:hAnsi="仿宋" w:cs="仿宋" w:hint="eastAsia"/>
          <w:lang w:eastAsia="zh-CN"/>
        </w:rPr>
        <w:t>(一)、口服液剂机械项目概况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起源追溯至对市场的深入洞察。市场的不断演变与变革为口服液剂机械项目提供了难得的机遇。当前市场存在的需求缺口和变革的大环境共同构成了口服液剂机械项目的背景。这个口服液剂机械项目旨在充分利用市场机遇，填补行业中尚未满足的需求，为客户提供全新的解决方案。市场的变革和需求的增长使得这个口服液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口服液剂机械项目名称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口服液剂机械项目正式命名为口服液剂机械。这个名称不仅仅是一个标识，更代表了口服液剂机械项目的核心理念和愿景。它蕴含着口服液剂机械项目所要解决问题的关键字，具有强烈的表达和辨识度，为口服液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口服液剂机械项目目标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核心目标是提供一种全新、高效的解决方案，满足客户日益增长的需求。口服液剂机械项目追求的不仅仅是满足市场需求，更是在市场中获得卓越的竞争优势。通过不断提升产品或服务的质量和创新水平，口服液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口服液剂机械项目范围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全面涵盖了产品研发、制造、市场推广和售后服务，确保从产品设计到最终用户体验的全方位关注。这一全面的口服液剂机械项目范围是为了确保口服液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口服液剂机械项目时间表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口服液剂机械项目计划在未来18个月内完成，包括研发、测试、市场试点和正式推出等不同阶段。这个时间表的合理设计是为了确保口服液剂机械项目各个阶段的顺利推进，以便按时交付高质量的成果。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口服液剂机械项目预算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总预算估算为XX百万美元，主要分配在研发、市场推广、人员培训和运营等方面。这一充足的预算为口服液剂机械项目提供了充足的资源，确保口服液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口服液剂机械项目风险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可能面临的风险包括市场接受度低、技术难题、竞争激烈等。口服液剂机械项目团队已经制定了相应的风险应对计划，通过前瞻性的风险管理，确保口服液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口服液剂机械项目团队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口服液剂机械项目汇聚了一支经验丰富、多领域专业素养的核心团队，确保口服液剂机械项目在各个方面都能拥有高水平的执行力。团队的协同作战是口服液剂机械项目成功的关键因素之一。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口服液剂机械项目背景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口服液剂机械项目的背景根植于市场对更高效、创新产品的渴望，同时也受到科技发展对行业格局的深刻改变的影响。这为口服液剂机械项目提供了广阔的发展空间和市场需求。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口服液剂机械项目现状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截至目前，口服液剂机械项目已完成市场调研和技术验证，取得了初步的成功。这为口服液剂机械项目在未来的发展奠定了坚实的基础，为更远大的目标打下了坚实的基石。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688"/>
      <w:r>
        <w:rPr>
          <w:rFonts w:ascii="仿宋" w:eastAsia="仿宋" w:hAnsi="仿宋" w:cs="仿宋" w:hint="eastAsia"/>
          <w:sz w:val="28"/>
          <w:lang w:eastAsia="zh-CN"/>
        </w:rPr>
        <w:t>(二)、口服液剂机械项目目标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keyword》口服液剂机械项目首要业务目标是在市场中占据有利地位，实现产品/服务的成功推广和销售。通过不断提升产品质量、创新性，口服液剂机械项目追求成为行业中的领导者，赢得更多客户的青睐。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在科技迅速发展的时代，口服液剂机械项目着眼于技术创新。通过持续的研发和技术升级，口服液剂机械项目旨在推出更具创新性的产品或服务，以满足市场对新鲜、先进解决方案的需求。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为了建立可持续的客户关系，口服液剂机械项目设定了客户满意度目标。通过提供卓越的产品质量和优质的客户服务，口服液剂机械项目追求赢得客户的信任和忠诚度，确保他们的满意度达到行业领先水平。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口服液剂机械项目注重社会责任和可持续发展。通过实施环保、社会责任口服液剂机械项目，口服液剂机械项目致力于在经济发展的同时保护环境，促进社会公平，实现可持续经营。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口服液剂机械项目的团队是实现目标的核心驱动力。因此，口服液剂机械项目设定了团队发展目标，包括提升团队成员的专业技能、培养领导力，以及搭建协同高效的团队工作氛围。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60"/>
      <w:r>
        <w:rPr>
          <w:rFonts w:ascii="仿宋" w:eastAsia="仿宋" w:hAnsi="仿宋" w:cs="仿宋" w:hint="eastAsia"/>
          <w:sz w:val="28"/>
          <w:lang w:eastAsia="zh-CN"/>
        </w:rPr>
        <w:t>(三)、口服液剂机械项目提出的理由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口服液剂机械项目提出的理由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提出源于对市场机遇的深刻洞察。当前市场中存在的需求缺口和行业发展趋势表明，有巨大的商业机会等待被开发。通过准确捕捉市场机遇，口服液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理念基于对技术创新的信仰。通过持续的研发和技术投入，口服液剂机械项目有望推出更具创新性的产品或服务。在科技飞速发展的当下，口服液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提出是为了增强企业的行业竞争力。通过提升产品或服务的质量和独特性，口服液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响应了消费者需求的变化。随着社会和科技的不断发展，消费者对产品和服务的需求也在发生变化。通过深入了解并及时回应消费者的新需求，口服液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口服液剂机械项目的提出是企业战略发展规划的一部分。在面对日益激烈的市场竞争和不断变化的商业环境中，口服液剂机械项目作为企业战略的一环，旨在为企业开辟新的增长领域，巩固企业在行业中的地位。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口服液剂机械项目的提出不仅仅是基于商业考量，还注重社会责任。通过推出环保、社会责任等方面的口服液剂机械项目，口服液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口服液剂机械项目的提出反映了对利益相关者期望的关注。包括客户、员工、投资者等利益相关者在企业发展中都有着各自的期望，口服液剂机械项目力求在满足这些期望的同时，取得更大的共赢。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431"/>
      <w:r>
        <w:rPr>
          <w:rFonts w:ascii="仿宋" w:eastAsia="仿宋" w:hAnsi="仿宋" w:cs="仿宋" w:hint="eastAsia"/>
          <w:sz w:val="28"/>
          <w:lang w:eastAsia="zh-CN"/>
        </w:rPr>
        <w:t>(四)、口服液剂机械项目意义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在实施口服液剂机械项目的过程中，我们不仅仅是在追逐商业成功，更是为企业和社会的多个层面创造了深远的意义。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首要意义在于提升企业的市场竞争力。通过持续的创新和对产品质量的高标准要求，口服液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服液剂机械项目的推进将促使行业技术水平的提升。通过引入先进技术和创新性解决方案，口服液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服液剂机械项目不仅创造了大量就业机会，提高了就业水平，还注重社会责任和环保。通过参与社会公益事业和推动环保口服液剂机械项目，口服液剂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综合而言，口服液剂机械项目意义重大，不仅推动了企业的发展，也为行业和社会的进步贡献了积极力量。这是一个全面而深刻的影响，将在未来产生可持续的正面效应。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888"/>
      <w:r>
        <w:rPr>
          <w:rFonts w:ascii="仿宋" w:eastAsia="仿宋" w:hAnsi="仿宋" w:cs="仿宋" w:hint="eastAsia"/>
          <w:sz w:val="28"/>
          <w:lang w:eastAsia="zh-CN"/>
        </w:rPr>
        <w:t>(五)、口服液剂机械项目背景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在当今迅猛发展的商业环境中，口服液剂机械项目的动因根植于对多方面因素的审慎考量。这个口服液剂机械项目的提出并非孤立的决策，而是对企业所处背景深入思考的产物。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服液剂机械项目背后的首要原因。科技的迅速发展和全球市场的快速变化使得企业必须灵活应对。口服液剂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竞争的激烈程度也是口服液剂机械项目背景中不可忽视的一环。企业需要在激烈竞争中脱颖而出，为此，口服液剂机械项目致力于打破常规，提供独特的价值主张，以吸引客户并确保市场份额的增长。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技术的迅速发展为企业带来了机遇与挑战。作为口服液剂机械项目启动的背景之一，对新兴技术的应用将有助于提升企业的技术水平，使其在不断演进的商业环境中保持竞争优势。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此外，社会对企业责任的期望也在逐渐升高。口服液剂机械项目充分融入了社会责任的理念，通过可持续经营和社会公益口服液剂机械项目，企图为社会贡献一份力量，在商业成功的同时关注社会价值。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6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21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的技术管理特点体现在其创新导向。通过引入最先进的技术趋势和解决方案，口服液剂机械项目致力于提升科技含量、提高质量和效率水平。这意味着我们将采用最新的工具和方法，确保口服液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服液剂机械项目技术管理的显著特征。通过整合不同领域的技术资源，我们实现了跨学科的协同工作。这有助于优化技术架构，提高整体效能。此外，整合性策略还促进了不同技术团队之间的紧密沟通和高效合作，确保口服液剂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服液剂机械项目所采用的技术。通过不断优化技术方案，口服液剂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口服液剂机械项目团队将在口服液剂机械项目初期识别可能的技术风险，并采取相应的预防和应对措施。通过建立健全的风险评估机制，口服液剂机械项目能够在实施过程中及时发现并解决潜在的技术问题，保障口服液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服液剂机械项目中，技术将成为口服液剂机械项目成功的有力支持。这一深度剖析揭示了技术管理在口服液剂机械项目实施中的关键作用，为口服液剂机械项目的技术基础奠定了坚实的基础。</w:t>
      </w:r>
    </w:p>
    <w:p>
      <w:pPr>
        <w:pStyle w:val="Heading2"/>
        <w:ind w:firstLine="560" w:firstLineChars="200"/>
        <w:rPr>
          <w:rFonts w:ascii="仿宋" w:eastAsia="仿宋" w:hAnsi="仿宋" w:cs="仿宋" w:hint="eastAsia"/>
          <w:sz w:val="28"/>
          <w:lang w:eastAsia="zh-CN"/>
        </w:rPr>
      </w:pPr>
      <w:bookmarkStart w:id="10" w:name="_Toc32297"/>
      <w:r>
        <w:rPr>
          <w:rFonts w:ascii="仿宋" w:eastAsia="仿宋" w:hAnsi="仿宋" w:cs="仿宋" w:hint="eastAsia"/>
          <w:sz w:val="28"/>
          <w:lang w:eastAsia="zh-CN"/>
        </w:rPr>
        <w:t>(二)、口服液剂机械项目工艺技术设计方案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服液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服液剂机械项目将严格按照相关行业规范要求进行组织。通过有效控制产品质量，口服液剂机械项目将致力于为顾客提供优质的口服液剂机械项目产品和良好的服务。这体现了口服液剂机械项目对于生产活动合规性和质量标准的高度重视，为口服液剂机械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口服液剂机械项目注重生态效益和清洁生产原则。口服液剂机械项目建设将紧密结合地方特色经济发展，与社会经济发展规划和区域环境保护规划方案相协调一致。通过与当地区域自然生态系统的结合，口服液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服液剂机械项目产品具有多样化的客户需求和个性化的特点。因此，口服液剂机械项目产品规格品种多样，且单批生产数量较小。为满足这一特点，口服液剂机械项目承办单位将建设先进的柔性制造生产线。通过广泛应用柔性制造技术，口服液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服液剂机械项目采用的技术具有较高的技术含量和自动化水平，处于国内先进水平。这一技术选用不仅体现了对生产效率、质量和环境友好性的高标准要求，同时为口服液剂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56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为确保口服液剂机械项目的高效生产和技术实施，我们制定了一套精心设计的设备选型方案，以满足口服液剂机械项目生产、质量和环保的要求。该方案的主要特点如下：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服液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针对口服液剂机械项目产品的多样性和小批量生产的特点，我们将建设柔性制造生产线。通过在设备选型中考虑柔性制造技术，可以灵活应对不同产品规格和生产需求，实现生产线的高度灵活性和适应性。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368"/>
      <w:r>
        <w:rPr>
          <w:rFonts w:ascii="仿宋" w:eastAsia="仿宋" w:hAnsi="仿宋" w:cs="仿宋" w:hint="eastAsia"/>
          <w:sz w:val="28"/>
          <w:lang w:eastAsia="zh-CN"/>
        </w:rPr>
        <w:t>三、口服液剂机械项目建设背景及必要性分析</w:t>
      </w:r>
      <w:bookmarkEnd w:id="12"/>
    </w:p>
    <w:p>
      <w:pPr>
        <w:pStyle w:val="Heading2"/>
        <w:rPr>
          <w:rFonts w:ascii="仿宋" w:eastAsia="仿宋" w:hAnsi="仿宋" w:cs="仿宋" w:hint="eastAsia"/>
          <w:lang w:eastAsia="zh-CN"/>
        </w:rPr>
      </w:pPr>
      <w:bookmarkStart w:id="13" w:name="_Toc17969"/>
      <w:r>
        <w:rPr>
          <w:rFonts w:ascii="仿宋" w:eastAsia="仿宋" w:hAnsi="仿宋" w:cs="仿宋" w:hint="eastAsia"/>
          <w:lang w:eastAsia="zh-CN"/>
        </w:rPr>
        <w:t>(一)、口服液剂机械项目背景分析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服液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服液剂机械项目在这个潮流中的定位。同时，我们将关注行业内涌现的新兴机遇，以便口服液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服液剂机械项目提供了强大的发展动力。我们将聚焦于行业内最新的技术发展趋势，包括但不限于人工智能、大数据分析、物联网等领域。通过深度的技术研究，我们将确保口服液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服液剂机械项目发展的源泉。我们将投入更多的精力对市场需求进行深入剖析，超越表面的需求，深入挖掘潜在的市场痛点和机遇。通过对市场需求的细致了解，口服液剂机械项目将更有针对性地设计解决方案，满足市场的多样化需求，从而更好地促进口服液剂机械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服液剂机械项目战略至关重要。我们将对竞争态势进行更为深入的分析，包括但不限于市场份额、产品特点、客户满意度等多个维度。通过深度的竞争分析，口服液剂机械项目将能够更准确地把握市场脉搏，制定具有竞争力的口服液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服液剂机械项目的发展具有直接的影响。我们将进行更为全面的法规和政策分析，了解行业发展中的潜在法律风险和合规挑战。通过充分了解和遵守相关法规，口服液剂机械项目将确保在法律框架内合法合规运营，为口服液剂机械项目的稳健发展提供有力支持。</w:t>
      </w:r>
    </w:p>
    <w:p>
      <w:pPr>
        <w:pStyle w:val="Heading2"/>
        <w:ind w:firstLine="560" w:firstLineChars="200"/>
        <w:rPr>
          <w:rFonts w:ascii="仿宋" w:eastAsia="仿宋" w:hAnsi="仿宋" w:cs="仿宋" w:hint="eastAsia"/>
          <w:sz w:val="28"/>
          <w:lang w:eastAsia="zh-CN"/>
        </w:rPr>
      </w:pPr>
      <w:bookmarkStart w:id="14" w:name="_Toc25434"/>
      <w:r>
        <w:rPr>
          <w:rFonts w:ascii="仿宋" w:eastAsia="仿宋" w:hAnsi="仿宋" w:cs="仿宋" w:hint="eastAsia"/>
          <w:sz w:val="28"/>
          <w:lang w:eastAsia="zh-CN"/>
        </w:rPr>
        <w:t>(二)、口服液剂机械项目建设必要性分析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建设的迫切性源于对行业发展趋势的深刻洞察。我们正处于一个行业变革的时代，科技创新、数字化转型成为企业发展的关键动力。口服液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建设不仅仅是为了跟上潮流，更是为了通过技术创新推动企业的持续发展。通过引入先进的技术和解决方案，口服液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服液剂机械项目的建设成为必然选择，通过提高产品质量、拓展服务领域，从而在竞争中获得更多的机会。口服液剂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服液剂机械项目建设的必要性体现在对客户需求更精准的满足。通过口服液剂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剂机械项目建设的背后是对企业持续创新的追求。只有通过不断创新，企业才能在竞争中立于不败之地。口服液剂机械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https://d.book118.com/356235201110010101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E3B87"/>
    <w:rsid w:val="206E3B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3520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2024-03-01T03:43:00Z</dcterms:created>
  <dcterms:modified xsi:type="dcterms:W3CDTF">2024-03-01T03:43:52Z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6A2A7654F43F4FD6932D9953D184C780_11</vt:lpwstr>
  </property>
  <property fmtid="{D5CDD505-2E9C-101B-9397-08002B2CF9AE}" pid="3" name="KSOProductBuildVer">
    <vt:lpwstr>2052-12.1.0.16388</vt:lpwstr>
  </property>
</Properties>
</file>