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外汇、黄金等交易服务项目规划设计方案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641" w:history="1">
        <w:r>
          <w:rPr>
            <w:rFonts w:ascii="仿宋" w:eastAsia="仿宋" w:hAnsi="仿宋" w:cs="仿宋" w:hint="eastAsia"/>
            <w:lang w:eastAsia="zh-CN"/>
          </w:rPr>
          <w:t>序言</w:t>
        </w:r>
        <w:r>
          <w:tab/>
        </w:r>
        <w:r>
          <w:fldChar w:fldCharType="begin"/>
        </w:r>
        <w:r>
          <w:instrText xml:space="preserve"> PAGEREF _Toc12641 \h </w:instrText>
        </w:r>
        <w:r>
          <w:fldChar w:fldCharType="separate"/>
        </w:r>
        <w:r>
          <w:t>3</w:t>
        </w:r>
        <w:r>
          <w:fldChar w:fldCharType="end"/>
        </w:r>
      </w:hyperlink>
    </w:p>
    <w:p>
      <w:pPr>
        <w:pStyle w:val="TOC1"/>
        <w:tabs>
          <w:tab w:val="right" w:leader="dot" w:pos="8306"/>
        </w:tabs>
      </w:pPr>
      <w:hyperlink w:anchor="_Toc10973" w:history="1">
        <w:r>
          <w:rPr>
            <w:rFonts w:ascii="仿宋" w:eastAsia="仿宋" w:hAnsi="仿宋" w:cs="仿宋" w:hint="eastAsia"/>
            <w:lang w:eastAsia="zh-CN"/>
          </w:rPr>
          <w:t>一、外汇、黄金等交易服务项目危机管理</w:t>
        </w:r>
        <w:r>
          <w:tab/>
        </w:r>
        <w:r>
          <w:fldChar w:fldCharType="begin"/>
        </w:r>
        <w:r>
          <w:instrText xml:space="preserve"> PAGEREF _Toc10973 \h </w:instrText>
        </w:r>
        <w:r>
          <w:fldChar w:fldCharType="separate"/>
        </w:r>
        <w:r>
          <w:t>3</w:t>
        </w:r>
        <w:r>
          <w:fldChar w:fldCharType="end"/>
        </w:r>
      </w:hyperlink>
    </w:p>
    <w:p>
      <w:pPr>
        <w:pStyle w:val="TOC2"/>
        <w:tabs>
          <w:tab w:val="right" w:leader="dot" w:pos="8306"/>
        </w:tabs>
      </w:pPr>
      <w:hyperlink w:anchor="_Toc30852" w:history="1">
        <w:r>
          <w:rPr>
            <w:rFonts w:ascii="仿宋" w:eastAsia="仿宋" w:hAnsi="仿宋" w:cs="仿宋" w:hint="eastAsia"/>
            <w:lang w:eastAsia="zh-CN"/>
          </w:rPr>
          <w:t>(一)、危机预警与识别</w:t>
        </w:r>
        <w:r>
          <w:tab/>
        </w:r>
        <w:r>
          <w:fldChar w:fldCharType="begin"/>
        </w:r>
        <w:r>
          <w:instrText xml:space="preserve"> PAGEREF _Toc30852 \h </w:instrText>
        </w:r>
        <w:r>
          <w:fldChar w:fldCharType="separate"/>
        </w:r>
        <w:r>
          <w:t>3</w:t>
        </w:r>
        <w:r>
          <w:fldChar w:fldCharType="end"/>
        </w:r>
      </w:hyperlink>
    </w:p>
    <w:p>
      <w:pPr>
        <w:pStyle w:val="TOC2"/>
        <w:tabs>
          <w:tab w:val="right" w:leader="dot" w:pos="8306"/>
        </w:tabs>
      </w:pPr>
      <w:hyperlink w:anchor="_Toc12079" w:history="1">
        <w:r>
          <w:rPr>
            <w:rFonts w:ascii="仿宋" w:eastAsia="仿宋" w:hAnsi="仿宋" w:cs="仿宋" w:hint="eastAsia"/>
            <w:lang w:eastAsia="zh-CN"/>
          </w:rPr>
          <w:t>(二)、危机应对与恢复</w:t>
        </w:r>
        <w:r>
          <w:tab/>
        </w:r>
        <w:r>
          <w:fldChar w:fldCharType="begin"/>
        </w:r>
        <w:r>
          <w:instrText xml:space="preserve"> PAGEREF _Toc12079 \h </w:instrText>
        </w:r>
        <w:r>
          <w:fldChar w:fldCharType="separate"/>
        </w:r>
        <w:r>
          <w:t>4</w:t>
        </w:r>
        <w:r>
          <w:fldChar w:fldCharType="end"/>
        </w:r>
      </w:hyperlink>
    </w:p>
    <w:p>
      <w:pPr>
        <w:pStyle w:val="TOC1"/>
        <w:tabs>
          <w:tab w:val="right" w:leader="dot" w:pos="8306"/>
        </w:tabs>
      </w:pPr>
      <w:hyperlink w:anchor="_Toc638" w:history="1">
        <w:r>
          <w:rPr>
            <w:rFonts w:ascii="仿宋" w:eastAsia="仿宋" w:hAnsi="仿宋" w:cs="仿宋" w:hint="eastAsia"/>
            <w:lang w:eastAsia="zh-CN"/>
          </w:rPr>
          <w:t>二、外汇、黄金等交易服务项目选址可行性分析</w:t>
        </w:r>
        <w:r>
          <w:tab/>
        </w:r>
        <w:r>
          <w:fldChar w:fldCharType="begin"/>
        </w:r>
        <w:r>
          <w:instrText xml:space="preserve"> PAGEREF _Toc638 \h </w:instrText>
        </w:r>
        <w:r>
          <w:fldChar w:fldCharType="separate"/>
        </w:r>
        <w:r>
          <w:t>6</w:t>
        </w:r>
        <w:r>
          <w:fldChar w:fldCharType="end"/>
        </w:r>
      </w:hyperlink>
    </w:p>
    <w:p>
      <w:pPr>
        <w:pStyle w:val="TOC2"/>
        <w:tabs>
          <w:tab w:val="right" w:leader="dot" w:pos="8306"/>
        </w:tabs>
      </w:pPr>
      <w:hyperlink w:anchor="_Toc24590" w:history="1">
        <w:r>
          <w:rPr>
            <w:rFonts w:ascii="仿宋" w:eastAsia="仿宋" w:hAnsi="仿宋" w:cs="仿宋" w:hint="eastAsia"/>
            <w:lang w:eastAsia="zh-CN"/>
          </w:rPr>
          <w:t>(一)、外汇、黄金等交易服务项目选址</w:t>
        </w:r>
        <w:r>
          <w:tab/>
        </w:r>
        <w:r>
          <w:fldChar w:fldCharType="begin"/>
        </w:r>
        <w:r>
          <w:instrText xml:space="preserve"> PAGEREF _Toc24590 \h </w:instrText>
        </w:r>
        <w:r>
          <w:fldChar w:fldCharType="separate"/>
        </w:r>
        <w:r>
          <w:t>6</w:t>
        </w:r>
        <w:r>
          <w:fldChar w:fldCharType="end"/>
        </w:r>
      </w:hyperlink>
    </w:p>
    <w:p>
      <w:pPr>
        <w:pStyle w:val="TOC2"/>
        <w:tabs>
          <w:tab w:val="right" w:leader="dot" w:pos="8306"/>
        </w:tabs>
      </w:pPr>
      <w:hyperlink w:anchor="_Toc18581" w:history="1">
        <w:r>
          <w:rPr>
            <w:rFonts w:ascii="仿宋" w:eastAsia="仿宋" w:hAnsi="仿宋" w:cs="仿宋" w:hint="eastAsia"/>
            <w:lang w:eastAsia="zh-CN"/>
          </w:rPr>
          <w:t>(二)、用地控制指标</w:t>
        </w:r>
        <w:r>
          <w:tab/>
        </w:r>
        <w:r>
          <w:fldChar w:fldCharType="begin"/>
        </w:r>
        <w:r>
          <w:instrText xml:space="preserve"> PAGEREF _Toc18581 \h </w:instrText>
        </w:r>
        <w:r>
          <w:fldChar w:fldCharType="separate"/>
        </w:r>
        <w:r>
          <w:t>6</w:t>
        </w:r>
        <w:r>
          <w:fldChar w:fldCharType="end"/>
        </w:r>
      </w:hyperlink>
    </w:p>
    <w:p>
      <w:pPr>
        <w:pStyle w:val="TOC2"/>
        <w:tabs>
          <w:tab w:val="right" w:leader="dot" w:pos="8306"/>
        </w:tabs>
      </w:pPr>
      <w:hyperlink w:anchor="_Toc13391" w:history="1">
        <w:r>
          <w:rPr>
            <w:rFonts w:ascii="仿宋" w:eastAsia="仿宋" w:hAnsi="仿宋" w:cs="仿宋" w:hint="eastAsia"/>
            <w:lang w:eastAsia="zh-CN"/>
          </w:rPr>
          <w:t>(三)、节约用地措施</w:t>
        </w:r>
        <w:r>
          <w:tab/>
        </w:r>
        <w:r>
          <w:fldChar w:fldCharType="begin"/>
        </w:r>
        <w:r>
          <w:instrText xml:space="preserve"> PAGEREF _Toc13391 \h </w:instrText>
        </w:r>
        <w:r>
          <w:fldChar w:fldCharType="separate"/>
        </w:r>
        <w:r>
          <w:t>8</w:t>
        </w:r>
        <w:r>
          <w:fldChar w:fldCharType="end"/>
        </w:r>
      </w:hyperlink>
    </w:p>
    <w:p>
      <w:pPr>
        <w:pStyle w:val="TOC2"/>
        <w:tabs>
          <w:tab w:val="right" w:leader="dot" w:pos="8306"/>
        </w:tabs>
      </w:pPr>
      <w:hyperlink w:anchor="_Toc18018" w:history="1">
        <w:r>
          <w:rPr>
            <w:rFonts w:ascii="仿宋" w:eastAsia="仿宋" w:hAnsi="仿宋" w:cs="仿宋" w:hint="eastAsia"/>
            <w:lang w:eastAsia="zh-CN"/>
          </w:rPr>
          <w:t>(四)、总图布置方案</w:t>
        </w:r>
        <w:r>
          <w:tab/>
        </w:r>
        <w:r>
          <w:fldChar w:fldCharType="begin"/>
        </w:r>
        <w:r>
          <w:instrText xml:space="preserve"> PAGEREF _Toc18018 \h </w:instrText>
        </w:r>
        <w:r>
          <w:fldChar w:fldCharType="separate"/>
        </w:r>
        <w:r>
          <w:t>9</w:t>
        </w:r>
        <w:r>
          <w:fldChar w:fldCharType="end"/>
        </w:r>
      </w:hyperlink>
    </w:p>
    <w:p>
      <w:pPr>
        <w:pStyle w:val="TOC2"/>
        <w:tabs>
          <w:tab w:val="right" w:leader="dot" w:pos="8306"/>
        </w:tabs>
      </w:pPr>
      <w:hyperlink w:anchor="_Toc214" w:history="1">
        <w:r>
          <w:rPr>
            <w:rFonts w:ascii="仿宋" w:eastAsia="仿宋" w:hAnsi="仿宋" w:cs="仿宋" w:hint="eastAsia"/>
            <w:lang w:eastAsia="zh-CN"/>
          </w:rPr>
          <w:t>(五)、选址综合评价</w:t>
        </w:r>
        <w:r>
          <w:tab/>
        </w:r>
        <w:r>
          <w:fldChar w:fldCharType="begin"/>
        </w:r>
        <w:r>
          <w:instrText xml:space="preserve"> PAGEREF _Toc214 \h </w:instrText>
        </w:r>
        <w:r>
          <w:fldChar w:fldCharType="separate"/>
        </w:r>
        <w:r>
          <w:t>10</w:t>
        </w:r>
        <w:r>
          <w:fldChar w:fldCharType="end"/>
        </w:r>
      </w:hyperlink>
    </w:p>
    <w:p>
      <w:pPr>
        <w:pStyle w:val="TOC1"/>
        <w:tabs>
          <w:tab w:val="right" w:leader="dot" w:pos="8306"/>
        </w:tabs>
      </w:pPr>
      <w:hyperlink w:anchor="_Toc28197" w:history="1">
        <w:r>
          <w:rPr>
            <w:rFonts w:ascii="仿宋" w:eastAsia="仿宋" w:hAnsi="仿宋" w:cs="仿宋" w:hint="eastAsia"/>
            <w:lang w:eastAsia="zh-CN"/>
          </w:rPr>
          <w:t>三、外汇、黄金等交易服务项目文档管理</w:t>
        </w:r>
        <w:r>
          <w:tab/>
        </w:r>
        <w:r>
          <w:fldChar w:fldCharType="begin"/>
        </w:r>
        <w:r>
          <w:instrText xml:space="preserve"> PAGEREF _Toc28197 \h </w:instrText>
        </w:r>
        <w:r>
          <w:fldChar w:fldCharType="separate"/>
        </w:r>
        <w:r>
          <w:t>11</w:t>
        </w:r>
        <w:r>
          <w:fldChar w:fldCharType="end"/>
        </w:r>
      </w:hyperlink>
    </w:p>
    <w:p>
      <w:pPr>
        <w:pStyle w:val="TOC2"/>
        <w:tabs>
          <w:tab w:val="right" w:leader="dot" w:pos="8306"/>
        </w:tabs>
      </w:pPr>
      <w:hyperlink w:anchor="_Toc17443" w:history="1">
        <w:r>
          <w:rPr>
            <w:rFonts w:ascii="仿宋" w:eastAsia="仿宋" w:hAnsi="仿宋" w:cs="仿宋" w:hint="eastAsia"/>
            <w:lang w:eastAsia="zh-CN"/>
          </w:rPr>
          <w:t>(一)、文档编制与审查</w:t>
        </w:r>
        <w:r>
          <w:tab/>
        </w:r>
        <w:r>
          <w:fldChar w:fldCharType="begin"/>
        </w:r>
        <w:r>
          <w:instrText xml:space="preserve"> PAGEREF _Toc17443 \h </w:instrText>
        </w:r>
        <w:r>
          <w:fldChar w:fldCharType="separate"/>
        </w:r>
        <w:r>
          <w:t>11</w:t>
        </w:r>
        <w:r>
          <w:fldChar w:fldCharType="end"/>
        </w:r>
      </w:hyperlink>
    </w:p>
    <w:p>
      <w:pPr>
        <w:pStyle w:val="TOC2"/>
        <w:tabs>
          <w:tab w:val="right" w:leader="dot" w:pos="8306"/>
        </w:tabs>
      </w:pPr>
      <w:hyperlink w:anchor="_Toc19607" w:history="1">
        <w:r>
          <w:rPr>
            <w:rFonts w:ascii="仿宋" w:eastAsia="仿宋" w:hAnsi="仿宋" w:cs="仿宋" w:hint="eastAsia"/>
            <w:lang w:eastAsia="zh-CN"/>
          </w:rPr>
          <w:t>(二)、文档发布与分发</w:t>
        </w:r>
        <w:r>
          <w:tab/>
        </w:r>
        <w:r>
          <w:fldChar w:fldCharType="begin"/>
        </w:r>
        <w:r>
          <w:instrText xml:space="preserve"> PAGEREF _Toc19607 \h </w:instrText>
        </w:r>
        <w:r>
          <w:fldChar w:fldCharType="separate"/>
        </w:r>
        <w:r>
          <w:t>13</w:t>
        </w:r>
        <w:r>
          <w:fldChar w:fldCharType="end"/>
        </w:r>
      </w:hyperlink>
    </w:p>
    <w:p>
      <w:pPr>
        <w:pStyle w:val="TOC2"/>
        <w:tabs>
          <w:tab w:val="right" w:leader="dot" w:pos="8306"/>
        </w:tabs>
      </w:pPr>
      <w:hyperlink w:anchor="_Toc10082" w:history="1">
        <w:r>
          <w:rPr>
            <w:rFonts w:ascii="仿宋" w:eastAsia="仿宋" w:hAnsi="仿宋" w:cs="仿宋" w:hint="eastAsia"/>
            <w:lang w:eastAsia="zh-CN"/>
          </w:rPr>
          <w:t>(三)、文档存档与归档</w:t>
        </w:r>
        <w:r>
          <w:tab/>
        </w:r>
        <w:r>
          <w:fldChar w:fldCharType="begin"/>
        </w:r>
        <w:r>
          <w:instrText xml:space="preserve"> PAGEREF _Toc10082 \h </w:instrText>
        </w:r>
        <w:r>
          <w:fldChar w:fldCharType="separate"/>
        </w:r>
        <w:r>
          <w:t>14</w:t>
        </w:r>
        <w:r>
          <w:fldChar w:fldCharType="end"/>
        </w:r>
      </w:hyperlink>
    </w:p>
    <w:p>
      <w:pPr>
        <w:pStyle w:val="TOC1"/>
        <w:tabs>
          <w:tab w:val="right" w:leader="dot" w:pos="8306"/>
        </w:tabs>
      </w:pPr>
      <w:hyperlink w:anchor="_Toc16448" w:history="1">
        <w:r>
          <w:rPr>
            <w:rFonts w:ascii="仿宋" w:eastAsia="仿宋" w:hAnsi="仿宋" w:cs="仿宋" w:hint="eastAsia"/>
            <w:lang w:eastAsia="zh-CN"/>
          </w:rPr>
          <w:t>四、产品规划分析</w:t>
        </w:r>
        <w:r>
          <w:tab/>
        </w:r>
        <w:r>
          <w:fldChar w:fldCharType="begin"/>
        </w:r>
        <w:r>
          <w:instrText xml:space="preserve"> PAGEREF _Toc16448 \h </w:instrText>
        </w:r>
        <w:r>
          <w:fldChar w:fldCharType="separate"/>
        </w:r>
        <w:r>
          <w:t>15</w:t>
        </w:r>
        <w:r>
          <w:fldChar w:fldCharType="end"/>
        </w:r>
      </w:hyperlink>
    </w:p>
    <w:p>
      <w:pPr>
        <w:pStyle w:val="TOC2"/>
        <w:tabs>
          <w:tab w:val="right" w:leader="dot" w:pos="8306"/>
        </w:tabs>
      </w:pPr>
      <w:hyperlink w:anchor="_Toc10456" w:history="1">
        <w:r>
          <w:rPr>
            <w:rFonts w:ascii="仿宋" w:eastAsia="仿宋" w:hAnsi="仿宋" w:cs="仿宋" w:hint="eastAsia"/>
            <w:lang w:eastAsia="zh-CN"/>
          </w:rPr>
          <w:t>(一)、产品规划</w:t>
        </w:r>
        <w:r>
          <w:tab/>
        </w:r>
        <w:r>
          <w:fldChar w:fldCharType="begin"/>
        </w:r>
        <w:r>
          <w:instrText xml:space="preserve"> PAGEREF _Toc10456 \h </w:instrText>
        </w:r>
        <w:r>
          <w:fldChar w:fldCharType="separate"/>
        </w:r>
        <w:r>
          <w:t>15</w:t>
        </w:r>
        <w:r>
          <w:fldChar w:fldCharType="end"/>
        </w:r>
      </w:hyperlink>
    </w:p>
    <w:p>
      <w:pPr>
        <w:pStyle w:val="TOC2"/>
        <w:tabs>
          <w:tab w:val="right" w:leader="dot" w:pos="8306"/>
        </w:tabs>
      </w:pPr>
      <w:hyperlink w:anchor="_Toc2214" w:history="1">
        <w:r>
          <w:rPr>
            <w:rFonts w:ascii="仿宋" w:eastAsia="仿宋" w:hAnsi="仿宋" w:cs="仿宋" w:hint="eastAsia"/>
            <w:lang w:eastAsia="zh-CN"/>
          </w:rPr>
          <w:t>(二)、建设规模</w:t>
        </w:r>
        <w:r>
          <w:tab/>
        </w:r>
        <w:r>
          <w:fldChar w:fldCharType="begin"/>
        </w:r>
        <w:r>
          <w:instrText xml:space="preserve"> PAGEREF _Toc2214 \h </w:instrText>
        </w:r>
        <w:r>
          <w:fldChar w:fldCharType="separate"/>
        </w:r>
        <w:r>
          <w:t>16</w:t>
        </w:r>
        <w:r>
          <w:fldChar w:fldCharType="end"/>
        </w:r>
      </w:hyperlink>
    </w:p>
    <w:p>
      <w:pPr>
        <w:pStyle w:val="TOC1"/>
        <w:tabs>
          <w:tab w:val="right" w:leader="dot" w:pos="8306"/>
        </w:tabs>
      </w:pPr>
      <w:hyperlink w:anchor="_Toc17128" w:history="1">
        <w:r>
          <w:rPr>
            <w:rFonts w:ascii="仿宋" w:eastAsia="仿宋" w:hAnsi="仿宋" w:cs="仿宋" w:hint="eastAsia"/>
            <w:lang w:eastAsia="zh-CN"/>
          </w:rPr>
          <w:t>五、市场分析、调研</w:t>
        </w:r>
        <w:r>
          <w:tab/>
        </w:r>
        <w:r>
          <w:fldChar w:fldCharType="begin"/>
        </w:r>
        <w:r>
          <w:instrText xml:space="preserve"> PAGEREF _Toc17128 \h </w:instrText>
        </w:r>
        <w:r>
          <w:fldChar w:fldCharType="separate"/>
        </w:r>
        <w:r>
          <w:t>17</w:t>
        </w:r>
        <w:r>
          <w:fldChar w:fldCharType="end"/>
        </w:r>
      </w:hyperlink>
    </w:p>
    <w:p>
      <w:pPr>
        <w:pStyle w:val="TOC2"/>
        <w:tabs>
          <w:tab w:val="right" w:leader="dot" w:pos="8306"/>
        </w:tabs>
      </w:pPr>
      <w:hyperlink w:anchor="_Toc21455" w:history="1">
        <w:r>
          <w:rPr>
            <w:rFonts w:ascii="仿宋" w:eastAsia="仿宋" w:hAnsi="仿宋" w:cs="仿宋" w:hint="eastAsia"/>
            <w:lang w:eastAsia="zh-CN"/>
          </w:rPr>
          <w:t>(一)、外汇、黄金等交易服务行业分析</w:t>
        </w:r>
        <w:r>
          <w:tab/>
        </w:r>
        <w:r>
          <w:fldChar w:fldCharType="begin"/>
        </w:r>
        <w:r>
          <w:instrText xml:space="preserve"> PAGEREF _Toc21455 \h </w:instrText>
        </w:r>
        <w:r>
          <w:fldChar w:fldCharType="separate"/>
        </w:r>
        <w:r>
          <w:t>17</w:t>
        </w:r>
        <w:r>
          <w:fldChar w:fldCharType="end"/>
        </w:r>
      </w:hyperlink>
    </w:p>
    <w:p>
      <w:pPr>
        <w:pStyle w:val="TOC2"/>
        <w:tabs>
          <w:tab w:val="right" w:leader="dot" w:pos="8306"/>
        </w:tabs>
      </w:pPr>
      <w:hyperlink w:anchor="_Toc15361" w:history="1">
        <w:r>
          <w:rPr>
            <w:rFonts w:ascii="仿宋" w:eastAsia="仿宋" w:hAnsi="仿宋" w:cs="仿宋" w:hint="eastAsia"/>
            <w:lang w:eastAsia="zh-CN"/>
          </w:rPr>
          <w:t>(二)、外汇、黄金等交易服务市场分析预测</w:t>
        </w:r>
        <w:r>
          <w:tab/>
        </w:r>
        <w:r>
          <w:fldChar w:fldCharType="begin"/>
        </w:r>
        <w:r>
          <w:instrText xml:space="preserve"> PAGEREF _Toc15361 \h </w:instrText>
        </w:r>
        <w:r>
          <w:fldChar w:fldCharType="separate"/>
        </w:r>
        <w:r>
          <w:t>18</w:t>
        </w:r>
        <w:r>
          <w:fldChar w:fldCharType="end"/>
        </w:r>
      </w:hyperlink>
    </w:p>
    <w:p>
      <w:pPr>
        <w:pStyle w:val="TOC1"/>
        <w:tabs>
          <w:tab w:val="right" w:leader="dot" w:pos="8306"/>
        </w:tabs>
      </w:pPr>
      <w:hyperlink w:anchor="_Toc25832" w:history="1">
        <w:r>
          <w:rPr>
            <w:rFonts w:ascii="仿宋" w:eastAsia="仿宋" w:hAnsi="仿宋" w:cs="仿宋" w:hint="eastAsia"/>
            <w:lang w:eastAsia="zh-CN"/>
          </w:rPr>
          <w:t>六、外汇、黄金等交易服务项目可持续发展</w:t>
        </w:r>
        <w:r>
          <w:tab/>
        </w:r>
        <w:r>
          <w:fldChar w:fldCharType="begin"/>
        </w:r>
        <w:r>
          <w:instrText xml:space="preserve"> PAGEREF _Toc25832 \h </w:instrText>
        </w:r>
        <w:r>
          <w:fldChar w:fldCharType="separate"/>
        </w:r>
        <w:r>
          <w:t>19</w:t>
        </w:r>
        <w:r>
          <w:fldChar w:fldCharType="end"/>
        </w:r>
      </w:hyperlink>
    </w:p>
    <w:p>
      <w:pPr>
        <w:pStyle w:val="TOC2"/>
        <w:tabs>
          <w:tab w:val="right" w:leader="dot" w:pos="8306"/>
        </w:tabs>
      </w:pPr>
      <w:hyperlink w:anchor="_Toc28464" w:history="1">
        <w:r>
          <w:rPr>
            <w:rFonts w:ascii="仿宋" w:eastAsia="仿宋" w:hAnsi="仿宋" w:cs="仿宋" w:hint="eastAsia"/>
            <w:lang w:eastAsia="zh-CN"/>
          </w:rPr>
          <w:t>(一)、可持续战略与实践</w:t>
        </w:r>
        <w:r>
          <w:tab/>
        </w:r>
        <w:r>
          <w:fldChar w:fldCharType="begin"/>
        </w:r>
        <w:r>
          <w:instrText xml:space="preserve"> PAGEREF _Toc28464 \h </w:instrText>
        </w:r>
        <w:r>
          <w:fldChar w:fldCharType="separate"/>
        </w:r>
        <w:r>
          <w:t>19</w:t>
        </w:r>
        <w:r>
          <w:fldChar w:fldCharType="end"/>
        </w:r>
      </w:hyperlink>
    </w:p>
    <w:p>
      <w:pPr>
        <w:pStyle w:val="TOC2"/>
        <w:tabs>
          <w:tab w:val="right" w:leader="dot" w:pos="8306"/>
        </w:tabs>
      </w:pPr>
      <w:hyperlink w:anchor="_Toc1295" w:history="1">
        <w:r>
          <w:rPr>
            <w:rFonts w:ascii="仿宋" w:eastAsia="仿宋" w:hAnsi="仿宋" w:cs="仿宋" w:hint="eastAsia"/>
            <w:lang w:eastAsia="zh-CN"/>
          </w:rPr>
          <w:t>(二)、环保与社会责任</w:t>
        </w:r>
        <w:r>
          <w:tab/>
        </w:r>
        <w:r>
          <w:fldChar w:fldCharType="begin"/>
        </w:r>
        <w:r>
          <w:instrText xml:space="preserve"> PAGEREF _Toc1295 \h </w:instrText>
        </w:r>
        <w:r>
          <w:fldChar w:fldCharType="separate"/>
        </w:r>
        <w:r>
          <w:t>19</w:t>
        </w:r>
        <w:r>
          <w:fldChar w:fldCharType="end"/>
        </w:r>
      </w:hyperlink>
    </w:p>
    <w:p>
      <w:pPr>
        <w:pStyle w:val="TOC1"/>
        <w:tabs>
          <w:tab w:val="right" w:leader="dot" w:pos="8306"/>
        </w:tabs>
      </w:pPr>
      <w:hyperlink w:anchor="_Toc6713" w:history="1">
        <w:r>
          <w:rPr>
            <w:rFonts w:ascii="仿宋" w:eastAsia="仿宋" w:hAnsi="仿宋" w:cs="仿宋" w:hint="eastAsia"/>
            <w:lang w:eastAsia="zh-CN"/>
          </w:rPr>
          <w:t>七、外汇、黄金等交易服务项目人力资源管理</w:t>
        </w:r>
        <w:r>
          <w:tab/>
        </w:r>
        <w:r>
          <w:fldChar w:fldCharType="begin"/>
        </w:r>
        <w:r>
          <w:instrText xml:space="preserve"> PAGEREF _Toc6713 \h </w:instrText>
        </w:r>
        <w:r>
          <w:fldChar w:fldCharType="separate"/>
        </w:r>
        <w:r>
          <w:t>20</w:t>
        </w:r>
        <w:r>
          <w:fldChar w:fldCharType="end"/>
        </w:r>
      </w:hyperlink>
    </w:p>
    <w:p>
      <w:pPr>
        <w:pStyle w:val="TOC2"/>
        <w:tabs>
          <w:tab w:val="right" w:leader="dot" w:pos="8306"/>
        </w:tabs>
      </w:pPr>
      <w:hyperlink w:anchor="_Toc14233" w:history="1">
        <w:r>
          <w:rPr>
            <w:rFonts w:ascii="仿宋" w:eastAsia="仿宋" w:hAnsi="仿宋" w:cs="仿宋" w:hint="eastAsia"/>
            <w:lang w:eastAsia="zh-CN"/>
          </w:rPr>
          <w:t>(一)、建立健全的预算管理制度</w:t>
        </w:r>
        <w:r>
          <w:tab/>
        </w:r>
        <w:r>
          <w:fldChar w:fldCharType="begin"/>
        </w:r>
        <w:r>
          <w:instrText xml:space="preserve"> PAGEREF _Toc14233 \h </w:instrText>
        </w:r>
        <w:r>
          <w:fldChar w:fldCharType="separate"/>
        </w:r>
        <w:r>
          <w:t>20</w:t>
        </w:r>
        <w:r>
          <w:fldChar w:fldCharType="end"/>
        </w:r>
      </w:hyperlink>
    </w:p>
    <w:p>
      <w:pPr>
        <w:pStyle w:val="TOC2"/>
        <w:tabs>
          <w:tab w:val="right" w:leader="dot" w:pos="8306"/>
        </w:tabs>
      </w:pPr>
      <w:hyperlink w:anchor="_Toc25940" w:history="1">
        <w:r>
          <w:rPr>
            <w:rFonts w:ascii="仿宋" w:eastAsia="仿宋" w:hAnsi="仿宋" w:cs="仿宋" w:hint="eastAsia"/>
            <w:lang w:eastAsia="zh-CN"/>
          </w:rPr>
          <w:t>(二)、加强资金流动监控</w:t>
        </w:r>
        <w:r>
          <w:tab/>
        </w:r>
        <w:r>
          <w:fldChar w:fldCharType="begin"/>
        </w:r>
        <w:r>
          <w:instrText xml:space="preserve"> PAGEREF _Toc25940 \h </w:instrText>
        </w:r>
        <w:r>
          <w:fldChar w:fldCharType="separate"/>
        </w:r>
        <w:r>
          <w:t>22</w:t>
        </w:r>
        <w:r>
          <w:fldChar w:fldCharType="end"/>
        </w:r>
      </w:hyperlink>
    </w:p>
    <w:p>
      <w:pPr>
        <w:pStyle w:val="TOC2"/>
        <w:tabs>
          <w:tab w:val="right" w:leader="dot" w:pos="8306"/>
        </w:tabs>
      </w:pPr>
      <w:hyperlink w:anchor="_Toc13634" w:history="1">
        <w:r>
          <w:rPr>
            <w:rFonts w:ascii="仿宋" w:eastAsia="仿宋" w:hAnsi="仿宋" w:cs="仿宋" w:hint="eastAsia"/>
            <w:lang w:eastAsia="zh-CN"/>
          </w:rPr>
          <w:t>(三)、制定完善的风险控制机制</w:t>
        </w:r>
        <w:r>
          <w:tab/>
        </w:r>
        <w:r>
          <w:fldChar w:fldCharType="begin"/>
        </w:r>
        <w:r>
          <w:instrText xml:space="preserve"> PAGEREF _Toc13634 \h </w:instrText>
        </w:r>
        <w:r>
          <w:fldChar w:fldCharType="separate"/>
        </w:r>
        <w:r>
          <w:t>24</w:t>
        </w:r>
        <w:r>
          <w:fldChar w:fldCharType="end"/>
        </w:r>
      </w:hyperlink>
    </w:p>
    <w:p>
      <w:pPr>
        <w:pStyle w:val="TOC2"/>
        <w:tabs>
          <w:tab w:val="right" w:leader="dot" w:pos="8306"/>
        </w:tabs>
      </w:pPr>
      <w:hyperlink w:anchor="_Toc14857" w:history="1">
        <w:r>
          <w:rPr>
            <w:rFonts w:ascii="仿宋" w:eastAsia="仿宋" w:hAnsi="仿宋" w:cs="仿宋" w:hint="eastAsia"/>
            <w:lang w:eastAsia="zh-CN"/>
          </w:rPr>
          <w:t>(四)、优化成本管理</w:t>
        </w:r>
        <w:r>
          <w:tab/>
        </w:r>
        <w:r>
          <w:fldChar w:fldCharType="begin"/>
        </w:r>
        <w:r>
          <w:instrText xml:space="preserve"> PAGEREF _Toc14857 \h </w:instrText>
        </w:r>
        <w:r>
          <w:fldChar w:fldCharType="separate"/>
        </w:r>
        <w:r>
          <w:t>25</w:t>
        </w:r>
        <w:r>
          <w:fldChar w:fldCharType="end"/>
        </w:r>
      </w:hyperlink>
    </w:p>
    <w:p>
      <w:pPr>
        <w:pStyle w:val="TOC1"/>
        <w:tabs>
          <w:tab w:val="right" w:leader="dot" w:pos="8306"/>
        </w:tabs>
      </w:pPr>
      <w:hyperlink w:anchor="_Toc3630" w:history="1">
        <w:r>
          <w:rPr>
            <w:rFonts w:ascii="仿宋" w:eastAsia="仿宋" w:hAnsi="仿宋" w:cs="仿宋" w:hint="eastAsia"/>
            <w:lang w:eastAsia="zh-CN"/>
          </w:rPr>
          <w:t>八、外汇、黄金等交易服务项目经营效益</w:t>
        </w:r>
        <w:r>
          <w:tab/>
        </w:r>
        <w:r>
          <w:fldChar w:fldCharType="begin"/>
        </w:r>
        <w:r>
          <w:instrText xml:space="preserve"> PAGEREF _Toc3630 \h </w:instrText>
        </w:r>
        <w:r>
          <w:fldChar w:fldCharType="separate"/>
        </w:r>
        <w:r>
          <w:t>27</w:t>
        </w:r>
        <w:r>
          <w:fldChar w:fldCharType="end"/>
        </w:r>
      </w:hyperlink>
    </w:p>
    <w:p>
      <w:pPr>
        <w:pStyle w:val="TOC2"/>
        <w:tabs>
          <w:tab w:val="right" w:leader="dot" w:pos="8306"/>
        </w:tabs>
      </w:pPr>
      <w:hyperlink w:anchor="_Toc27076" w:history="1">
        <w:r>
          <w:rPr>
            <w:rFonts w:ascii="仿宋" w:eastAsia="仿宋" w:hAnsi="仿宋" w:cs="仿宋" w:hint="eastAsia"/>
            <w:lang w:eastAsia="zh-CN"/>
          </w:rPr>
          <w:t>(一)、经济评价财务测算</w:t>
        </w:r>
        <w:r>
          <w:tab/>
        </w:r>
        <w:r>
          <w:fldChar w:fldCharType="begin"/>
        </w:r>
        <w:r>
          <w:instrText xml:space="preserve"> PAGEREF _Toc27076 \h </w:instrText>
        </w:r>
        <w:r>
          <w:fldChar w:fldCharType="separate"/>
        </w:r>
        <w:r>
          <w:t>27</w:t>
        </w:r>
        <w:r>
          <w:fldChar w:fldCharType="end"/>
        </w:r>
      </w:hyperlink>
    </w:p>
    <w:p>
      <w:pPr>
        <w:pStyle w:val="TOC2"/>
        <w:tabs>
          <w:tab w:val="right" w:leader="dot" w:pos="8306"/>
        </w:tabs>
      </w:pPr>
      <w:hyperlink w:anchor="_Toc4261" w:history="1">
        <w:r>
          <w:rPr>
            <w:rFonts w:ascii="仿宋" w:eastAsia="仿宋" w:hAnsi="仿宋" w:cs="仿宋" w:hint="eastAsia"/>
            <w:lang w:eastAsia="zh-CN"/>
          </w:rPr>
          <w:t>(二)、外汇、黄金等交易服务项目盈利能力分析</w:t>
        </w:r>
        <w:r>
          <w:tab/>
        </w:r>
        <w:r>
          <w:fldChar w:fldCharType="begin"/>
        </w:r>
        <w:r>
          <w:instrText xml:space="preserve"> PAGEREF _Toc4261 \h </w:instrText>
        </w:r>
        <w:r>
          <w:fldChar w:fldCharType="separate"/>
        </w:r>
        <w:r>
          <w:t>28</w:t>
        </w:r>
        <w:r>
          <w:fldChar w:fldCharType="end"/>
        </w:r>
      </w:hyperlink>
    </w:p>
    <w:p>
      <w:pPr>
        <w:pStyle w:val="TOC1"/>
        <w:tabs>
          <w:tab w:val="right" w:leader="dot" w:pos="8306"/>
        </w:tabs>
      </w:pPr>
      <w:hyperlink w:anchor="_Toc27148" w:history="1">
        <w:r>
          <w:rPr>
            <w:rFonts w:ascii="仿宋" w:eastAsia="仿宋" w:hAnsi="仿宋" w:cs="仿宋" w:hint="eastAsia"/>
            <w:lang w:eastAsia="zh-CN"/>
          </w:rPr>
          <w:t>九、外汇、黄金等交易服务项目环境影响分析</w:t>
        </w:r>
        <w:r>
          <w:tab/>
        </w:r>
        <w:r>
          <w:fldChar w:fldCharType="begin"/>
        </w:r>
        <w:r>
          <w:instrText xml:space="preserve"> PAGEREF _Toc27148 \h </w:instrText>
        </w:r>
        <w:r>
          <w:fldChar w:fldCharType="separate"/>
        </w:r>
        <w:r>
          <w:t>29</w:t>
        </w:r>
        <w:r>
          <w:fldChar w:fldCharType="end"/>
        </w:r>
      </w:hyperlink>
    </w:p>
    <w:p>
      <w:pPr>
        <w:pStyle w:val="TOC2"/>
        <w:tabs>
          <w:tab w:val="right" w:leader="dot" w:pos="8306"/>
        </w:tabs>
      </w:pPr>
      <w:hyperlink w:anchor="_Toc23436" w:history="1">
        <w:r>
          <w:rPr>
            <w:rFonts w:ascii="仿宋" w:eastAsia="仿宋" w:hAnsi="仿宋" w:cs="仿宋" w:hint="eastAsia"/>
            <w:lang w:eastAsia="zh-CN"/>
          </w:rPr>
          <w:t>(一)、建设区域环境质量现状</w:t>
        </w:r>
        <w:r>
          <w:tab/>
        </w:r>
        <w:r>
          <w:fldChar w:fldCharType="begin"/>
        </w:r>
        <w:r>
          <w:instrText xml:space="preserve"> PAGEREF _Toc23436 \h </w:instrText>
        </w:r>
        <w:r>
          <w:fldChar w:fldCharType="separate"/>
        </w:r>
        <w:r>
          <w:t>29</w:t>
        </w:r>
        <w:r>
          <w:fldChar w:fldCharType="end"/>
        </w:r>
      </w:hyperlink>
    </w:p>
    <w:p>
      <w:pPr>
        <w:pStyle w:val="TOC2"/>
        <w:tabs>
          <w:tab w:val="right" w:leader="dot" w:pos="8306"/>
        </w:tabs>
      </w:pPr>
      <w:hyperlink w:anchor="_Toc28833" w:history="1">
        <w:r>
          <w:rPr>
            <w:rFonts w:ascii="仿宋" w:eastAsia="仿宋" w:hAnsi="仿宋" w:cs="仿宋" w:hint="eastAsia"/>
            <w:lang w:eastAsia="zh-CN"/>
          </w:rPr>
          <w:t>(二)、建设期环境保护</w:t>
        </w:r>
        <w:r>
          <w:tab/>
        </w:r>
        <w:r>
          <w:fldChar w:fldCharType="begin"/>
        </w:r>
        <w:r>
          <w:instrText xml:space="preserve"> PAGEREF _Toc28833 \h </w:instrText>
        </w:r>
        <w:r>
          <w:fldChar w:fldCharType="separate"/>
        </w:r>
        <w:r>
          <w:t>30</w:t>
        </w:r>
        <w:r>
          <w:fldChar w:fldCharType="end"/>
        </w:r>
      </w:hyperlink>
    </w:p>
    <w:p>
      <w:pPr>
        <w:pStyle w:val="TOC2"/>
        <w:tabs>
          <w:tab w:val="right" w:leader="dot" w:pos="8306"/>
        </w:tabs>
      </w:pPr>
      <w:hyperlink w:anchor="_Toc31312" w:history="1">
        <w:r>
          <w:rPr>
            <w:rFonts w:ascii="仿宋" w:eastAsia="仿宋" w:hAnsi="仿宋" w:cs="仿宋" w:hint="eastAsia"/>
            <w:lang w:eastAsia="zh-CN"/>
          </w:rPr>
          <w:t>(三)、运营期环境保护</w:t>
        </w:r>
        <w:r>
          <w:tab/>
        </w:r>
        <w:r>
          <w:fldChar w:fldCharType="begin"/>
        </w:r>
        <w:r>
          <w:instrText xml:space="preserve"> PAGEREF _Toc31312 \h </w:instrText>
        </w:r>
        <w:r>
          <w:fldChar w:fldCharType="separate"/>
        </w:r>
        <w:r>
          <w:t>32</w:t>
        </w:r>
        <w:r>
          <w:fldChar w:fldCharType="end"/>
        </w:r>
      </w:hyperlink>
    </w:p>
    <w:p>
      <w:pPr>
        <w:pStyle w:val="TOC2"/>
        <w:tabs>
          <w:tab w:val="right" w:leader="dot" w:pos="8306"/>
        </w:tabs>
      </w:pPr>
      <w:hyperlink w:anchor="_Toc4266" w:history="1">
        <w:r>
          <w:rPr>
            <w:rFonts w:ascii="仿宋" w:eastAsia="仿宋" w:hAnsi="仿宋" w:cs="仿宋" w:hint="eastAsia"/>
            <w:lang w:eastAsia="zh-CN"/>
          </w:rPr>
          <w:t>(四)、外汇、黄金等交易服务项目建设对区域经济的影响</w:t>
        </w:r>
        <w:r>
          <w:tab/>
        </w:r>
        <w:r>
          <w:fldChar w:fldCharType="begin"/>
        </w:r>
        <w:r>
          <w:instrText xml:space="preserve"> PAGEREF _Toc4266 \h </w:instrText>
        </w:r>
        <w:r>
          <w:fldChar w:fldCharType="separate"/>
        </w:r>
        <w:r>
          <w:t>33</w:t>
        </w:r>
        <w:r>
          <w:fldChar w:fldCharType="end"/>
        </w:r>
      </w:hyperlink>
    </w:p>
    <w:p>
      <w:pPr>
        <w:pStyle w:val="TOC2"/>
        <w:tabs>
          <w:tab w:val="right" w:leader="dot" w:pos="8306"/>
        </w:tabs>
      </w:pPr>
      <w:hyperlink w:anchor="_Toc18650" w:history="1">
        <w:r>
          <w:rPr>
            <w:rFonts w:ascii="仿宋" w:eastAsia="仿宋" w:hAnsi="仿宋" w:cs="仿宋" w:hint="eastAsia"/>
            <w:lang w:eastAsia="zh-CN"/>
          </w:rPr>
          <w:t>(五)、废弃物处理</w:t>
        </w:r>
        <w:r>
          <w:tab/>
        </w:r>
        <w:r>
          <w:fldChar w:fldCharType="begin"/>
        </w:r>
        <w:r>
          <w:instrText xml:space="preserve"> PAGEREF _Toc18650 \h </w:instrText>
        </w:r>
        <w:r>
          <w:fldChar w:fldCharType="separate"/>
        </w:r>
        <w:r>
          <w:t>35</w:t>
        </w:r>
        <w:r>
          <w:fldChar w:fldCharType="end"/>
        </w:r>
      </w:hyperlink>
    </w:p>
    <w:p>
      <w:pPr>
        <w:pStyle w:val="TOC2"/>
        <w:tabs>
          <w:tab w:val="right" w:leader="dot" w:pos="8306"/>
        </w:tabs>
      </w:pPr>
      <w:hyperlink w:anchor="_Toc11845" w:history="1">
        <w:r>
          <w:rPr>
            <w:rFonts w:ascii="仿宋" w:eastAsia="仿宋" w:hAnsi="仿宋" w:cs="仿宋" w:hint="eastAsia"/>
            <w:lang w:eastAsia="zh-CN"/>
          </w:rPr>
          <w:t>(六)、特殊环境影响分析</w:t>
        </w:r>
        <w:r>
          <w:tab/>
        </w:r>
        <w:r>
          <w:fldChar w:fldCharType="begin"/>
        </w:r>
        <w:r>
          <w:instrText xml:space="preserve"> PAGEREF _Toc11845 \h </w:instrText>
        </w:r>
        <w:r>
          <w:fldChar w:fldCharType="separate"/>
        </w:r>
        <w:r>
          <w:t>36</w:t>
        </w:r>
        <w:r>
          <w:fldChar w:fldCharType="end"/>
        </w:r>
      </w:hyperlink>
    </w:p>
    <w:p>
      <w:pPr>
        <w:pStyle w:val="TOC2"/>
        <w:tabs>
          <w:tab w:val="right" w:leader="dot" w:pos="8306"/>
        </w:tabs>
      </w:pPr>
      <w:hyperlink w:anchor="_Toc5376" w:history="1">
        <w:r>
          <w:rPr>
            <w:rFonts w:ascii="仿宋" w:eastAsia="仿宋" w:hAnsi="仿宋" w:cs="仿宋" w:hint="eastAsia"/>
            <w:lang w:eastAsia="zh-CN"/>
          </w:rPr>
          <w:t>(七)、清洁生产</w:t>
        </w:r>
        <w:r>
          <w:tab/>
        </w:r>
        <w:r>
          <w:fldChar w:fldCharType="begin"/>
        </w:r>
        <w:r>
          <w:instrText xml:space="preserve"> PAGEREF _Toc5376 \h </w:instrText>
        </w:r>
        <w:r>
          <w:fldChar w:fldCharType="separate"/>
        </w:r>
        <w:r>
          <w:t>38</w:t>
        </w:r>
        <w:r>
          <w:fldChar w:fldCharType="end"/>
        </w:r>
      </w:hyperlink>
    </w:p>
    <w:p>
      <w:pPr>
        <w:pStyle w:val="TOC2"/>
        <w:tabs>
          <w:tab w:val="right" w:leader="dot" w:pos="8306"/>
        </w:tabs>
      </w:pPr>
      <w:hyperlink w:anchor="_Toc6408" w:history="1">
        <w:r>
          <w:rPr>
            <w:rFonts w:ascii="仿宋" w:eastAsia="仿宋" w:hAnsi="仿宋" w:cs="仿宋" w:hint="eastAsia"/>
            <w:lang w:eastAsia="zh-CN"/>
          </w:rPr>
          <w:t>(八)、环境保护综合评价</w:t>
        </w:r>
        <w:r>
          <w:tab/>
        </w:r>
        <w:r>
          <w:fldChar w:fldCharType="begin"/>
        </w:r>
        <w:r>
          <w:instrText xml:space="preserve"> PAGEREF _Toc6408 \h </w:instrText>
        </w:r>
        <w:r>
          <w:fldChar w:fldCharType="separate"/>
        </w:r>
        <w:r>
          <w:t>39</w:t>
        </w:r>
        <w:r>
          <w:fldChar w:fldCharType="end"/>
        </w:r>
      </w:hyperlink>
    </w:p>
    <w:p>
      <w:pPr>
        <w:pStyle w:val="TOC1"/>
        <w:tabs>
          <w:tab w:val="right" w:leader="dot" w:pos="8306"/>
        </w:tabs>
      </w:pPr>
      <w:hyperlink w:anchor="_Toc11450" w:history="1">
        <w:r>
          <w:rPr>
            <w:rFonts w:ascii="仿宋" w:eastAsia="仿宋" w:hAnsi="仿宋" w:cs="仿宋" w:hint="eastAsia"/>
            <w:lang w:eastAsia="zh-CN"/>
          </w:rPr>
          <w:t>十、外汇、黄金等交易服务项目计划安排</w:t>
        </w:r>
        <w:r>
          <w:tab/>
        </w:r>
        <w:r>
          <w:fldChar w:fldCharType="begin"/>
        </w:r>
        <w:r>
          <w:instrText xml:space="preserve"> PAGEREF _Toc11450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964" w:history="1">
        <w:r>
          <w:rPr>
            <w:rFonts w:ascii="仿宋" w:eastAsia="仿宋" w:hAnsi="仿宋" w:cs="仿宋" w:hint="eastAsia"/>
            <w:lang w:eastAsia="zh-CN"/>
          </w:rPr>
          <w:t>(一)、建设周期</w:t>
        </w:r>
        <w:r>
          <w:tab/>
        </w:r>
        <w:r>
          <w:fldChar w:fldCharType="begin"/>
        </w:r>
        <w:r>
          <w:instrText xml:space="preserve"> PAGEREF _Toc30964 \h </w:instrText>
        </w:r>
        <w:r>
          <w:fldChar w:fldCharType="separate"/>
        </w:r>
        <w:r>
          <w:t>40</w:t>
        </w:r>
        <w:r>
          <w:fldChar w:fldCharType="end"/>
        </w:r>
      </w:hyperlink>
    </w:p>
    <w:p>
      <w:pPr>
        <w:pStyle w:val="TOC2"/>
        <w:tabs>
          <w:tab w:val="right" w:leader="dot" w:pos="8306"/>
        </w:tabs>
      </w:pPr>
      <w:hyperlink w:anchor="_Toc2624" w:history="1">
        <w:r>
          <w:rPr>
            <w:rFonts w:ascii="仿宋" w:eastAsia="仿宋" w:hAnsi="仿宋" w:cs="仿宋" w:hint="eastAsia"/>
            <w:lang w:eastAsia="zh-CN"/>
          </w:rPr>
          <w:t>(二)、建设进度</w:t>
        </w:r>
        <w:r>
          <w:tab/>
        </w:r>
        <w:r>
          <w:fldChar w:fldCharType="begin"/>
        </w:r>
        <w:r>
          <w:instrText xml:space="preserve"> PAGEREF _Toc2624 \h </w:instrText>
        </w:r>
        <w:r>
          <w:fldChar w:fldCharType="separate"/>
        </w:r>
        <w:r>
          <w:t>41</w:t>
        </w:r>
        <w:r>
          <w:fldChar w:fldCharType="end"/>
        </w:r>
      </w:hyperlink>
    </w:p>
    <w:p>
      <w:pPr>
        <w:pStyle w:val="TOC2"/>
        <w:tabs>
          <w:tab w:val="right" w:leader="dot" w:pos="8306"/>
        </w:tabs>
      </w:pPr>
      <w:hyperlink w:anchor="_Toc4256" w:history="1">
        <w:r>
          <w:rPr>
            <w:rFonts w:ascii="仿宋" w:eastAsia="仿宋" w:hAnsi="仿宋" w:cs="仿宋" w:hint="eastAsia"/>
            <w:lang w:eastAsia="zh-CN"/>
          </w:rPr>
          <w:t>(三)、进度安排注意事项</w:t>
        </w:r>
        <w:r>
          <w:tab/>
        </w:r>
        <w:r>
          <w:fldChar w:fldCharType="begin"/>
        </w:r>
        <w:r>
          <w:instrText xml:space="preserve"> PAGEREF _Toc4256 \h </w:instrText>
        </w:r>
        <w:r>
          <w:fldChar w:fldCharType="separate"/>
        </w:r>
        <w:r>
          <w:t>42</w:t>
        </w:r>
        <w:r>
          <w:fldChar w:fldCharType="end"/>
        </w:r>
      </w:hyperlink>
    </w:p>
    <w:p>
      <w:pPr>
        <w:pStyle w:val="TOC2"/>
        <w:tabs>
          <w:tab w:val="right" w:leader="dot" w:pos="8306"/>
        </w:tabs>
      </w:pPr>
      <w:hyperlink w:anchor="_Toc14885" w:history="1">
        <w:r>
          <w:rPr>
            <w:rFonts w:ascii="仿宋" w:eastAsia="仿宋" w:hAnsi="仿宋" w:cs="仿宋" w:hint="eastAsia"/>
            <w:lang w:eastAsia="zh-CN"/>
          </w:rPr>
          <w:t>(四)、人力资源配置</w:t>
        </w:r>
        <w:r>
          <w:tab/>
        </w:r>
        <w:r>
          <w:fldChar w:fldCharType="begin"/>
        </w:r>
        <w:r>
          <w:instrText xml:space="preserve"> PAGEREF _Toc14885 \h </w:instrText>
        </w:r>
        <w:r>
          <w:fldChar w:fldCharType="separate"/>
        </w:r>
        <w:r>
          <w:t>44</w:t>
        </w:r>
        <w:r>
          <w:fldChar w:fldCharType="end"/>
        </w:r>
      </w:hyperlink>
    </w:p>
    <w:p>
      <w:pPr>
        <w:pStyle w:val="TOC1"/>
        <w:tabs>
          <w:tab w:val="right" w:leader="dot" w:pos="8306"/>
        </w:tabs>
      </w:pPr>
      <w:hyperlink w:anchor="_Toc1371" w:history="1">
        <w:r>
          <w:rPr>
            <w:rFonts w:ascii="仿宋" w:eastAsia="仿宋" w:hAnsi="仿宋" w:cs="仿宋" w:hint="eastAsia"/>
            <w:lang w:eastAsia="zh-CN"/>
          </w:rPr>
          <w:t>十一、外汇、黄金等交易服务项目创新与研发</w:t>
        </w:r>
        <w:r>
          <w:tab/>
        </w:r>
        <w:r>
          <w:fldChar w:fldCharType="begin"/>
        </w:r>
        <w:r>
          <w:instrText xml:space="preserve"> PAGEREF _Toc1371 \h </w:instrText>
        </w:r>
        <w:r>
          <w:fldChar w:fldCharType="separate"/>
        </w:r>
        <w:r>
          <w:t>45</w:t>
        </w:r>
        <w:r>
          <w:fldChar w:fldCharType="end"/>
        </w:r>
      </w:hyperlink>
    </w:p>
    <w:p>
      <w:pPr>
        <w:pStyle w:val="TOC2"/>
        <w:tabs>
          <w:tab w:val="right" w:leader="dot" w:pos="8306"/>
        </w:tabs>
      </w:pPr>
      <w:hyperlink w:anchor="_Toc4953" w:history="1">
        <w:r>
          <w:rPr>
            <w:rFonts w:ascii="仿宋" w:eastAsia="仿宋" w:hAnsi="仿宋" w:cs="仿宋" w:hint="eastAsia"/>
            <w:lang w:eastAsia="zh-CN"/>
          </w:rPr>
          <w:t>(一)、创新策略与方向</w:t>
        </w:r>
        <w:r>
          <w:tab/>
        </w:r>
        <w:r>
          <w:fldChar w:fldCharType="begin"/>
        </w:r>
        <w:r>
          <w:instrText xml:space="preserve"> PAGEREF _Toc4953 \h </w:instrText>
        </w:r>
        <w:r>
          <w:fldChar w:fldCharType="separate"/>
        </w:r>
        <w:r>
          <w:t>45</w:t>
        </w:r>
        <w:r>
          <w:fldChar w:fldCharType="end"/>
        </w:r>
      </w:hyperlink>
    </w:p>
    <w:p>
      <w:pPr>
        <w:pStyle w:val="TOC2"/>
        <w:tabs>
          <w:tab w:val="right" w:leader="dot" w:pos="8306"/>
        </w:tabs>
      </w:pPr>
      <w:hyperlink w:anchor="_Toc1453" w:history="1">
        <w:r>
          <w:rPr>
            <w:rFonts w:ascii="仿宋" w:eastAsia="仿宋" w:hAnsi="仿宋" w:cs="仿宋" w:hint="eastAsia"/>
            <w:lang w:eastAsia="zh-CN"/>
          </w:rPr>
          <w:t>(二)、研发规划与投入</w:t>
        </w:r>
        <w:r>
          <w:tab/>
        </w:r>
        <w:r>
          <w:fldChar w:fldCharType="begin"/>
        </w:r>
        <w:r>
          <w:instrText xml:space="preserve"> PAGEREF _Toc1453 \h </w:instrText>
        </w:r>
        <w:r>
          <w:fldChar w:fldCharType="separate"/>
        </w:r>
        <w:r>
          <w:t>46</w:t>
        </w:r>
        <w:r>
          <w:fldChar w:fldCharType="end"/>
        </w:r>
      </w:hyperlink>
    </w:p>
    <w:p>
      <w:pPr>
        <w:pStyle w:val="TOC1"/>
        <w:tabs>
          <w:tab w:val="right" w:leader="dot" w:pos="8306"/>
        </w:tabs>
      </w:pPr>
      <w:hyperlink w:anchor="_Toc22586" w:history="1">
        <w:r>
          <w:rPr>
            <w:rFonts w:ascii="仿宋" w:eastAsia="仿宋" w:hAnsi="仿宋" w:cs="仿宋" w:hint="eastAsia"/>
            <w:lang w:eastAsia="zh-CN"/>
          </w:rPr>
          <w:t>十二、外汇、黄金等交易服务项目人力资源培养与发展</w:t>
        </w:r>
        <w:r>
          <w:tab/>
        </w:r>
        <w:r>
          <w:fldChar w:fldCharType="begin"/>
        </w:r>
        <w:r>
          <w:instrText xml:space="preserve"> PAGEREF _Toc22586 \h </w:instrText>
        </w:r>
        <w:r>
          <w:fldChar w:fldCharType="separate"/>
        </w:r>
        <w:r>
          <w:t>48</w:t>
        </w:r>
        <w:r>
          <w:fldChar w:fldCharType="end"/>
        </w:r>
      </w:hyperlink>
    </w:p>
    <w:p>
      <w:pPr>
        <w:pStyle w:val="TOC2"/>
        <w:tabs>
          <w:tab w:val="right" w:leader="dot" w:pos="8306"/>
        </w:tabs>
      </w:pPr>
      <w:hyperlink w:anchor="_Toc10406" w:history="1">
        <w:r>
          <w:rPr>
            <w:rFonts w:ascii="仿宋" w:eastAsia="仿宋" w:hAnsi="仿宋" w:cs="仿宋" w:hint="eastAsia"/>
            <w:lang w:eastAsia="zh-CN"/>
          </w:rPr>
          <w:t>(一)、人才需求与规划</w:t>
        </w:r>
        <w:r>
          <w:tab/>
        </w:r>
        <w:r>
          <w:fldChar w:fldCharType="begin"/>
        </w:r>
        <w:r>
          <w:instrText xml:space="preserve"> PAGEREF _Toc10406 \h </w:instrText>
        </w:r>
        <w:r>
          <w:fldChar w:fldCharType="separate"/>
        </w:r>
        <w:r>
          <w:t>48</w:t>
        </w:r>
        <w:r>
          <w:fldChar w:fldCharType="end"/>
        </w:r>
      </w:hyperlink>
    </w:p>
    <w:p>
      <w:pPr>
        <w:pStyle w:val="TOC2"/>
        <w:tabs>
          <w:tab w:val="right" w:leader="dot" w:pos="8306"/>
        </w:tabs>
      </w:pPr>
      <w:hyperlink w:anchor="_Toc20758" w:history="1">
        <w:r>
          <w:rPr>
            <w:rFonts w:ascii="仿宋" w:eastAsia="仿宋" w:hAnsi="仿宋" w:cs="仿宋" w:hint="eastAsia"/>
            <w:lang w:eastAsia="zh-CN"/>
          </w:rPr>
          <w:t>(二)、培训与发展计划</w:t>
        </w:r>
        <w:r>
          <w:tab/>
        </w:r>
        <w:r>
          <w:fldChar w:fldCharType="begin"/>
        </w:r>
        <w:r>
          <w:instrText xml:space="preserve"> PAGEREF _Toc20758 \h </w:instrText>
        </w:r>
        <w:r>
          <w:fldChar w:fldCharType="separate"/>
        </w:r>
        <w:r>
          <w:t>48</w:t>
        </w:r>
        <w:r>
          <w:fldChar w:fldCharType="end"/>
        </w:r>
      </w:hyperlink>
    </w:p>
    <w:p>
      <w:pPr>
        <w:pStyle w:val="TOC1"/>
        <w:tabs>
          <w:tab w:val="right" w:leader="dot" w:pos="8306"/>
        </w:tabs>
      </w:pPr>
      <w:hyperlink w:anchor="_Toc29913" w:history="1">
        <w:r>
          <w:rPr>
            <w:rFonts w:ascii="仿宋" w:eastAsia="仿宋" w:hAnsi="仿宋" w:cs="仿宋" w:hint="eastAsia"/>
            <w:lang w:eastAsia="zh-CN"/>
          </w:rPr>
          <w:t>十三、外汇、黄金等交易服务项目治理与监督</w:t>
        </w:r>
        <w:r>
          <w:tab/>
        </w:r>
        <w:r>
          <w:fldChar w:fldCharType="begin"/>
        </w:r>
        <w:r>
          <w:instrText xml:space="preserve"> PAGEREF _Toc29913 \h </w:instrText>
        </w:r>
        <w:r>
          <w:fldChar w:fldCharType="separate"/>
        </w:r>
        <w:r>
          <w:t>49</w:t>
        </w:r>
        <w:r>
          <w:fldChar w:fldCharType="end"/>
        </w:r>
      </w:hyperlink>
    </w:p>
    <w:p>
      <w:pPr>
        <w:pStyle w:val="TOC2"/>
        <w:tabs>
          <w:tab w:val="right" w:leader="dot" w:pos="8306"/>
        </w:tabs>
      </w:pPr>
      <w:hyperlink w:anchor="_Toc13259" w:history="1">
        <w:r>
          <w:rPr>
            <w:rFonts w:ascii="仿宋" w:eastAsia="仿宋" w:hAnsi="仿宋" w:cs="仿宋" w:hint="eastAsia"/>
            <w:lang w:eastAsia="zh-CN"/>
          </w:rPr>
          <w:t>(一)、外汇、黄金等交易服务项目治理结构</w:t>
        </w:r>
        <w:r>
          <w:tab/>
        </w:r>
        <w:r>
          <w:fldChar w:fldCharType="begin"/>
        </w:r>
        <w:r>
          <w:instrText xml:space="preserve"> PAGEREF _Toc13259 \h </w:instrText>
        </w:r>
        <w:r>
          <w:fldChar w:fldCharType="separate"/>
        </w:r>
        <w:r>
          <w:t>49</w:t>
        </w:r>
        <w:r>
          <w:fldChar w:fldCharType="end"/>
        </w:r>
      </w:hyperlink>
    </w:p>
    <w:p>
      <w:pPr>
        <w:pStyle w:val="TOC2"/>
        <w:tabs>
          <w:tab w:val="right" w:leader="dot" w:pos="8306"/>
        </w:tabs>
      </w:pPr>
      <w:hyperlink w:anchor="_Toc13300" w:history="1">
        <w:r>
          <w:rPr>
            <w:rFonts w:ascii="仿宋" w:eastAsia="仿宋" w:hAnsi="仿宋" w:cs="仿宋" w:hint="eastAsia"/>
            <w:lang w:eastAsia="zh-CN"/>
          </w:rPr>
          <w:t>(二)、监督与审计</w:t>
        </w:r>
        <w:r>
          <w:tab/>
        </w:r>
        <w:r>
          <w:fldChar w:fldCharType="begin"/>
        </w:r>
        <w:r>
          <w:instrText xml:space="preserve"> PAGEREF _Toc13300 \h </w:instrText>
        </w:r>
        <w:r>
          <w:fldChar w:fldCharType="separate"/>
        </w:r>
        <w:r>
          <w:t>51</w:t>
        </w:r>
        <w:r>
          <w:fldChar w:fldCharType="end"/>
        </w:r>
      </w:hyperlink>
    </w:p>
    <w:p>
      <w:pPr>
        <w:pStyle w:val="TOC1"/>
        <w:tabs>
          <w:tab w:val="right" w:leader="dot" w:pos="8306"/>
        </w:tabs>
      </w:pPr>
      <w:hyperlink w:anchor="_Toc2414" w:history="1">
        <w:r>
          <w:rPr>
            <w:rFonts w:ascii="仿宋" w:eastAsia="仿宋" w:hAnsi="仿宋" w:cs="仿宋" w:hint="eastAsia"/>
            <w:lang w:eastAsia="zh-CN"/>
          </w:rPr>
          <w:t>十四、外汇、黄金等交易服务项目变更管理</w:t>
        </w:r>
        <w:r>
          <w:tab/>
        </w:r>
        <w:r>
          <w:fldChar w:fldCharType="begin"/>
        </w:r>
        <w:r>
          <w:instrText xml:space="preserve"> PAGEREF _Toc2414 \h </w:instrText>
        </w:r>
        <w:r>
          <w:fldChar w:fldCharType="separate"/>
        </w:r>
        <w:r>
          <w:t>52</w:t>
        </w:r>
        <w:r>
          <w:fldChar w:fldCharType="end"/>
        </w:r>
      </w:hyperlink>
    </w:p>
    <w:p>
      <w:pPr>
        <w:pStyle w:val="TOC2"/>
        <w:tabs>
          <w:tab w:val="right" w:leader="dot" w:pos="8306"/>
        </w:tabs>
      </w:pPr>
      <w:hyperlink w:anchor="_Toc8275" w:history="1">
        <w:r>
          <w:rPr>
            <w:rFonts w:ascii="仿宋" w:eastAsia="仿宋" w:hAnsi="仿宋" w:cs="仿宋" w:hint="eastAsia"/>
            <w:lang w:eastAsia="zh-CN"/>
          </w:rPr>
          <w:t>(一)、变更申请与评估</w:t>
        </w:r>
        <w:r>
          <w:tab/>
        </w:r>
        <w:r>
          <w:fldChar w:fldCharType="begin"/>
        </w:r>
        <w:r>
          <w:instrText xml:space="preserve"> PAGEREF _Toc8275 \h </w:instrText>
        </w:r>
        <w:r>
          <w:fldChar w:fldCharType="separate"/>
        </w:r>
        <w:r>
          <w:t>52</w:t>
        </w:r>
        <w:r>
          <w:fldChar w:fldCharType="end"/>
        </w:r>
      </w:hyperlink>
    </w:p>
    <w:p>
      <w:pPr>
        <w:pStyle w:val="TOC2"/>
        <w:tabs>
          <w:tab w:val="right" w:leader="dot" w:pos="8306"/>
        </w:tabs>
      </w:pPr>
      <w:hyperlink w:anchor="_Toc2587" w:history="1">
        <w:r>
          <w:rPr>
            <w:rFonts w:ascii="仿宋" w:eastAsia="仿宋" w:hAnsi="仿宋" w:cs="仿宋" w:hint="eastAsia"/>
            <w:lang w:eastAsia="zh-CN"/>
          </w:rPr>
          <w:t>(二)、变更实施与控制</w:t>
        </w:r>
        <w:r>
          <w:tab/>
        </w:r>
        <w:r>
          <w:fldChar w:fldCharType="begin"/>
        </w:r>
        <w:r>
          <w:instrText xml:space="preserve"> PAGEREF _Toc2587 \h </w:instrText>
        </w:r>
        <w:r>
          <w:fldChar w:fldCharType="separate"/>
        </w:r>
        <w:r>
          <w:t>52</w:t>
        </w:r>
        <w:r>
          <w:fldChar w:fldCharType="end"/>
        </w:r>
      </w:hyperlink>
    </w:p>
    <w:p>
      <w:pPr>
        <w:pStyle w:val="TOC1"/>
        <w:tabs>
          <w:tab w:val="right" w:leader="dot" w:pos="8306"/>
        </w:tabs>
      </w:pPr>
      <w:hyperlink w:anchor="_Toc9224" w:history="1">
        <w:r>
          <w:rPr>
            <w:rFonts w:ascii="仿宋" w:eastAsia="仿宋" w:hAnsi="仿宋" w:cs="仿宋" w:hint="eastAsia"/>
            <w:lang w:eastAsia="zh-CN"/>
          </w:rPr>
          <w:t>十五、营销与推广策略</w:t>
        </w:r>
        <w:r>
          <w:tab/>
        </w:r>
        <w:r>
          <w:fldChar w:fldCharType="begin"/>
        </w:r>
        <w:r>
          <w:instrText xml:space="preserve"> PAGEREF _Toc9224 \h </w:instrText>
        </w:r>
        <w:r>
          <w:fldChar w:fldCharType="separate"/>
        </w:r>
        <w:r>
          <w:t>53</w:t>
        </w:r>
        <w:r>
          <w:fldChar w:fldCharType="end"/>
        </w:r>
      </w:hyperlink>
    </w:p>
    <w:p>
      <w:pPr>
        <w:pStyle w:val="TOC2"/>
        <w:tabs>
          <w:tab w:val="right" w:leader="dot" w:pos="8306"/>
        </w:tabs>
      </w:pPr>
      <w:hyperlink w:anchor="_Toc26722" w:history="1">
        <w:r>
          <w:rPr>
            <w:rFonts w:ascii="仿宋" w:eastAsia="仿宋" w:hAnsi="仿宋" w:cs="仿宋" w:hint="eastAsia"/>
            <w:lang w:eastAsia="zh-CN"/>
          </w:rPr>
          <w:t>(一)、产品/服务定位与特点</w:t>
        </w:r>
        <w:r>
          <w:tab/>
        </w:r>
        <w:r>
          <w:fldChar w:fldCharType="begin"/>
        </w:r>
        <w:r>
          <w:instrText xml:space="preserve"> PAGEREF _Toc26722 \h </w:instrText>
        </w:r>
        <w:r>
          <w:fldChar w:fldCharType="separate"/>
        </w:r>
        <w:r>
          <w:t>53</w:t>
        </w:r>
        <w:r>
          <w:fldChar w:fldCharType="end"/>
        </w:r>
      </w:hyperlink>
    </w:p>
    <w:p>
      <w:pPr>
        <w:pStyle w:val="TOC2"/>
        <w:tabs>
          <w:tab w:val="right" w:leader="dot" w:pos="8306"/>
        </w:tabs>
      </w:pPr>
      <w:hyperlink w:anchor="_Toc23842" w:history="1">
        <w:r>
          <w:rPr>
            <w:rFonts w:ascii="仿宋" w:eastAsia="仿宋" w:hAnsi="仿宋" w:cs="仿宋" w:hint="eastAsia"/>
            <w:lang w:eastAsia="zh-CN"/>
          </w:rPr>
          <w:t>(二)、市场定位与竞争分析</w:t>
        </w:r>
        <w:r>
          <w:tab/>
        </w:r>
        <w:r>
          <w:fldChar w:fldCharType="begin"/>
        </w:r>
        <w:r>
          <w:instrText xml:space="preserve"> PAGEREF _Toc23842 \h </w:instrText>
        </w:r>
        <w:r>
          <w:fldChar w:fldCharType="separate"/>
        </w:r>
        <w:r>
          <w:t>55</w:t>
        </w:r>
        <w:r>
          <w:fldChar w:fldCharType="end"/>
        </w:r>
      </w:hyperlink>
    </w:p>
    <w:p>
      <w:pPr>
        <w:pStyle w:val="TOC2"/>
        <w:tabs>
          <w:tab w:val="right" w:leader="dot" w:pos="8306"/>
        </w:tabs>
      </w:pPr>
      <w:hyperlink w:anchor="_Toc4326" w:history="1">
        <w:r>
          <w:rPr>
            <w:rFonts w:ascii="仿宋" w:eastAsia="仿宋" w:hAnsi="仿宋" w:cs="仿宋" w:hint="eastAsia"/>
            <w:lang w:eastAsia="zh-CN"/>
          </w:rPr>
          <w:t>(三)、营销渠道与策略</w:t>
        </w:r>
        <w:r>
          <w:tab/>
        </w:r>
        <w:r>
          <w:fldChar w:fldCharType="begin"/>
        </w:r>
        <w:r>
          <w:instrText xml:space="preserve"> PAGEREF _Toc4326 \h </w:instrText>
        </w:r>
        <w:r>
          <w:fldChar w:fldCharType="separate"/>
        </w:r>
        <w:r>
          <w:t>56</w:t>
        </w:r>
        <w:r>
          <w:fldChar w:fldCharType="end"/>
        </w:r>
      </w:hyperlink>
    </w:p>
    <w:p>
      <w:pPr>
        <w:pStyle w:val="TOC2"/>
        <w:tabs>
          <w:tab w:val="right" w:leader="dot" w:pos="8306"/>
        </w:tabs>
      </w:pPr>
      <w:hyperlink w:anchor="_Toc31041" w:history="1">
        <w:r>
          <w:rPr>
            <w:rFonts w:ascii="仿宋" w:eastAsia="仿宋" w:hAnsi="仿宋" w:cs="仿宋" w:hint="eastAsia"/>
            <w:lang w:eastAsia="zh-CN"/>
          </w:rPr>
          <w:t>(四)、推广与宣传活动</w:t>
        </w:r>
        <w:r>
          <w:tab/>
        </w:r>
        <w:r>
          <w:fldChar w:fldCharType="begin"/>
        </w:r>
        <w:r>
          <w:instrText xml:space="preserve"> PAGEREF _Toc31041 \h </w:instrText>
        </w:r>
        <w:r>
          <w:fldChar w:fldCharType="separate"/>
        </w:r>
        <w:r>
          <w:t>57</w:t>
        </w:r>
        <w:r>
          <w:fldChar w:fldCharType="end"/>
        </w:r>
      </w:hyperlink>
    </w:p>
    <w:p>
      <w:pPr>
        <w:pStyle w:val="TOC1"/>
        <w:tabs>
          <w:tab w:val="right" w:leader="dot" w:pos="8306"/>
        </w:tabs>
      </w:pPr>
      <w:hyperlink w:anchor="_Toc18473" w:history="1">
        <w:r>
          <w:rPr>
            <w:rFonts w:ascii="仿宋" w:eastAsia="仿宋" w:hAnsi="仿宋" w:cs="仿宋" w:hint="eastAsia"/>
            <w:lang w:eastAsia="zh-CN"/>
          </w:rPr>
          <w:t>十六、外汇、黄金等交易服务项目工程方案分析</w:t>
        </w:r>
        <w:r>
          <w:tab/>
        </w:r>
        <w:r>
          <w:fldChar w:fldCharType="begin"/>
        </w:r>
        <w:r>
          <w:instrText xml:space="preserve"> PAGEREF _Toc18473 \h </w:instrText>
        </w:r>
        <w:r>
          <w:fldChar w:fldCharType="separate"/>
        </w:r>
        <w:r>
          <w:t>62</w:t>
        </w:r>
        <w:r>
          <w:fldChar w:fldCharType="end"/>
        </w:r>
      </w:hyperlink>
    </w:p>
    <w:p>
      <w:pPr>
        <w:pStyle w:val="TOC2"/>
        <w:tabs>
          <w:tab w:val="right" w:leader="dot" w:pos="8306"/>
        </w:tabs>
      </w:pPr>
      <w:hyperlink w:anchor="_Toc19129" w:history="1">
        <w:r>
          <w:rPr>
            <w:rFonts w:ascii="仿宋" w:eastAsia="仿宋" w:hAnsi="仿宋" w:cs="仿宋" w:hint="eastAsia"/>
            <w:lang w:eastAsia="zh-CN"/>
          </w:rPr>
          <w:t>(一)、建筑工程设计原则</w:t>
        </w:r>
        <w:r>
          <w:tab/>
        </w:r>
        <w:r>
          <w:fldChar w:fldCharType="begin"/>
        </w:r>
        <w:r>
          <w:instrText xml:space="preserve"> PAGEREF _Toc19129 \h </w:instrText>
        </w:r>
        <w:r>
          <w:fldChar w:fldCharType="separate"/>
        </w:r>
        <w:r>
          <w:t>62</w:t>
        </w:r>
        <w:r>
          <w:fldChar w:fldCharType="end"/>
        </w:r>
      </w:hyperlink>
    </w:p>
    <w:p>
      <w:pPr>
        <w:pStyle w:val="TOC2"/>
        <w:tabs>
          <w:tab w:val="right" w:leader="dot" w:pos="8306"/>
        </w:tabs>
      </w:pPr>
      <w:hyperlink w:anchor="_Toc8098" w:history="1">
        <w:r>
          <w:rPr>
            <w:rFonts w:ascii="仿宋" w:eastAsia="仿宋" w:hAnsi="仿宋" w:cs="仿宋" w:hint="eastAsia"/>
            <w:lang w:eastAsia="zh-CN"/>
          </w:rPr>
          <w:t>(二)、土建工程建设指标</w:t>
        </w:r>
        <w:r>
          <w:tab/>
        </w:r>
        <w:r>
          <w:fldChar w:fldCharType="begin"/>
        </w:r>
        <w:r>
          <w:instrText xml:space="preserve"> PAGEREF _Toc8098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64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0973"/>
      <w:r>
        <w:rPr>
          <w:rFonts w:ascii="仿宋" w:eastAsia="仿宋" w:hAnsi="仿宋" w:cs="仿宋" w:hint="eastAsia"/>
          <w:sz w:val="28"/>
          <w:lang w:eastAsia="zh-CN"/>
        </w:rPr>
        <w:t>一、外汇、黄金等交易服务项目危机管理</w:t>
      </w:r>
      <w:bookmarkEnd w:id="2"/>
    </w:p>
    <w:p>
      <w:pPr>
        <w:pStyle w:val="Heading2"/>
        <w:rPr>
          <w:rFonts w:ascii="仿宋" w:eastAsia="仿宋" w:hAnsi="仿宋" w:cs="仿宋" w:hint="eastAsia"/>
          <w:lang w:eastAsia="zh-CN"/>
        </w:rPr>
      </w:pPr>
      <w:bookmarkStart w:id="3" w:name="_Toc30852"/>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外汇、黄金等交易服务项目危机管理中，危机预警与识别是确保外汇、黄金等交易服务项目稳健运行的核心步骤。通过建立全面的监测机制，外汇、黄金等交易服务项目团队旨在及时发现和理解潜在的风险和危机因素，以便采取及时的预防和应对措施，确保外汇、黄金等交易服务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外汇、黄金等交易服务项目团队全面分析了整个外汇、黄金等交易服务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其次，制定敏感指标和预警机制，外汇、黄金等交易服务项目团队着重于明确定义外汇、黄金等交易服务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外汇、黄金等交易服务项目进展的持续监控，团队能够及时发现潜在问题并作出迅速反应。外汇、黄金等交易服务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外汇、黄金等交易服务项目得以更有序、可控地推进。</w:t>
      </w:r>
    </w:p>
    <w:p>
      <w:pPr>
        <w:pStyle w:val="Heading2"/>
        <w:ind w:firstLine="560" w:firstLineChars="200"/>
        <w:rPr>
          <w:rFonts w:ascii="仿宋" w:eastAsia="仿宋" w:hAnsi="仿宋" w:cs="仿宋" w:hint="eastAsia"/>
          <w:sz w:val="28"/>
          <w:lang w:eastAsia="zh-CN"/>
        </w:rPr>
      </w:pPr>
      <w:bookmarkStart w:id="4" w:name="_Toc12079"/>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在危机发生时，外汇、黄金等交易服务项目团队立即行动，成立了应急小组。该小组的任务是迅速制定并实施紧急应对措施，以最小化潜在损失。以下是采取的主要措施：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暂停外汇、黄金等交易服务项目进度：为遏制危机蔓延，外汇、黄金等交易服务项目暂时停止进行，以便全面评估当前状况。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资源重新分配：重新评估外汇、黄金等交易服务项目资源的分配，确保最大限度地减小损失。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实时沟通：与关键利益相关者建立实时沟通机制，向他们传递外汇、黄金等交易服务项目危机的实际状况，保障外汇、黄金等交易服务项目核心利益。</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在紧急应对的同时，外汇、黄金等交易服务项目团队强调了团队协作和有效沟通的重要性。以下是团队协作的关键举措：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信息共享机制：建立了信息共享平台，确保团队成员能够及时获取外汇、黄金等交易服务项目危机的实时信息。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领导者沟通：外汇、黄金等交易服务项目领导者通过定期会议和即时沟通工具，指导团队应对危机，保持团队稳定运行。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随着危机得到初步控制，外汇、黄金等交易服务项目团队转向制定恢复计划，以确保外汇、黄金等交易服务项目能够从中迅速恢复。主要恢复计划包括：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修复受损的进度计划：重新评估外汇、黄金等交易服务项目进度，制定修复计划，确保外汇、黄金等交易服务项目尽快回归正常进程。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重新调整资源分配：优化资源分配，确保外汇、黄金等交易服务项目在有限资源下高效运转。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风险管理机制加强：对外汇、黄金等交易服务项目风险进行全面评估，制定更强化的风险管理策略，以预防未来可能的危机。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638"/>
      <w:r>
        <w:rPr>
          <w:rFonts w:ascii="仿宋" w:eastAsia="仿宋" w:hAnsi="仿宋" w:cs="仿宋" w:hint="eastAsia"/>
          <w:sz w:val="28"/>
          <w:lang w:eastAsia="zh-CN"/>
        </w:rPr>
        <w:t>二、外汇、黄金等交易服务项目选址可行性分析</w:t>
      </w:r>
      <w:bookmarkEnd w:id="5"/>
    </w:p>
    <w:p>
      <w:pPr>
        <w:pStyle w:val="Heading2"/>
        <w:rPr>
          <w:rFonts w:ascii="仿宋" w:eastAsia="仿宋" w:hAnsi="仿宋" w:cs="仿宋" w:hint="eastAsia"/>
          <w:lang w:eastAsia="zh-CN"/>
        </w:rPr>
      </w:pPr>
      <w:bookmarkStart w:id="6" w:name="_Toc24590"/>
      <w:r>
        <w:rPr>
          <w:rFonts w:ascii="仿宋" w:eastAsia="仿宋" w:hAnsi="仿宋" w:cs="仿宋" w:hint="eastAsia"/>
          <w:lang w:eastAsia="zh-CN"/>
        </w:rPr>
        <w:t>(一)、外汇、黄金等交易服务项目选址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该外汇、黄金等交易服务项目选址位于XX省XX市XX区XXX街道</w:t>
      </w:r>
    </w:p>
    <w:p>
      <w:pPr>
        <w:pStyle w:val="Heading2"/>
        <w:ind w:firstLine="560" w:firstLineChars="200"/>
        <w:rPr>
          <w:rFonts w:ascii="仿宋" w:eastAsia="仿宋" w:hAnsi="仿宋" w:cs="仿宋" w:hint="eastAsia"/>
          <w:sz w:val="28"/>
          <w:lang w:eastAsia="zh-CN"/>
        </w:rPr>
      </w:pPr>
      <w:bookmarkStart w:id="7" w:name="_Toc18581"/>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外汇、黄金等交易服务项目的征地面积将根据外汇、黄金等交易服务项目的实际规模和需求进行精确规划。具体面积XXX平方米，旨在确保外汇、黄金等交易服务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净用地面积是在征地面积基础上去除不可利用面积后的实际可开发用地。具体面积XXX平方米，考虑到环保、交通、安全等多方面因素，以确保外汇、黄金等交易服务项目在整体利用效率上达到最优。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外汇、黄金等交易服务项目计划建设的建筑总规模具体面积XXX平方米。这一规模的确定综合考虑了外汇、黄金等交易服务项目的性质、规模，以及城市规划的相关要求，确保建筑布局与周边环境协调一致。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绿地率是外汇、黄金等交易服务项目用地中被规划为绿地的比例。具体面积XXX平方米，旨在通过合理规划绿地，改善外汇、黄金等交易服务项目周边环境，提升居民生活质量，并符合城市整体绿化规划。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容积率是用地上可以建设的建筑总体积与用地面积之比。具体面积XXX，通过合理的容积率规划，确保外汇、黄金等交易服务项目建筑规模与周边环境和谐共生。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外汇、黄金等交易服务项目选址与当地城市规划相一致，具体面积XXX平方米。通过与城市规划部门深入沟通，确保外汇、黄金等交易服务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外汇、黄金等交易服务项目选址符合当地产业政策，具体面积XXX平方米。这包括外汇、黄金等交易服务项目对当地经济的促进作用，以及对相关产业的带动效应，确保外汇、黄金等交易服务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外汇、黄金等交易服务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确保外汇、黄金等交易服务项目选址具备必要的公共设施配套，具体面积XXX平方米。这包括交通便利性、教育、医疗等基础设施，以提高居民生活品质，使得外汇、黄金等交易服务项目选址更具吸引力。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考虑用地总体要求对当地社会稳定性的影响，具体面积XXX平方米。通过深入了解当地社区反馈，确保外汇、黄金等交易服务项目的选址和建设过程对当地社会和谐稳定产生积极作用。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外汇、黄金等交易服务项目选址不仅符合法规和规划，还在实际操作中具有可行性。这一全面规划将为外汇、黄金等交易服务项目的成功实施提供坚实的基础，确保外汇、黄金等交易服务项目选址阶段就能够奠定良好的发展基础。</w:t>
      </w:r>
    </w:p>
    <w:p>
      <w:pPr>
        <w:pStyle w:val="Heading2"/>
        <w:ind w:firstLine="560" w:firstLineChars="200"/>
        <w:rPr>
          <w:rFonts w:ascii="仿宋" w:eastAsia="仿宋" w:hAnsi="仿宋" w:cs="仿宋" w:hint="eastAsia"/>
          <w:sz w:val="28"/>
          <w:lang w:eastAsia="zh-CN"/>
        </w:rPr>
      </w:pPr>
      <w:bookmarkStart w:id="8" w:name="_Toc13391"/>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外汇、黄金等交易服务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外汇、黄金等交易服务项目的设备规划和空间设计中，我们将采取灵活设备布局的措施。设备布局将根据实际需求进行灵活设计，避免不必要的浪费。通过合理规划设备摆放位置，我们将提高设备的利用率，减少设备间距，以确保外汇、黄金等交易服务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外汇、黄金等交易服务项目内部引入共享设施的概念，例如共享会议室、办公区等。通过这种方式，我们可以减少对资源的重复建设，提高资源共享效率，从而减小外汇、黄金等交易服务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18018"/>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外汇、黄金等交易服务项目的总图布置中，我们将不同功能区域进行明确的规划，以最大程度满足外汇、黄金等交易服务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214"/>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外汇、黄金等交易服务项目能够在有利的市场环境中蓬勃发展。</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外汇、黄金等交易服务项目对环境的影响是综合评价的重要因素之一。我们将详细考虑选址周边的自然环境、生态保护区、水源地等情况，确保外汇、黄金等交易服务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对选址的评价还需充分考虑当地政府的产业政策和法规。我们将详细了解外汇、黄金等交易服务项目所在地的相关政策，确保外汇、黄金等交易服务项目的规划和运营与当地法规相符，降低不必要的法律风险。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考虑到社会稳定性对企业运营的重要性，我们将评估选址地区的社会安全情况、劳工关系、社区反馈等方面，以确保外汇、黄金等交易服务项目的建设和运营不会受到社会稳定性的负面影响。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最后，我们将综合考虑用地成本，包括土地购置费用、土地开发成本等。通过对用地成本的详细评估，我们能够做出更为精确的经济效益分析，为外汇、黄金等交易服务项目的投资决策提供有力支持。</w:t>
      </w:r>
    </w:p>
    <w:p>
      <w:pPr>
        <w:pStyle w:val="Heading1"/>
        <w:ind w:firstLine="560" w:firstLineChars="200"/>
        <w:rPr>
          <w:rFonts w:ascii="仿宋" w:eastAsia="仿宋" w:hAnsi="仿宋" w:cs="仿宋" w:hint="eastAsia"/>
          <w:sz w:val="28"/>
          <w:lang w:eastAsia="zh-CN"/>
        </w:rPr>
      </w:pPr>
      <w:bookmarkStart w:id="11" w:name="_Toc28197"/>
      <w:r>
        <w:rPr>
          <w:rFonts w:ascii="仿宋" w:eastAsia="仿宋" w:hAnsi="仿宋" w:cs="仿宋" w:hint="eastAsia"/>
          <w:sz w:val="28"/>
          <w:lang w:eastAsia="zh-CN"/>
        </w:rPr>
        <w:t>三、外汇、黄金等交易服务项目文档管理</w:t>
      </w:r>
      <w:bookmarkEnd w:id="11"/>
    </w:p>
    <w:p>
      <w:pPr>
        <w:pStyle w:val="Heading2"/>
        <w:rPr>
          <w:rFonts w:ascii="仿宋" w:eastAsia="仿宋" w:hAnsi="仿宋" w:cs="仿宋" w:hint="eastAsia"/>
          <w:lang w:eastAsia="zh-CN"/>
        </w:rPr>
      </w:pPr>
      <w:bookmarkStart w:id="12" w:name="_Toc17443"/>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外汇、黄金等交易服务项目高度重视文档的质量和准确性，以支持外汇、黄金等交易服务项目的各项活动和决策。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外汇、黄金等交易服务项目文档的编制始于外汇、黄金等交易服务项目计划的初期，我们制定了详细的文档编制计划，明确了每个文档的内容、格式和编写责任人。在外汇、黄金等交易服务项目启动阶段，我们首先编制了外汇、黄金等交易服务项目章程，明确定义了外汇、黄金等交易服务项目的目标、范围、风险等关键要素。随后，外汇、黄金等交易服务项目团队根据计划陆续编制了需求文档、设计文档、测试文档等各类文档，确保外汇、黄金等交易服务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外汇、黄金等交易服务项目管理中的重要环节，旨在确保外汇、黄金等交易服务项目文档符合质量标准和外汇、黄金等交易服务项目需求。在外汇、黄金等交易服务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外汇、黄金等交易服务项目相关利益方和专业领域的专家对文档进行独立审查。这有助于获取更全面、客观的反馈，确保外汇、黄金等交易服务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外汇、黄金等交易服务项目在文档编制与审查方面建立了严格的管理机制，通过规范的流程和多维度的审查，确保外汇、黄金等交易服务项目文档的质量、准确性和可靠性，为外汇、黄金等交易服务项目的顺利推进提供了有力支持。</w:t>
      </w:r>
    </w:p>
    <w:p>
      <w:pPr>
        <w:pStyle w:val="Heading2"/>
        <w:ind w:firstLine="560" w:firstLineChars="200"/>
        <w:rPr>
          <w:rFonts w:ascii="仿宋" w:eastAsia="仿宋" w:hAnsi="仿宋" w:cs="仿宋" w:hint="eastAsia"/>
          <w:sz w:val="28"/>
          <w:lang w:eastAsia="zh-CN"/>
        </w:rPr>
      </w:pPr>
      <w:bookmarkStart w:id="13" w:name="_Toc19607"/>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在外汇、黄金等交易服务项目中，我们致力于优化文档发布与分发过程，以确保信息的高效传递和团队间协作的顺畅进行。以下是我们采取的关键优化策略：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我们通过多渠道发布文档，包括电子邮件、外汇、黄金等交易服务项目管理平台、内部网站等，以满足不同团队成员的偏好和需求。多渠道发布确保了信息的全面覆盖。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我们采用了精细的权限控制，确保只有授权人员可以访问敏感信息。这种安全措施保护了外汇、黄金等交易服务项目文档的机密性，防止了未经授权的信息泄露。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10082"/>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外汇、黄金等交易服务项目生命周期中一个至关重要的环节，直接关系到外汇、黄金等交易服务项目信息的长期保存和历史记录的完整性。在外汇、黄金等交易服务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5" w:name="_Toc16448"/>
      <w:r>
        <w:rPr>
          <w:rFonts w:ascii="仿宋" w:eastAsia="仿宋" w:hAnsi="仿宋" w:cs="仿宋" w:hint="eastAsia"/>
          <w:sz w:val="28"/>
          <w:lang w:eastAsia="zh-CN"/>
        </w:rPr>
        <w:t>四、产品规划分析</w:t>
      </w:r>
      <w:bookmarkEnd w:id="15"/>
    </w:p>
    <w:p>
      <w:pPr>
        <w:pStyle w:val="Heading2"/>
        <w:rPr>
          <w:rFonts w:ascii="仿宋" w:eastAsia="仿宋" w:hAnsi="仿宋" w:cs="仿宋" w:hint="eastAsia"/>
          <w:lang w:eastAsia="zh-CN"/>
        </w:rPr>
      </w:pPr>
      <w:bookmarkStart w:id="16" w:name="_Toc10456"/>
      <w:r>
        <w:rPr>
          <w:rFonts w:ascii="仿宋" w:eastAsia="仿宋" w:hAnsi="仿宋" w:cs="仿宋" w:hint="eastAsia"/>
          <w:lang w:eastAsia="zh-CN"/>
        </w:rPr>
        <w:t>(一)、产品规划</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外汇、黄金等交易服务项目的主要产品是XXXX，预计年产值为XXX万元。这一产品在市场中占据着重要的地位，其广泛的应用范围使得该外汇、黄金等交易服务项目的市场前景非常广阔。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外汇、黄金等交易服务项目的xxx产品作为重要的原材料之一，将在多个领域发挥关键作用。其在建筑、交通、能源等方面的广泛应用将为整个产业链提供强大的支持，形成产业协同效应。外汇、黄金等交易服务项目的年产值XXX万XXX万XXX万万元不仅反映了其在市场上的巨大潜力，更预示着它对国民经济的积极贡献。这种关联度高、涉及面广的产业关系，使得该外汇、黄金等交易服务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7" w:name="_Toc2214"/>
      <w:r>
        <w:rPr>
          <w:rFonts w:ascii="仿宋" w:eastAsia="仿宋" w:hAnsi="仿宋" w:cs="仿宋" w:hint="eastAsia"/>
          <w:sz w:val="28"/>
          <w:lang w:eastAsia="zh-CN"/>
        </w:rPr>
        <w:t>(二)、建设规模</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外汇、黄金等交易服务项目总征地面积为XXXX平方米，相当于约XX.XX亩，其中净用地面积为XXXX平方米，红线范围内相当于约XX.XX亩。这一用地规模充分考虑了外汇、黄金等交易服务项目的建设需求，保障了外汇、黄金等交易服务项目在合适的空间内得以充分发展。外汇、黄金等交易服务项目规划的总建筑面积为XXXX平方米，其中主体工程建设占XXXX平方米，计容建筑面积达XXXX平方米。预计建筑工程的投资将达到XXXX万元，为外汇、黄金等交易服务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外汇、黄金等交易服务项目计划购置的设备共计XXXX台（套），设备购置费用为XXXX万元。这一设备购置计划充分考虑到外汇、黄金等交易服务项目的生产需求和技术要求，确保了外汇、黄金等交易服务项目在生产运营中具备先进的技术装备和高效的生产能力。设备的合理配置将为外汇、黄金等交易服务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https://d.book118.com/357005121143006025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外汇、黄金等交易服务项目规划设计方案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外汇、黄金等交易服务项目规划设计方案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外汇、黄金等交易服务项目规划设计方案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外汇、黄金等交易服务项目规划设计方案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外汇、黄金等交易服务项目规划设计方案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外汇、黄金等交易服务项目规划设计方案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外汇、黄金等交易服务项目规划设计方案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外汇、黄金等交易服务项目规划设计方案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外汇、黄金等交易服务项目规划设计方案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外汇、黄金等交易服务项目规划设计方案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外汇、黄金等交易服务项目规划设计方案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外汇、黄金等交易服务项目规划设计方案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外汇、黄金等交易服务项目规划设计方案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外汇、黄金等交易服务项目规划设计方案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外汇、黄金等交易服务项目规划设计方案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外汇、黄金等交易服务项目规划设计方案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外汇、黄金等交易服务项目规划设计方案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5317A10"/>
    <w:rsid w:val="25317A1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57005121143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2024-01-04T09:21:00Z</dcterms:created>
  <dcterms:modified xsi:type="dcterms:W3CDTF">2024-01-04T09:21:56Z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8B2D887179284364A3BE1C7B93FD325C_11</vt:lpwstr>
  </property>
  <property fmtid="{D5CDD505-2E9C-101B-9397-08002B2CF9AE}" pid="3" name="KSOProductBuildVer">
    <vt:lpwstr>2052-12.1.0.16120</vt:lpwstr>
  </property>
</Properties>
</file>