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轴流风机相关行业公司成立报告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(一)、轴流风机项目选址原则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(五)、轴流风机项目选址综合评价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_Toc17308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_Toc4039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(七)、轴流风机项目建设必要性分析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五、轴流风机项目概况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(二)、轴流风机项目提出的理由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(三)、轴流风机项目选址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_Toc6719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(六)、轴流风机项目投资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(七)、轴流风机项目进度规划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7" w:history="1">
        <w:r>
          <w:rPr>
            <w:rFonts w:ascii="仿宋" w:eastAsia="仿宋" w:hAnsi="仿宋" w:cs="仿宋" w:hint="eastAsia"/>
            <w:lang w:eastAsia="zh-CN"/>
          </w:rPr>
          <w:t>(九)、轴流风机项目综合评价</w:t>
        </w:r>
        <w:r>
          <w:tab/>
        </w:r>
        <w:r>
          <w:fldChar w:fldCharType="begin"/>
        </w:r>
        <w:r>
          <w:instrText xml:space="preserve"> PAGEREF _Toc6207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八、轴流风机项目风险分析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(一)、轴流风机项目风险分析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4" w:history="1">
        <w:r>
          <w:rPr>
            <w:rFonts w:ascii="仿宋" w:eastAsia="仿宋" w:hAnsi="仿宋" w:cs="仿宋" w:hint="eastAsia"/>
            <w:lang w:eastAsia="zh-CN"/>
          </w:rPr>
          <w:t>(二)、轴流风机项目风险对策</w:t>
        </w:r>
        <w:r>
          <w:tab/>
        </w:r>
        <w:r>
          <w:fldChar w:fldCharType="begin"/>
        </w:r>
        <w:r>
          <w:instrText xml:space="preserve"> PAGEREF _Toc4794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" w:history="1">
        <w:r>
          <w:rPr>
            <w:rFonts w:ascii="仿宋" w:eastAsia="仿宋" w:hAnsi="仿宋" w:cs="仿宋" w:hint="eastAsia"/>
            <w:lang w:eastAsia="zh-CN"/>
          </w:rPr>
          <w:t>(一)、轴流风机项目进度安排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8" w:history="1">
        <w:r>
          <w:rPr>
            <w:rFonts w:ascii="仿宋" w:eastAsia="仿宋" w:hAnsi="仿宋" w:cs="仿宋" w:hint="eastAsia"/>
            <w:lang w:eastAsia="zh-CN"/>
          </w:rPr>
          <w:t>(二)、轴流风机项目实施保障措施</w:t>
        </w:r>
        <w:r>
          <w:tab/>
        </w:r>
        <w:r>
          <w:fldChar w:fldCharType="begin"/>
        </w:r>
        <w:r>
          <w:instrText xml:space="preserve"> PAGEREF _Toc28968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(一)、轴流风机项目背景分析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(二)、轴流风机项目建设必要性分析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_Toc18047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_Toc23383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2" w:history="1">
        <w:r>
          <w:rPr>
            <w:rFonts w:ascii="仿宋" w:eastAsia="仿宋" w:hAnsi="仿宋" w:cs="仿宋" w:hint="eastAsia"/>
            <w:lang w:eastAsia="zh-CN"/>
          </w:rPr>
          <w:t>(一)、社会责任轴流风机项目</w:t>
        </w:r>
        <w:r>
          <w:tab/>
        </w:r>
        <w:r>
          <w:fldChar w:fldCharType="begin"/>
        </w:r>
        <w:r>
          <w:instrText xml:space="preserve"> PAGEREF _Toc26042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_Toc19903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400" w:history="1">
        <w:r>
          <w:rPr>
            <w:rFonts w:ascii="仿宋" w:eastAsia="仿宋" w:hAnsi="仿宋" w:cs="仿宋" w:hint="eastAsia"/>
            <w:lang w:eastAsia="zh-CN"/>
          </w:rPr>
          <w:t>(二)、合作轴流风机项目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13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8"/>
      <w:r>
        <w:rPr>
          <w:rFonts w:ascii="仿宋" w:eastAsia="仿宋" w:hAnsi="仿宋" w:cs="仿宋" w:hint="eastAsia"/>
          <w:lang w:eastAsia="zh-CN"/>
        </w:rPr>
        <w:t>(一)、轴流风机项目选址原则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轴流风机项目选址是决定工业轴流风机项目成败的关键因素之一。根据现行政策，轴流风机项目选址必须符合一系列要求，以确保城乡建设、环境保护和资源利用的协调。以下是一些关于轴流风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轴流风机项目选址必须与当地城乡建设总体规划相一致。它应该符合工业轴流风机项目占地使用规划的要求，并与大气污染防治、水资源和自然生态保护政策相协调。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轴流风机项目选址应避开自然保护区、风景名胜区、生活饮用水源地和其他特别需要保护的敏感性目标。这有助于维护自然环境的完整性和生态系统的稳定。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https://d.book118.com/357005123061006043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轴流风机相关行业公司成立报告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轴流风机相关行业公司成立报告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轴流风机相关行业公司成立报告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轴流风机相关行业公司成立报告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轴流风机相关行业公司成立报告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7005123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2024-02-03T12:38:00Z</dcterms:created>
  <dcterms:modified xsi:type="dcterms:W3CDTF">2024-02-03T12:38:14Z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28B2B080BFEA48E8B87963B39C807F7E_11</vt:lpwstr>
  </property>
  <property fmtid="{D5CDD505-2E9C-101B-9397-08002B2CF9AE}" pid="3" name="KSOProductBuildVer">
    <vt:lpwstr>2052-12.1.0.16250</vt:lpwstr>
  </property>
</Properties>
</file>