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PCM脉码调制终端设备项目计划设计方案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92" w:history="1">
        <w:r>
          <w:rPr>
            <w:rFonts w:ascii="仿宋" w:eastAsia="仿宋" w:hAnsi="仿宋" w:cs="仿宋" w:hint="eastAsia"/>
            <w:lang w:eastAsia="zh-CN"/>
          </w:rPr>
          <w:t>前言</w:t>
        </w:r>
        <w:r>
          <w:tab/>
        </w:r>
        <w:r>
          <w:fldChar w:fldCharType="begin"/>
        </w:r>
        <w:r>
          <w:instrText xml:space="preserve"> PAGEREF _Toc18192 \h </w:instrText>
        </w:r>
        <w:r>
          <w:fldChar w:fldCharType="separate"/>
        </w:r>
        <w:r>
          <w:t>3</w:t>
        </w:r>
        <w:r>
          <w:fldChar w:fldCharType="end"/>
        </w:r>
      </w:hyperlink>
    </w:p>
    <w:p>
      <w:pPr>
        <w:pStyle w:val="TOC1"/>
        <w:tabs>
          <w:tab w:val="right" w:leader="dot" w:pos="8306"/>
        </w:tabs>
      </w:pPr>
      <w:hyperlink w:anchor="_Toc20208" w:history="1">
        <w:r>
          <w:rPr>
            <w:rFonts w:ascii="仿宋" w:eastAsia="仿宋" w:hAnsi="仿宋" w:cs="仿宋" w:hint="eastAsia"/>
            <w:lang w:eastAsia="zh-CN"/>
          </w:rPr>
          <w:t>一、工艺说明</w:t>
        </w:r>
        <w:r>
          <w:tab/>
        </w:r>
        <w:r>
          <w:fldChar w:fldCharType="begin"/>
        </w:r>
        <w:r>
          <w:instrText xml:space="preserve"> PAGEREF _Toc20208 \h </w:instrText>
        </w:r>
        <w:r>
          <w:fldChar w:fldCharType="separate"/>
        </w:r>
        <w:r>
          <w:t>3</w:t>
        </w:r>
        <w:r>
          <w:fldChar w:fldCharType="end"/>
        </w:r>
      </w:hyperlink>
    </w:p>
    <w:p>
      <w:pPr>
        <w:pStyle w:val="TOC2"/>
        <w:tabs>
          <w:tab w:val="right" w:leader="dot" w:pos="8306"/>
        </w:tabs>
      </w:pPr>
      <w:hyperlink w:anchor="_Toc25155" w:history="1">
        <w:r>
          <w:rPr>
            <w:rFonts w:ascii="仿宋" w:eastAsia="仿宋" w:hAnsi="仿宋" w:cs="仿宋" w:hint="eastAsia"/>
            <w:lang w:eastAsia="zh-CN"/>
          </w:rPr>
          <w:t>(一)、技术管理特点</w:t>
        </w:r>
        <w:r>
          <w:tab/>
        </w:r>
        <w:r>
          <w:fldChar w:fldCharType="begin"/>
        </w:r>
        <w:r>
          <w:instrText xml:space="preserve"> PAGEREF _Toc25155 \h </w:instrText>
        </w:r>
        <w:r>
          <w:fldChar w:fldCharType="separate"/>
        </w:r>
        <w:r>
          <w:t>3</w:t>
        </w:r>
        <w:r>
          <w:fldChar w:fldCharType="end"/>
        </w:r>
      </w:hyperlink>
    </w:p>
    <w:p>
      <w:pPr>
        <w:pStyle w:val="TOC2"/>
        <w:tabs>
          <w:tab w:val="right" w:leader="dot" w:pos="8306"/>
        </w:tabs>
      </w:pPr>
      <w:hyperlink w:anchor="_Toc24544" w:history="1">
        <w:r>
          <w:rPr>
            <w:rFonts w:ascii="仿宋" w:eastAsia="仿宋" w:hAnsi="仿宋" w:cs="仿宋" w:hint="eastAsia"/>
            <w:lang w:eastAsia="zh-CN"/>
          </w:rPr>
          <w:t>(二)、PCM脉码调制终端设备项目工艺技术设计方案</w:t>
        </w:r>
        <w:r>
          <w:tab/>
        </w:r>
        <w:r>
          <w:fldChar w:fldCharType="begin"/>
        </w:r>
        <w:r>
          <w:instrText xml:space="preserve"> PAGEREF _Toc24544 \h </w:instrText>
        </w:r>
        <w:r>
          <w:fldChar w:fldCharType="separate"/>
        </w:r>
        <w:r>
          <w:t>4</w:t>
        </w:r>
        <w:r>
          <w:fldChar w:fldCharType="end"/>
        </w:r>
      </w:hyperlink>
    </w:p>
    <w:p>
      <w:pPr>
        <w:pStyle w:val="TOC2"/>
        <w:tabs>
          <w:tab w:val="right" w:leader="dot" w:pos="8306"/>
        </w:tabs>
      </w:pPr>
      <w:hyperlink w:anchor="_Toc22265" w:history="1">
        <w:r>
          <w:rPr>
            <w:rFonts w:ascii="仿宋" w:eastAsia="仿宋" w:hAnsi="仿宋" w:cs="仿宋" w:hint="eastAsia"/>
            <w:lang w:eastAsia="zh-CN"/>
          </w:rPr>
          <w:t>(三)、设备选型方案</w:t>
        </w:r>
        <w:r>
          <w:tab/>
        </w:r>
        <w:r>
          <w:fldChar w:fldCharType="begin"/>
        </w:r>
        <w:r>
          <w:instrText xml:space="preserve"> PAGEREF _Toc22265 \h </w:instrText>
        </w:r>
        <w:r>
          <w:fldChar w:fldCharType="separate"/>
        </w:r>
        <w:r>
          <w:t>6</w:t>
        </w:r>
        <w:r>
          <w:fldChar w:fldCharType="end"/>
        </w:r>
      </w:hyperlink>
    </w:p>
    <w:p>
      <w:pPr>
        <w:pStyle w:val="TOC1"/>
        <w:tabs>
          <w:tab w:val="right" w:leader="dot" w:pos="8306"/>
        </w:tabs>
      </w:pPr>
      <w:hyperlink w:anchor="_Toc7634" w:history="1">
        <w:r>
          <w:rPr>
            <w:rFonts w:ascii="仿宋" w:eastAsia="仿宋" w:hAnsi="仿宋" w:cs="仿宋" w:hint="eastAsia"/>
            <w:lang w:eastAsia="zh-CN"/>
          </w:rPr>
          <w:t>二、PCM脉码调制终端设备项目土建工程</w:t>
        </w:r>
        <w:r>
          <w:tab/>
        </w:r>
        <w:r>
          <w:fldChar w:fldCharType="begin"/>
        </w:r>
        <w:r>
          <w:instrText xml:space="preserve"> PAGEREF _Toc7634 \h </w:instrText>
        </w:r>
        <w:r>
          <w:fldChar w:fldCharType="separate"/>
        </w:r>
        <w:r>
          <w:t>7</w:t>
        </w:r>
        <w:r>
          <w:fldChar w:fldCharType="end"/>
        </w:r>
      </w:hyperlink>
    </w:p>
    <w:p>
      <w:pPr>
        <w:pStyle w:val="TOC2"/>
        <w:tabs>
          <w:tab w:val="right" w:leader="dot" w:pos="8306"/>
        </w:tabs>
      </w:pPr>
      <w:hyperlink w:anchor="_Toc4359" w:history="1">
        <w:r>
          <w:rPr>
            <w:rFonts w:ascii="仿宋" w:eastAsia="仿宋" w:hAnsi="仿宋" w:cs="仿宋" w:hint="eastAsia"/>
            <w:lang w:eastAsia="zh-CN"/>
          </w:rPr>
          <w:t>(一)、建筑工程设计原则</w:t>
        </w:r>
        <w:r>
          <w:tab/>
        </w:r>
        <w:r>
          <w:fldChar w:fldCharType="begin"/>
        </w:r>
        <w:r>
          <w:instrText xml:space="preserve"> PAGEREF _Toc4359 \h </w:instrText>
        </w:r>
        <w:r>
          <w:fldChar w:fldCharType="separate"/>
        </w:r>
        <w:r>
          <w:t>7</w:t>
        </w:r>
        <w:r>
          <w:fldChar w:fldCharType="end"/>
        </w:r>
      </w:hyperlink>
    </w:p>
    <w:p>
      <w:pPr>
        <w:pStyle w:val="TOC2"/>
        <w:tabs>
          <w:tab w:val="right" w:leader="dot" w:pos="8306"/>
        </w:tabs>
      </w:pPr>
      <w:hyperlink w:anchor="_Toc15258" w:history="1">
        <w:r>
          <w:rPr>
            <w:rFonts w:ascii="仿宋" w:eastAsia="仿宋" w:hAnsi="仿宋" w:cs="仿宋" w:hint="eastAsia"/>
            <w:lang w:eastAsia="zh-CN"/>
          </w:rPr>
          <w:t>(二)、土建工程设计年限及安全等级</w:t>
        </w:r>
        <w:r>
          <w:tab/>
        </w:r>
        <w:r>
          <w:fldChar w:fldCharType="begin"/>
        </w:r>
        <w:r>
          <w:instrText xml:space="preserve"> PAGEREF _Toc15258 \h </w:instrText>
        </w:r>
        <w:r>
          <w:fldChar w:fldCharType="separate"/>
        </w:r>
        <w:r>
          <w:t>8</w:t>
        </w:r>
        <w:r>
          <w:fldChar w:fldCharType="end"/>
        </w:r>
      </w:hyperlink>
    </w:p>
    <w:p>
      <w:pPr>
        <w:pStyle w:val="TOC2"/>
        <w:tabs>
          <w:tab w:val="right" w:leader="dot" w:pos="8306"/>
        </w:tabs>
      </w:pPr>
      <w:hyperlink w:anchor="_Toc23809" w:history="1">
        <w:r>
          <w:rPr>
            <w:rFonts w:ascii="仿宋" w:eastAsia="仿宋" w:hAnsi="仿宋" w:cs="仿宋" w:hint="eastAsia"/>
            <w:lang w:eastAsia="zh-CN"/>
          </w:rPr>
          <w:t>(三)、建筑工程设计总体要求</w:t>
        </w:r>
        <w:r>
          <w:tab/>
        </w:r>
        <w:r>
          <w:fldChar w:fldCharType="begin"/>
        </w:r>
        <w:r>
          <w:instrText xml:space="preserve"> PAGEREF _Toc23809 \h </w:instrText>
        </w:r>
        <w:r>
          <w:fldChar w:fldCharType="separate"/>
        </w:r>
        <w:r>
          <w:t>9</w:t>
        </w:r>
        <w:r>
          <w:fldChar w:fldCharType="end"/>
        </w:r>
      </w:hyperlink>
    </w:p>
    <w:p>
      <w:pPr>
        <w:pStyle w:val="TOC2"/>
        <w:tabs>
          <w:tab w:val="right" w:leader="dot" w:pos="8306"/>
        </w:tabs>
      </w:pPr>
      <w:hyperlink w:anchor="_Toc19546" w:history="1">
        <w:r>
          <w:rPr>
            <w:rFonts w:ascii="仿宋" w:eastAsia="仿宋" w:hAnsi="仿宋" w:cs="仿宋" w:hint="eastAsia"/>
            <w:lang w:eastAsia="zh-CN"/>
          </w:rPr>
          <w:t>(四)、土建工程建设指标</w:t>
        </w:r>
        <w:r>
          <w:tab/>
        </w:r>
        <w:r>
          <w:fldChar w:fldCharType="begin"/>
        </w:r>
        <w:r>
          <w:instrText xml:space="preserve"> PAGEREF _Toc19546 \h </w:instrText>
        </w:r>
        <w:r>
          <w:fldChar w:fldCharType="separate"/>
        </w:r>
        <w:r>
          <w:t>10</w:t>
        </w:r>
        <w:r>
          <w:fldChar w:fldCharType="end"/>
        </w:r>
      </w:hyperlink>
    </w:p>
    <w:p>
      <w:pPr>
        <w:pStyle w:val="TOC1"/>
        <w:tabs>
          <w:tab w:val="right" w:leader="dot" w:pos="8306"/>
        </w:tabs>
      </w:pPr>
      <w:hyperlink w:anchor="_Toc7894" w:history="1">
        <w:r>
          <w:rPr>
            <w:rFonts w:ascii="仿宋" w:eastAsia="仿宋" w:hAnsi="仿宋" w:cs="仿宋" w:hint="eastAsia"/>
            <w:lang w:eastAsia="zh-CN"/>
          </w:rPr>
          <w:t>三、PCM脉码调制终端设备项目可持续发展</w:t>
        </w:r>
        <w:r>
          <w:tab/>
        </w:r>
        <w:r>
          <w:fldChar w:fldCharType="begin"/>
        </w:r>
        <w:r>
          <w:instrText xml:space="preserve"> PAGEREF _Toc7894 \h </w:instrText>
        </w:r>
        <w:r>
          <w:fldChar w:fldCharType="separate"/>
        </w:r>
        <w:r>
          <w:t>10</w:t>
        </w:r>
        <w:r>
          <w:fldChar w:fldCharType="end"/>
        </w:r>
      </w:hyperlink>
    </w:p>
    <w:p>
      <w:pPr>
        <w:pStyle w:val="TOC2"/>
        <w:tabs>
          <w:tab w:val="right" w:leader="dot" w:pos="8306"/>
        </w:tabs>
      </w:pPr>
      <w:hyperlink w:anchor="_Toc13366" w:history="1">
        <w:r>
          <w:rPr>
            <w:rFonts w:ascii="仿宋" w:eastAsia="仿宋" w:hAnsi="仿宋" w:cs="仿宋" w:hint="eastAsia"/>
            <w:lang w:eastAsia="zh-CN"/>
          </w:rPr>
          <w:t>(一)、可持续战略与实践</w:t>
        </w:r>
        <w:r>
          <w:tab/>
        </w:r>
        <w:r>
          <w:fldChar w:fldCharType="begin"/>
        </w:r>
        <w:r>
          <w:instrText xml:space="preserve"> PAGEREF _Toc13366 \h </w:instrText>
        </w:r>
        <w:r>
          <w:fldChar w:fldCharType="separate"/>
        </w:r>
        <w:r>
          <w:t>10</w:t>
        </w:r>
        <w:r>
          <w:fldChar w:fldCharType="end"/>
        </w:r>
      </w:hyperlink>
    </w:p>
    <w:p>
      <w:pPr>
        <w:pStyle w:val="TOC2"/>
        <w:tabs>
          <w:tab w:val="right" w:leader="dot" w:pos="8306"/>
        </w:tabs>
      </w:pPr>
      <w:hyperlink w:anchor="_Toc16966" w:history="1">
        <w:r>
          <w:rPr>
            <w:rFonts w:ascii="仿宋" w:eastAsia="仿宋" w:hAnsi="仿宋" w:cs="仿宋" w:hint="eastAsia"/>
            <w:lang w:eastAsia="zh-CN"/>
          </w:rPr>
          <w:t>(二)、环保与社会责任</w:t>
        </w:r>
        <w:r>
          <w:tab/>
        </w:r>
        <w:r>
          <w:fldChar w:fldCharType="begin"/>
        </w:r>
        <w:r>
          <w:instrText xml:space="preserve"> PAGEREF _Toc16966 \h </w:instrText>
        </w:r>
        <w:r>
          <w:fldChar w:fldCharType="separate"/>
        </w:r>
        <w:r>
          <w:t>11</w:t>
        </w:r>
        <w:r>
          <w:fldChar w:fldCharType="end"/>
        </w:r>
      </w:hyperlink>
    </w:p>
    <w:p>
      <w:pPr>
        <w:pStyle w:val="TOC1"/>
        <w:tabs>
          <w:tab w:val="right" w:leader="dot" w:pos="8306"/>
        </w:tabs>
      </w:pPr>
      <w:hyperlink w:anchor="_Toc3959" w:history="1">
        <w:r>
          <w:rPr>
            <w:rFonts w:ascii="仿宋" w:eastAsia="仿宋" w:hAnsi="仿宋" w:cs="仿宋" w:hint="eastAsia"/>
            <w:lang w:eastAsia="zh-CN"/>
          </w:rPr>
          <w:t>四、市场分析、调研</w:t>
        </w:r>
        <w:r>
          <w:tab/>
        </w:r>
        <w:r>
          <w:fldChar w:fldCharType="begin"/>
        </w:r>
        <w:r>
          <w:instrText xml:space="preserve"> PAGEREF _Toc3959 \h </w:instrText>
        </w:r>
        <w:r>
          <w:fldChar w:fldCharType="separate"/>
        </w:r>
        <w:r>
          <w:t>12</w:t>
        </w:r>
        <w:r>
          <w:fldChar w:fldCharType="end"/>
        </w:r>
      </w:hyperlink>
    </w:p>
    <w:p>
      <w:pPr>
        <w:pStyle w:val="TOC2"/>
        <w:tabs>
          <w:tab w:val="right" w:leader="dot" w:pos="8306"/>
        </w:tabs>
      </w:pPr>
      <w:hyperlink w:anchor="_Toc23538" w:history="1">
        <w:r>
          <w:rPr>
            <w:rFonts w:ascii="仿宋" w:eastAsia="仿宋" w:hAnsi="仿宋" w:cs="仿宋" w:hint="eastAsia"/>
            <w:lang w:eastAsia="zh-CN"/>
          </w:rPr>
          <w:t>(一)、PCM脉码调制终端设备行业分析</w:t>
        </w:r>
        <w:r>
          <w:tab/>
        </w:r>
        <w:r>
          <w:fldChar w:fldCharType="begin"/>
        </w:r>
        <w:r>
          <w:instrText xml:space="preserve"> PAGEREF _Toc23538 \h </w:instrText>
        </w:r>
        <w:r>
          <w:fldChar w:fldCharType="separate"/>
        </w:r>
        <w:r>
          <w:t>12</w:t>
        </w:r>
        <w:r>
          <w:fldChar w:fldCharType="end"/>
        </w:r>
      </w:hyperlink>
    </w:p>
    <w:p>
      <w:pPr>
        <w:pStyle w:val="TOC2"/>
        <w:tabs>
          <w:tab w:val="right" w:leader="dot" w:pos="8306"/>
        </w:tabs>
      </w:pPr>
      <w:hyperlink w:anchor="_Toc19402" w:history="1">
        <w:r>
          <w:rPr>
            <w:rFonts w:ascii="仿宋" w:eastAsia="仿宋" w:hAnsi="仿宋" w:cs="仿宋" w:hint="eastAsia"/>
            <w:lang w:eastAsia="zh-CN"/>
          </w:rPr>
          <w:t>(二)、PCM脉码调制终端设备市场分析预测</w:t>
        </w:r>
        <w:r>
          <w:tab/>
        </w:r>
        <w:r>
          <w:fldChar w:fldCharType="begin"/>
        </w:r>
        <w:r>
          <w:instrText xml:space="preserve"> PAGEREF _Toc19402 \h </w:instrText>
        </w:r>
        <w:r>
          <w:fldChar w:fldCharType="separate"/>
        </w:r>
        <w:r>
          <w:t>13</w:t>
        </w:r>
        <w:r>
          <w:fldChar w:fldCharType="end"/>
        </w:r>
      </w:hyperlink>
    </w:p>
    <w:p>
      <w:pPr>
        <w:pStyle w:val="TOC1"/>
        <w:tabs>
          <w:tab w:val="right" w:leader="dot" w:pos="8306"/>
        </w:tabs>
      </w:pPr>
      <w:hyperlink w:anchor="_Toc26653" w:history="1">
        <w:r>
          <w:rPr>
            <w:rFonts w:ascii="仿宋" w:eastAsia="仿宋" w:hAnsi="仿宋" w:cs="仿宋" w:hint="eastAsia"/>
            <w:lang w:eastAsia="zh-CN"/>
          </w:rPr>
          <w:t>五、PCM脉码调制终端设备项目选址可行性分析</w:t>
        </w:r>
        <w:r>
          <w:tab/>
        </w:r>
        <w:r>
          <w:fldChar w:fldCharType="begin"/>
        </w:r>
        <w:r>
          <w:instrText xml:space="preserve"> PAGEREF _Toc26653 \h </w:instrText>
        </w:r>
        <w:r>
          <w:fldChar w:fldCharType="separate"/>
        </w:r>
        <w:r>
          <w:t>14</w:t>
        </w:r>
        <w:r>
          <w:fldChar w:fldCharType="end"/>
        </w:r>
      </w:hyperlink>
    </w:p>
    <w:p>
      <w:pPr>
        <w:pStyle w:val="TOC2"/>
        <w:tabs>
          <w:tab w:val="right" w:leader="dot" w:pos="8306"/>
        </w:tabs>
      </w:pPr>
      <w:hyperlink w:anchor="_Toc19588" w:history="1">
        <w:r>
          <w:rPr>
            <w:rFonts w:ascii="仿宋" w:eastAsia="仿宋" w:hAnsi="仿宋" w:cs="仿宋" w:hint="eastAsia"/>
            <w:lang w:eastAsia="zh-CN"/>
          </w:rPr>
          <w:t>(一)、PCM脉码调制终端设备项目选址</w:t>
        </w:r>
        <w:r>
          <w:tab/>
        </w:r>
        <w:r>
          <w:fldChar w:fldCharType="begin"/>
        </w:r>
        <w:r>
          <w:instrText xml:space="preserve"> PAGEREF _Toc19588 \h </w:instrText>
        </w:r>
        <w:r>
          <w:fldChar w:fldCharType="separate"/>
        </w:r>
        <w:r>
          <w:t>14</w:t>
        </w:r>
        <w:r>
          <w:fldChar w:fldCharType="end"/>
        </w:r>
      </w:hyperlink>
    </w:p>
    <w:p>
      <w:pPr>
        <w:pStyle w:val="TOC2"/>
        <w:tabs>
          <w:tab w:val="right" w:leader="dot" w:pos="8306"/>
        </w:tabs>
      </w:pPr>
      <w:hyperlink w:anchor="_Toc15451" w:history="1">
        <w:r>
          <w:rPr>
            <w:rFonts w:ascii="仿宋" w:eastAsia="仿宋" w:hAnsi="仿宋" w:cs="仿宋" w:hint="eastAsia"/>
            <w:lang w:eastAsia="zh-CN"/>
          </w:rPr>
          <w:t>(二)、用地控制指标</w:t>
        </w:r>
        <w:r>
          <w:tab/>
        </w:r>
        <w:r>
          <w:fldChar w:fldCharType="begin"/>
        </w:r>
        <w:r>
          <w:instrText xml:space="preserve"> PAGEREF _Toc15451 \h </w:instrText>
        </w:r>
        <w:r>
          <w:fldChar w:fldCharType="separate"/>
        </w:r>
        <w:r>
          <w:t>14</w:t>
        </w:r>
        <w:r>
          <w:fldChar w:fldCharType="end"/>
        </w:r>
      </w:hyperlink>
    </w:p>
    <w:p>
      <w:pPr>
        <w:pStyle w:val="TOC2"/>
        <w:tabs>
          <w:tab w:val="right" w:leader="dot" w:pos="8306"/>
        </w:tabs>
      </w:pPr>
      <w:hyperlink w:anchor="_Toc31260" w:history="1">
        <w:r>
          <w:rPr>
            <w:rFonts w:ascii="仿宋" w:eastAsia="仿宋" w:hAnsi="仿宋" w:cs="仿宋" w:hint="eastAsia"/>
            <w:lang w:eastAsia="zh-CN"/>
          </w:rPr>
          <w:t>(三)、节约用地措施</w:t>
        </w:r>
        <w:r>
          <w:tab/>
        </w:r>
        <w:r>
          <w:fldChar w:fldCharType="begin"/>
        </w:r>
        <w:r>
          <w:instrText xml:space="preserve"> PAGEREF _Toc31260 \h </w:instrText>
        </w:r>
        <w:r>
          <w:fldChar w:fldCharType="separate"/>
        </w:r>
        <w:r>
          <w:t>16</w:t>
        </w:r>
        <w:r>
          <w:fldChar w:fldCharType="end"/>
        </w:r>
      </w:hyperlink>
    </w:p>
    <w:p>
      <w:pPr>
        <w:pStyle w:val="TOC2"/>
        <w:tabs>
          <w:tab w:val="right" w:leader="dot" w:pos="8306"/>
        </w:tabs>
      </w:pPr>
      <w:hyperlink w:anchor="_Toc11196" w:history="1">
        <w:r>
          <w:rPr>
            <w:rFonts w:ascii="仿宋" w:eastAsia="仿宋" w:hAnsi="仿宋" w:cs="仿宋" w:hint="eastAsia"/>
            <w:lang w:eastAsia="zh-CN"/>
          </w:rPr>
          <w:t>(四)、总图布置方案</w:t>
        </w:r>
        <w:r>
          <w:tab/>
        </w:r>
        <w:r>
          <w:fldChar w:fldCharType="begin"/>
        </w:r>
        <w:r>
          <w:instrText xml:space="preserve"> PAGEREF _Toc11196 \h </w:instrText>
        </w:r>
        <w:r>
          <w:fldChar w:fldCharType="separate"/>
        </w:r>
        <w:r>
          <w:t>17</w:t>
        </w:r>
        <w:r>
          <w:fldChar w:fldCharType="end"/>
        </w:r>
      </w:hyperlink>
    </w:p>
    <w:p>
      <w:pPr>
        <w:pStyle w:val="TOC2"/>
        <w:tabs>
          <w:tab w:val="right" w:leader="dot" w:pos="8306"/>
        </w:tabs>
      </w:pPr>
      <w:hyperlink w:anchor="_Toc24104" w:history="1">
        <w:r>
          <w:rPr>
            <w:rFonts w:ascii="仿宋" w:eastAsia="仿宋" w:hAnsi="仿宋" w:cs="仿宋" w:hint="eastAsia"/>
            <w:lang w:eastAsia="zh-CN"/>
          </w:rPr>
          <w:t>(五)、选址综合评价</w:t>
        </w:r>
        <w:r>
          <w:tab/>
        </w:r>
        <w:r>
          <w:fldChar w:fldCharType="begin"/>
        </w:r>
        <w:r>
          <w:instrText xml:space="preserve"> PAGEREF _Toc24104 \h </w:instrText>
        </w:r>
        <w:r>
          <w:fldChar w:fldCharType="separate"/>
        </w:r>
        <w:r>
          <w:t>18</w:t>
        </w:r>
        <w:r>
          <w:fldChar w:fldCharType="end"/>
        </w:r>
      </w:hyperlink>
    </w:p>
    <w:p>
      <w:pPr>
        <w:pStyle w:val="TOC1"/>
        <w:tabs>
          <w:tab w:val="right" w:leader="dot" w:pos="8306"/>
        </w:tabs>
      </w:pPr>
      <w:hyperlink w:anchor="_Toc6446" w:history="1">
        <w:r>
          <w:rPr>
            <w:rFonts w:ascii="仿宋" w:eastAsia="仿宋" w:hAnsi="仿宋" w:cs="仿宋" w:hint="eastAsia"/>
            <w:lang w:eastAsia="zh-CN"/>
          </w:rPr>
          <w:t>六、PCM脉码调制终端设备项目绩效评估</w:t>
        </w:r>
        <w:r>
          <w:tab/>
        </w:r>
        <w:r>
          <w:fldChar w:fldCharType="begin"/>
        </w:r>
        <w:r>
          <w:instrText xml:space="preserve"> PAGEREF _Toc6446 \h </w:instrText>
        </w:r>
        <w:r>
          <w:fldChar w:fldCharType="separate"/>
        </w:r>
        <w:r>
          <w:t>20</w:t>
        </w:r>
        <w:r>
          <w:fldChar w:fldCharType="end"/>
        </w:r>
      </w:hyperlink>
    </w:p>
    <w:p>
      <w:pPr>
        <w:pStyle w:val="TOC2"/>
        <w:tabs>
          <w:tab w:val="right" w:leader="dot" w:pos="8306"/>
        </w:tabs>
      </w:pPr>
      <w:hyperlink w:anchor="_Toc14508" w:history="1">
        <w:r>
          <w:rPr>
            <w:rFonts w:ascii="仿宋" w:eastAsia="仿宋" w:hAnsi="仿宋" w:cs="仿宋" w:hint="eastAsia"/>
            <w:lang w:eastAsia="zh-CN"/>
          </w:rPr>
          <w:t>(一)、绩效评估指标</w:t>
        </w:r>
        <w:r>
          <w:tab/>
        </w:r>
        <w:r>
          <w:fldChar w:fldCharType="begin"/>
        </w:r>
        <w:r>
          <w:instrText xml:space="preserve"> PAGEREF _Toc14508 \h </w:instrText>
        </w:r>
        <w:r>
          <w:fldChar w:fldCharType="separate"/>
        </w:r>
        <w:r>
          <w:t>20</w:t>
        </w:r>
        <w:r>
          <w:fldChar w:fldCharType="end"/>
        </w:r>
      </w:hyperlink>
    </w:p>
    <w:p>
      <w:pPr>
        <w:pStyle w:val="TOC2"/>
        <w:tabs>
          <w:tab w:val="right" w:leader="dot" w:pos="8306"/>
        </w:tabs>
      </w:pPr>
      <w:hyperlink w:anchor="_Toc21046" w:history="1">
        <w:r>
          <w:rPr>
            <w:rFonts w:ascii="仿宋" w:eastAsia="仿宋" w:hAnsi="仿宋" w:cs="仿宋" w:hint="eastAsia"/>
            <w:lang w:eastAsia="zh-CN"/>
          </w:rPr>
          <w:t>(二)、绩效评估方法</w:t>
        </w:r>
        <w:r>
          <w:tab/>
        </w:r>
        <w:r>
          <w:fldChar w:fldCharType="begin"/>
        </w:r>
        <w:r>
          <w:instrText xml:space="preserve"> PAGEREF _Toc21046 \h </w:instrText>
        </w:r>
        <w:r>
          <w:fldChar w:fldCharType="separate"/>
        </w:r>
        <w:r>
          <w:t>21</w:t>
        </w:r>
        <w:r>
          <w:fldChar w:fldCharType="end"/>
        </w:r>
      </w:hyperlink>
    </w:p>
    <w:p>
      <w:pPr>
        <w:pStyle w:val="TOC2"/>
        <w:tabs>
          <w:tab w:val="right" w:leader="dot" w:pos="8306"/>
        </w:tabs>
      </w:pPr>
      <w:hyperlink w:anchor="_Toc8315" w:history="1">
        <w:r>
          <w:rPr>
            <w:rFonts w:ascii="仿宋" w:eastAsia="仿宋" w:hAnsi="仿宋" w:cs="仿宋" w:hint="eastAsia"/>
            <w:lang w:eastAsia="zh-CN"/>
          </w:rPr>
          <w:t>(三)、绩效评估周期</w:t>
        </w:r>
        <w:r>
          <w:tab/>
        </w:r>
        <w:r>
          <w:fldChar w:fldCharType="begin"/>
        </w:r>
        <w:r>
          <w:instrText xml:space="preserve"> PAGEREF _Toc8315 \h </w:instrText>
        </w:r>
        <w:r>
          <w:fldChar w:fldCharType="separate"/>
        </w:r>
        <w:r>
          <w:t>22</w:t>
        </w:r>
        <w:r>
          <w:fldChar w:fldCharType="end"/>
        </w:r>
      </w:hyperlink>
    </w:p>
    <w:p>
      <w:pPr>
        <w:pStyle w:val="TOC1"/>
        <w:tabs>
          <w:tab w:val="right" w:leader="dot" w:pos="8306"/>
        </w:tabs>
      </w:pPr>
      <w:hyperlink w:anchor="_Toc7216" w:history="1">
        <w:r>
          <w:rPr>
            <w:rFonts w:ascii="仿宋" w:eastAsia="仿宋" w:hAnsi="仿宋" w:cs="仿宋" w:hint="eastAsia"/>
            <w:lang w:eastAsia="zh-CN"/>
          </w:rPr>
          <w:t>七、PCM脉码调制终端设备项目风险管理</w:t>
        </w:r>
        <w:r>
          <w:tab/>
        </w:r>
        <w:r>
          <w:fldChar w:fldCharType="begin"/>
        </w:r>
        <w:r>
          <w:instrText xml:space="preserve"> PAGEREF _Toc7216 \h </w:instrText>
        </w:r>
        <w:r>
          <w:fldChar w:fldCharType="separate"/>
        </w:r>
        <w:r>
          <w:t>23</w:t>
        </w:r>
        <w:r>
          <w:fldChar w:fldCharType="end"/>
        </w:r>
      </w:hyperlink>
    </w:p>
    <w:p>
      <w:pPr>
        <w:pStyle w:val="TOC2"/>
        <w:tabs>
          <w:tab w:val="right" w:leader="dot" w:pos="8306"/>
        </w:tabs>
      </w:pPr>
      <w:hyperlink w:anchor="_Toc4084" w:history="1">
        <w:r>
          <w:rPr>
            <w:rFonts w:ascii="仿宋" w:eastAsia="仿宋" w:hAnsi="仿宋" w:cs="仿宋" w:hint="eastAsia"/>
            <w:lang w:eastAsia="zh-CN"/>
          </w:rPr>
          <w:t>(一)、风险识别与评估</w:t>
        </w:r>
        <w:r>
          <w:tab/>
        </w:r>
        <w:r>
          <w:fldChar w:fldCharType="begin"/>
        </w:r>
        <w:r>
          <w:instrText xml:space="preserve"> PAGEREF _Toc4084 \h </w:instrText>
        </w:r>
        <w:r>
          <w:fldChar w:fldCharType="separate"/>
        </w:r>
        <w:r>
          <w:t>23</w:t>
        </w:r>
        <w:r>
          <w:fldChar w:fldCharType="end"/>
        </w:r>
      </w:hyperlink>
    </w:p>
    <w:p>
      <w:pPr>
        <w:pStyle w:val="TOC2"/>
        <w:tabs>
          <w:tab w:val="right" w:leader="dot" w:pos="8306"/>
        </w:tabs>
      </w:pPr>
      <w:hyperlink w:anchor="_Toc28845" w:history="1">
        <w:r>
          <w:rPr>
            <w:rFonts w:ascii="仿宋" w:eastAsia="仿宋" w:hAnsi="仿宋" w:cs="仿宋" w:hint="eastAsia"/>
            <w:lang w:eastAsia="zh-CN"/>
          </w:rPr>
          <w:t>(二)、风险应对策略</w:t>
        </w:r>
        <w:r>
          <w:tab/>
        </w:r>
        <w:r>
          <w:fldChar w:fldCharType="begin"/>
        </w:r>
        <w:r>
          <w:instrText xml:space="preserve"> PAGEREF _Toc28845 \h </w:instrText>
        </w:r>
        <w:r>
          <w:fldChar w:fldCharType="separate"/>
        </w:r>
        <w:r>
          <w:t>24</w:t>
        </w:r>
        <w:r>
          <w:fldChar w:fldCharType="end"/>
        </w:r>
      </w:hyperlink>
    </w:p>
    <w:p>
      <w:pPr>
        <w:pStyle w:val="TOC2"/>
        <w:tabs>
          <w:tab w:val="right" w:leader="dot" w:pos="8306"/>
        </w:tabs>
      </w:pPr>
      <w:hyperlink w:anchor="_Toc2154" w:history="1">
        <w:r>
          <w:rPr>
            <w:rFonts w:ascii="仿宋" w:eastAsia="仿宋" w:hAnsi="仿宋" w:cs="仿宋" w:hint="eastAsia"/>
            <w:lang w:eastAsia="zh-CN"/>
          </w:rPr>
          <w:t>(三)、风险监控与控制</w:t>
        </w:r>
        <w:r>
          <w:tab/>
        </w:r>
        <w:r>
          <w:fldChar w:fldCharType="begin"/>
        </w:r>
        <w:r>
          <w:instrText xml:space="preserve"> PAGEREF _Toc2154 \h </w:instrText>
        </w:r>
        <w:r>
          <w:fldChar w:fldCharType="separate"/>
        </w:r>
        <w:r>
          <w:t>26</w:t>
        </w:r>
        <w:r>
          <w:fldChar w:fldCharType="end"/>
        </w:r>
      </w:hyperlink>
    </w:p>
    <w:p>
      <w:pPr>
        <w:pStyle w:val="TOC1"/>
        <w:tabs>
          <w:tab w:val="right" w:leader="dot" w:pos="8306"/>
        </w:tabs>
      </w:pPr>
      <w:hyperlink w:anchor="_Toc2475" w:history="1">
        <w:r>
          <w:rPr>
            <w:rFonts w:ascii="仿宋" w:eastAsia="仿宋" w:hAnsi="仿宋" w:cs="仿宋" w:hint="eastAsia"/>
            <w:lang w:eastAsia="zh-CN"/>
          </w:rPr>
          <w:t>八、PCM脉码调制终端设备项目技术管理</w:t>
        </w:r>
        <w:r>
          <w:tab/>
        </w:r>
        <w:r>
          <w:fldChar w:fldCharType="begin"/>
        </w:r>
        <w:r>
          <w:instrText xml:space="preserve"> PAGEREF _Toc2475 \h </w:instrText>
        </w:r>
        <w:r>
          <w:fldChar w:fldCharType="separate"/>
        </w:r>
        <w:r>
          <w:t>27</w:t>
        </w:r>
        <w:r>
          <w:fldChar w:fldCharType="end"/>
        </w:r>
      </w:hyperlink>
    </w:p>
    <w:p>
      <w:pPr>
        <w:pStyle w:val="TOC2"/>
        <w:tabs>
          <w:tab w:val="right" w:leader="dot" w:pos="8306"/>
        </w:tabs>
      </w:pPr>
      <w:hyperlink w:anchor="_Toc2542" w:history="1">
        <w:r>
          <w:rPr>
            <w:rFonts w:ascii="仿宋" w:eastAsia="仿宋" w:hAnsi="仿宋" w:cs="仿宋" w:hint="eastAsia"/>
            <w:lang w:eastAsia="zh-CN"/>
          </w:rPr>
          <w:t>(一)、技术方案选用方向</w:t>
        </w:r>
        <w:r>
          <w:tab/>
        </w:r>
        <w:r>
          <w:fldChar w:fldCharType="begin"/>
        </w:r>
        <w:r>
          <w:instrText xml:space="preserve"> PAGEREF _Toc2542 \h </w:instrText>
        </w:r>
        <w:r>
          <w:fldChar w:fldCharType="separate"/>
        </w:r>
        <w:r>
          <w:t>27</w:t>
        </w:r>
        <w:r>
          <w:fldChar w:fldCharType="end"/>
        </w:r>
      </w:hyperlink>
    </w:p>
    <w:p>
      <w:pPr>
        <w:pStyle w:val="TOC2"/>
        <w:tabs>
          <w:tab w:val="right" w:leader="dot" w:pos="8306"/>
        </w:tabs>
      </w:pPr>
      <w:hyperlink w:anchor="_Toc9410" w:history="1">
        <w:r>
          <w:rPr>
            <w:rFonts w:ascii="仿宋" w:eastAsia="仿宋" w:hAnsi="仿宋" w:cs="仿宋" w:hint="eastAsia"/>
            <w:lang w:eastAsia="zh-CN"/>
          </w:rPr>
          <w:t>(二)、工艺技术方案选用原则</w:t>
        </w:r>
        <w:r>
          <w:tab/>
        </w:r>
        <w:r>
          <w:fldChar w:fldCharType="begin"/>
        </w:r>
        <w:r>
          <w:instrText xml:space="preserve"> PAGEREF _Toc9410 \h </w:instrText>
        </w:r>
        <w:r>
          <w:fldChar w:fldCharType="separate"/>
        </w:r>
        <w:r>
          <w:t>29</w:t>
        </w:r>
        <w:r>
          <w:fldChar w:fldCharType="end"/>
        </w:r>
      </w:hyperlink>
    </w:p>
    <w:p>
      <w:pPr>
        <w:pStyle w:val="TOC2"/>
        <w:tabs>
          <w:tab w:val="right" w:leader="dot" w:pos="8306"/>
        </w:tabs>
      </w:pPr>
      <w:hyperlink w:anchor="_Toc19036" w:history="1">
        <w:r>
          <w:rPr>
            <w:rFonts w:ascii="仿宋" w:eastAsia="仿宋" w:hAnsi="仿宋" w:cs="仿宋" w:hint="eastAsia"/>
            <w:lang w:eastAsia="zh-CN"/>
          </w:rPr>
          <w:t>(三)、工艺技术方案要求</w:t>
        </w:r>
        <w:r>
          <w:tab/>
        </w:r>
        <w:r>
          <w:fldChar w:fldCharType="begin"/>
        </w:r>
        <w:r>
          <w:instrText xml:space="preserve"> PAGEREF _Toc19036 \h </w:instrText>
        </w:r>
        <w:r>
          <w:fldChar w:fldCharType="separate"/>
        </w:r>
        <w:r>
          <w:t>31</w:t>
        </w:r>
        <w:r>
          <w:fldChar w:fldCharType="end"/>
        </w:r>
      </w:hyperlink>
    </w:p>
    <w:p>
      <w:pPr>
        <w:pStyle w:val="TOC1"/>
        <w:tabs>
          <w:tab w:val="right" w:leader="dot" w:pos="8306"/>
        </w:tabs>
      </w:pPr>
      <w:hyperlink w:anchor="_Toc23673" w:history="1">
        <w:r>
          <w:rPr>
            <w:rFonts w:ascii="仿宋" w:eastAsia="仿宋" w:hAnsi="仿宋" w:cs="仿宋" w:hint="eastAsia"/>
            <w:lang w:eastAsia="zh-CN"/>
          </w:rPr>
          <w:t>九、PCM脉码调制终端设备项目人力资源管理</w:t>
        </w:r>
        <w:r>
          <w:tab/>
        </w:r>
        <w:r>
          <w:fldChar w:fldCharType="begin"/>
        </w:r>
        <w:r>
          <w:instrText xml:space="preserve"> PAGEREF _Toc23673 \h </w:instrText>
        </w:r>
        <w:r>
          <w:fldChar w:fldCharType="separate"/>
        </w:r>
        <w:r>
          <w:t>34</w:t>
        </w:r>
        <w:r>
          <w:fldChar w:fldCharType="end"/>
        </w:r>
      </w:hyperlink>
    </w:p>
    <w:p>
      <w:pPr>
        <w:pStyle w:val="TOC2"/>
        <w:tabs>
          <w:tab w:val="right" w:leader="dot" w:pos="8306"/>
        </w:tabs>
      </w:pPr>
      <w:hyperlink w:anchor="_Toc11735" w:history="1">
        <w:r>
          <w:rPr>
            <w:rFonts w:ascii="仿宋" w:eastAsia="仿宋" w:hAnsi="仿宋" w:cs="仿宋" w:hint="eastAsia"/>
            <w:lang w:eastAsia="zh-CN"/>
          </w:rPr>
          <w:t>(一)、建立健全的预算管理制度</w:t>
        </w:r>
        <w:r>
          <w:tab/>
        </w:r>
        <w:r>
          <w:fldChar w:fldCharType="begin"/>
        </w:r>
        <w:r>
          <w:instrText xml:space="preserve"> PAGEREF _Toc11735 \h </w:instrText>
        </w:r>
        <w:r>
          <w:fldChar w:fldCharType="separate"/>
        </w:r>
        <w:r>
          <w:t>34</w:t>
        </w:r>
        <w:r>
          <w:fldChar w:fldCharType="end"/>
        </w:r>
      </w:hyperlink>
    </w:p>
    <w:p>
      <w:pPr>
        <w:pStyle w:val="TOC2"/>
        <w:tabs>
          <w:tab w:val="right" w:leader="dot" w:pos="8306"/>
        </w:tabs>
      </w:pPr>
      <w:hyperlink w:anchor="_Toc12625" w:history="1">
        <w:r>
          <w:rPr>
            <w:rFonts w:ascii="仿宋" w:eastAsia="仿宋" w:hAnsi="仿宋" w:cs="仿宋" w:hint="eastAsia"/>
            <w:lang w:eastAsia="zh-CN"/>
          </w:rPr>
          <w:t>(二)、加强资金流动监控</w:t>
        </w:r>
        <w:r>
          <w:tab/>
        </w:r>
        <w:r>
          <w:fldChar w:fldCharType="begin"/>
        </w:r>
        <w:r>
          <w:instrText xml:space="preserve"> PAGEREF _Toc12625 \h </w:instrText>
        </w:r>
        <w:r>
          <w:fldChar w:fldCharType="separate"/>
        </w:r>
        <w:r>
          <w:t>35</w:t>
        </w:r>
        <w:r>
          <w:fldChar w:fldCharType="end"/>
        </w:r>
      </w:hyperlink>
    </w:p>
    <w:p>
      <w:pPr>
        <w:pStyle w:val="TOC2"/>
        <w:tabs>
          <w:tab w:val="right" w:leader="dot" w:pos="8306"/>
        </w:tabs>
      </w:pPr>
      <w:hyperlink w:anchor="_Toc21526" w:history="1">
        <w:r>
          <w:rPr>
            <w:rFonts w:ascii="仿宋" w:eastAsia="仿宋" w:hAnsi="仿宋" w:cs="仿宋" w:hint="eastAsia"/>
            <w:lang w:eastAsia="zh-CN"/>
          </w:rPr>
          <w:t>(三)、制定完善的风险控制机制</w:t>
        </w:r>
        <w:r>
          <w:tab/>
        </w:r>
        <w:r>
          <w:fldChar w:fldCharType="begin"/>
        </w:r>
        <w:r>
          <w:instrText xml:space="preserve"> PAGEREF _Toc21526 \h </w:instrText>
        </w:r>
        <w:r>
          <w:fldChar w:fldCharType="separate"/>
        </w:r>
        <w:r>
          <w:t>37</w:t>
        </w:r>
        <w:r>
          <w:fldChar w:fldCharType="end"/>
        </w:r>
      </w:hyperlink>
    </w:p>
    <w:p>
      <w:pPr>
        <w:pStyle w:val="TOC2"/>
        <w:tabs>
          <w:tab w:val="right" w:leader="dot" w:pos="8306"/>
        </w:tabs>
      </w:pPr>
      <w:hyperlink w:anchor="_Toc26718" w:history="1">
        <w:r>
          <w:rPr>
            <w:rFonts w:ascii="仿宋" w:eastAsia="仿宋" w:hAnsi="仿宋" w:cs="仿宋" w:hint="eastAsia"/>
            <w:lang w:eastAsia="zh-CN"/>
          </w:rPr>
          <w:t>(四)、优化成本管理</w:t>
        </w:r>
        <w:r>
          <w:tab/>
        </w:r>
        <w:r>
          <w:fldChar w:fldCharType="begin"/>
        </w:r>
        <w:r>
          <w:instrText xml:space="preserve"> PAGEREF _Toc26718 \h </w:instrText>
        </w:r>
        <w:r>
          <w:fldChar w:fldCharType="separate"/>
        </w:r>
        <w:r>
          <w:t>38</w:t>
        </w:r>
        <w:r>
          <w:fldChar w:fldCharType="end"/>
        </w:r>
      </w:hyperlink>
    </w:p>
    <w:p>
      <w:pPr>
        <w:pStyle w:val="TOC1"/>
        <w:tabs>
          <w:tab w:val="right" w:leader="dot" w:pos="8306"/>
        </w:tabs>
      </w:pPr>
      <w:hyperlink w:anchor="_Toc26931" w:history="1">
        <w:r>
          <w:rPr>
            <w:rFonts w:ascii="仿宋" w:eastAsia="仿宋" w:hAnsi="仿宋" w:cs="仿宋" w:hint="eastAsia"/>
            <w:lang w:eastAsia="zh-CN"/>
          </w:rPr>
          <w:t>十、PCM脉码调制终端设备项目经营效益</w:t>
        </w:r>
        <w:r>
          <w:tab/>
        </w:r>
        <w:r>
          <w:fldChar w:fldCharType="begin"/>
        </w:r>
        <w:r>
          <w:instrText xml:space="preserve"> PAGEREF _Toc26931 \h </w:instrText>
        </w:r>
        <w:r>
          <w:fldChar w:fldCharType="separate"/>
        </w:r>
        <w:r>
          <w:t>40</w:t>
        </w:r>
        <w:r>
          <w:fldChar w:fldCharType="end"/>
        </w:r>
      </w:hyperlink>
    </w:p>
    <w:p>
      <w:pPr>
        <w:pStyle w:val="TOC2"/>
        <w:tabs>
          <w:tab w:val="right" w:leader="dot" w:pos="8306"/>
        </w:tabs>
      </w:pPr>
      <w:hyperlink w:anchor="_Toc21340" w:history="1">
        <w:r>
          <w:rPr>
            <w:rFonts w:ascii="仿宋" w:eastAsia="仿宋" w:hAnsi="仿宋" w:cs="仿宋" w:hint="eastAsia"/>
            <w:lang w:eastAsia="zh-CN"/>
          </w:rPr>
          <w:t>(一)、经济评价财务测算</w:t>
        </w:r>
        <w:r>
          <w:tab/>
        </w:r>
        <w:r>
          <w:fldChar w:fldCharType="begin"/>
        </w:r>
        <w:r>
          <w:instrText xml:space="preserve"> PAGEREF _Toc21340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43" w:history="1">
        <w:r>
          <w:rPr>
            <w:rFonts w:ascii="仿宋" w:eastAsia="仿宋" w:hAnsi="仿宋" w:cs="仿宋" w:hint="eastAsia"/>
            <w:lang w:eastAsia="zh-CN"/>
          </w:rPr>
          <w:t>(二)、PCM脉码调制终端设备项目盈利能力分析</w:t>
        </w:r>
        <w:r>
          <w:tab/>
        </w:r>
        <w:r>
          <w:fldChar w:fldCharType="begin"/>
        </w:r>
        <w:r>
          <w:instrText xml:space="preserve"> PAGEREF _Toc7643 \h </w:instrText>
        </w:r>
        <w:r>
          <w:fldChar w:fldCharType="separate"/>
        </w:r>
        <w:r>
          <w:t>41</w:t>
        </w:r>
        <w:r>
          <w:fldChar w:fldCharType="end"/>
        </w:r>
      </w:hyperlink>
    </w:p>
    <w:p>
      <w:pPr>
        <w:pStyle w:val="TOC1"/>
        <w:tabs>
          <w:tab w:val="right" w:leader="dot" w:pos="8306"/>
        </w:tabs>
      </w:pPr>
      <w:hyperlink w:anchor="_Toc30363" w:history="1">
        <w:r>
          <w:rPr>
            <w:rFonts w:ascii="仿宋" w:eastAsia="仿宋" w:hAnsi="仿宋" w:cs="仿宋" w:hint="eastAsia"/>
            <w:lang w:eastAsia="zh-CN"/>
          </w:rPr>
          <w:t>十一、PCM脉码调制终端设备项目环境影响分析</w:t>
        </w:r>
        <w:r>
          <w:tab/>
        </w:r>
        <w:r>
          <w:fldChar w:fldCharType="begin"/>
        </w:r>
        <w:r>
          <w:instrText xml:space="preserve"> PAGEREF _Toc30363 \h </w:instrText>
        </w:r>
        <w:r>
          <w:fldChar w:fldCharType="separate"/>
        </w:r>
        <w:r>
          <w:t>42</w:t>
        </w:r>
        <w:r>
          <w:fldChar w:fldCharType="end"/>
        </w:r>
      </w:hyperlink>
    </w:p>
    <w:p>
      <w:pPr>
        <w:pStyle w:val="TOC2"/>
        <w:tabs>
          <w:tab w:val="right" w:leader="dot" w:pos="8306"/>
        </w:tabs>
      </w:pPr>
      <w:hyperlink w:anchor="_Toc2577" w:history="1">
        <w:r>
          <w:rPr>
            <w:rFonts w:ascii="仿宋" w:eastAsia="仿宋" w:hAnsi="仿宋" w:cs="仿宋" w:hint="eastAsia"/>
            <w:lang w:eastAsia="zh-CN"/>
          </w:rPr>
          <w:t>(一)、建设区域环境质量现状</w:t>
        </w:r>
        <w:r>
          <w:tab/>
        </w:r>
        <w:r>
          <w:fldChar w:fldCharType="begin"/>
        </w:r>
        <w:r>
          <w:instrText xml:space="preserve"> PAGEREF _Toc2577 \h </w:instrText>
        </w:r>
        <w:r>
          <w:fldChar w:fldCharType="separate"/>
        </w:r>
        <w:r>
          <w:t>42</w:t>
        </w:r>
        <w:r>
          <w:fldChar w:fldCharType="end"/>
        </w:r>
      </w:hyperlink>
    </w:p>
    <w:p>
      <w:pPr>
        <w:pStyle w:val="TOC2"/>
        <w:tabs>
          <w:tab w:val="right" w:leader="dot" w:pos="8306"/>
        </w:tabs>
      </w:pPr>
      <w:hyperlink w:anchor="_Toc25412" w:history="1">
        <w:r>
          <w:rPr>
            <w:rFonts w:ascii="仿宋" w:eastAsia="仿宋" w:hAnsi="仿宋" w:cs="仿宋" w:hint="eastAsia"/>
            <w:lang w:eastAsia="zh-CN"/>
          </w:rPr>
          <w:t>(二)、建设期环境保护</w:t>
        </w:r>
        <w:r>
          <w:tab/>
        </w:r>
        <w:r>
          <w:fldChar w:fldCharType="begin"/>
        </w:r>
        <w:r>
          <w:instrText xml:space="preserve"> PAGEREF _Toc25412 \h </w:instrText>
        </w:r>
        <w:r>
          <w:fldChar w:fldCharType="separate"/>
        </w:r>
        <w:r>
          <w:t>43</w:t>
        </w:r>
        <w:r>
          <w:fldChar w:fldCharType="end"/>
        </w:r>
      </w:hyperlink>
    </w:p>
    <w:p>
      <w:pPr>
        <w:pStyle w:val="TOC2"/>
        <w:tabs>
          <w:tab w:val="right" w:leader="dot" w:pos="8306"/>
        </w:tabs>
      </w:pPr>
      <w:hyperlink w:anchor="_Toc5848" w:history="1">
        <w:r>
          <w:rPr>
            <w:rFonts w:ascii="仿宋" w:eastAsia="仿宋" w:hAnsi="仿宋" w:cs="仿宋" w:hint="eastAsia"/>
            <w:lang w:eastAsia="zh-CN"/>
          </w:rPr>
          <w:t>(三)、运营期环境保护</w:t>
        </w:r>
        <w:r>
          <w:tab/>
        </w:r>
        <w:r>
          <w:fldChar w:fldCharType="begin"/>
        </w:r>
        <w:r>
          <w:instrText xml:space="preserve"> PAGEREF _Toc5848 \h </w:instrText>
        </w:r>
        <w:r>
          <w:fldChar w:fldCharType="separate"/>
        </w:r>
        <w:r>
          <w:t>45</w:t>
        </w:r>
        <w:r>
          <w:fldChar w:fldCharType="end"/>
        </w:r>
      </w:hyperlink>
    </w:p>
    <w:p>
      <w:pPr>
        <w:pStyle w:val="TOC2"/>
        <w:tabs>
          <w:tab w:val="right" w:leader="dot" w:pos="8306"/>
        </w:tabs>
      </w:pPr>
      <w:hyperlink w:anchor="_Toc4287" w:history="1">
        <w:r>
          <w:rPr>
            <w:rFonts w:ascii="仿宋" w:eastAsia="仿宋" w:hAnsi="仿宋" w:cs="仿宋" w:hint="eastAsia"/>
            <w:lang w:eastAsia="zh-CN"/>
          </w:rPr>
          <w:t>(四)、PCM脉码调制终端设备项目建设对区域经济的影响</w:t>
        </w:r>
        <w:r>
          <w:tab/>
        </w:r>
        <w:r>
          <w:fldChar w:fldCharType="begin"/>
        </w:r>
        <w:r>
          <w:instrText xml:space="preserve"> PAGEREF _Toc4287 \h </w:instrText>
        </w:r>
        <w:r>
          <w:fldChar w:fldCharType="separate"/>
        </w:r>
        <w:r>
          <w:t>46</w:t>
        </w:r>
        <w:r>
          <w:fldChar w:fldCharType="end"/>
        </w:r>
      </w:hyperlink>
    </w:p>
    <w:p>
      <w:pPr>
        <w:pStyle w:val="TOC2"/>
        <w:tabs>
          <w:tab w:val="right" w:leader="dot" w:pos="8306"/>
        </w:tabs>
      </w:pPr>
      <w:hyperlink w:anchor="_Toc11920" w:history="1">
        <w:r>
          <w:rPr>
            <w:rFonts w:ascii="仿宋" w:eastAsia="仿宋" w:hAnsi="仿宋" w:cs="仿宋" w:hint="eastAsia"/>
            <w:lang w:eastAsia="zh-CN"/>
          </w:rPr>
          <w:t>(五)、废弃物处理</w:t>
        </w:r>
        <w:r>
          <w:tab/>
        </w:r>
        <w:r>
          <w:fldChar w:fldCharType="begin"/>
        </w:r>
        <w:r>
          <w:instrText xml:space="preserve"> PAGEREF _Toc11920 \h </w:instrText>
        </w:r>
        <w:r>
          <w:fldChar w:fldCharType="separate"/>
        </w:r>
        <w:r>
          <w:t>48</w:t>
        </w:r>
        <w:r>
          <w:fldChar w:fldCharType="end"/>
        </w:r>
      </w:hyperlink>
    </w:p>
    <w:p>
      <w:pPr>
        <w:pStyle w:val="TOC2"/>
        <w:tabs>
          <w:tab w:val="right" w:leader="dot" w:pos="8306"/>
        </w:tabs>
      </w:pPr>
      <w:hyperlink w:anchor="_Toc5695" w:history="1">
        <w:r>
          <w:rPr>
            <w:rFonts w:ascii="仿宋" w:eastAsia="仿宋" w:hAnsi="仿宋" w:cs="仿宋" w:hint="eastAsia"/>
            <w:lang w:eastAsia="zh-CN"/>
          </w:rPr>
          <w:t>(六)、特殊环境影响分析</w:t>
        </w:r>
        <w:r>
          <w:tab/>
        </w:r>
        <w:r>
          <w:fldChar w:fldCharType="begin"/>
        </w:r>
        <w:r>
          <w:instrText xml:space="preserve"> PAGEREF _Toc5695 \h </w:instrText>
        </w:r>
        <w:r>
          <w:fldChar w:fldCharType="separate"/>
        </w:r>
        <w:r>
          <w:t>49</w:t>
        </w:r>
        <w:r>
          <w:fldChar w:fldCharType="end"/>
        </w:r>
      </w:hyperlink>
    </w:p>
    <w:p>
      <w:pPr>
        <w:pStyle w:val="TOC2"/>
        <w:tabs>
          <w:tab w:val="right" w:leader="dot" w:pos="8306"/>
        </w:tabs>
      </w:pPr>
      <w:hyperlink w:anchor="_Toc12480" w:history="1">
        <w:r>
          <w:rPr>
            <w:rFonts w:ascii="仿宋" w:eastAsia="仿宋" w:hAnsi="仿宋" w:cs="仿宋" w:hint="eastAsia"/>
            <w:lang w:eastAsia="zh-CN"/>
          </w:rPr>
          <w:t>(七)、清洁生产</w:t>
        </w:r>
        <w:r>
          <w:tab/>
        </w:r>
        <w:r>
          <w:fldChar w:fldCharType="begin"/>
        </w:r>
        <w:r>
          <w:instrText xml:space="preserve"> PAGEREF _Toc12480 \h </w:instrText>
        </w:r>
        <w:r>
          <w:fldChar w:fldCharType="separate"/>
        </w:r>
        <w:r>
          <w:t>51</w:t>
        </w:r>
        <w:r>
          <w:fldChar w:fldCharType="end"/>
        </w:r>
      </w:hyperlink>
    </w:p>
    <w:p>
      <w:pPr>
        <w:pStyle w:val="TOC2"/>
        <w:tabs>
          <w:tab w:val="right" w:leader="dot" w:pos="8306"/>
        </w:tabs>
      </w:pPr>
      <w:hyperlink w:anchor="_Toc28097" w:history="1">
        <w:r>
          <w:rPr>
            <w:rFonts w:ascii="仿宋" w:eastAsia="仿宋" w:hAnsi="仿宋" w:cs="仿宋" w:hint="eastAsia"/>
            <w:lang w:eastAsia="zh-CN"/>
          </w:rPr>
          <w:t>(八)、环境保护综合评价</w:t>
        </w:r>
        <w:r>
          <w:tab/>
        </w:r>
        <w:r>
          <w:fldChar w:fldCharType="begin"/>
        </w:r>
        <w:r>
          <w:instrText xml:space="preserve"> PAGEREF _Toc28097 \h </w:instrText>
        </w:r>
        <w:r>
          <w:fldChar w:fldCharType="separate"/>
        </w:r>
        <w:r>
          <w:t>52</w:t>
        </w:r>
        <w:r>
          <w:fldChar w:fldCharType="end"/>
        </w:r>
      </w:hyperlink>
    </w:p>
    <w:p>
      <w:pPr>
        <w:pStyle w:val="TOC1"/>
        <w:tabs>
          <w:tab w:val="right" w:leader="dot" w:pos="8306"/>
        </w:tabs>
      </w:pPr>
      <w:hyperlink w:anchor="_Toc19874" w:history="1">
        <w:r>
          <w:rPr>
            <w:rFonts w:ascii="仿宋" w:eastAsia="仿宋" w:hAnsi="仿宋" w:cs="仿宋" w:hint="eastAsia"/>
            <w:lang w:eastAsia="zh-CN"/>
          </w:rPr>
          <w:t>十二、PCM脉码调制终端设备项目创新与研发</w:t>
        </w:r>
        <w:r>
          <w:tab/>
        </w:r>
        <w:r>
          <w:fldChar w:fldCharType="begin"/>
        </w:r>
        <w:r>
          <w:instrText xml:space="preserve"> PAGEREF _Toc19874 \h </w:instrText>
        </w:r>
        <w:r>
          <w:fldChar w:fldCharType="separate"/>
        </w:r>
        <w:r>
          <w:t>53</w:t>
        </w:r>
        <w:r>
          <w:fldChar w:fldCharType="end"/>
        </w:r>
      </w:hyperlink>
    </w:p>
    <w:p>
      <w:pPr>
        <w:pStyle w:val="TOC2"/>
        <w:tabs>
          <w:tab w:val="right" w:leader="dot" w:pos="8306"/>
        </w:tabs>
      </w:pPr>
      <w:hyperlink w:anchor="_Toc29702" w:history="1">
        <w:r>
          <w:rPr>
            <w:rFonts w:ascii="仿宋" w:eastAsia="仿宋" w:hAnsi="仿宋" w:cs="仿宋" w:hint="eastAsia"/>
            <w:lang w:eastAsia="zh-CN"/>
          </w:rPr>
          <w:t>(一)、创新策略与方向</w:t>
        </w:r>
        <w:r>
          <w:tab/>
        </w:r>
        <w:r>
          <w:fldChar w:fldCharType="begin"/>
        </w:r>
        <w:r>
          <w:instrText xml:space="preserve"> PAGEREF _Toc29702 \h </w:instrText>
        </w:r>
        <w:r>
          <w:fldChar w:fldCharType="separate"/>
        </w:r>
        <w:r>
          <w:t>53</w:t>
        </w:r>
        <w:r>
          <w:fldChar w:fldCharType="end"/>
        </w:r>
      </w:hyperlink>
    </w:p>
    <w:p>
      <w:pPr>
        <w:pStyle w:val="TOC2"/>
        <w:tabs>
          <w:tab w:val="right" w:leader="dot" w:pos="8306"/>
        </w:tabs>
      </w:pPr>
      <w:hyperlink w:anchor="_Toc20148" w:history="1">
        <w:r>
          <w:rPr>
            <w:rFonts w:ascii="仿宋" w:eastAsia="仿宋" w:hAnsi="仿宋" w:cs="仿宋" w:hint="eastAsia"/>
            <w:lang w:eastAsia="zh-CN"/>
          </w:rPr>
          <w:t>(二)、研发规划与投入</w:t>
        </w:r>
        <w:r>
          <w:tab/>
        </w:r>
        <w:r>
          <w:fldChar w:fldCharType="begin"/>
        </w:r>
        <w:r>
          <w:instrText xml:space="preserve"> PAGEREF _Toc20148 \h </w:instrText>
        </w:r>
        <w:r>
          <w:fldChar w:fldCharType="separate"/>
        </w:r>
        <w:r>
          <w:t>55</w:t>
        </w:r>
        <w:r>
          <w:fldChar w:fldCharType="end"/>
        </w:r>
      </w:hyperlink>
    </w:p>
    <w:p>
      <w:pPr>
        <w:pStyle w:val="TOC1"/>
        <w:tabs>
          <w:tab w:val="right" w:leader="dot" w:pos="8306"/>
        </w:tabs>
      </w:pPr>
      <w:hyperlink w:anchor="_Toc13644" w:history="1">
        <w:r>
          <w:rPr>
            <w:rFonts w:ascii="仿宋" w:eastAsia="仿宋" w:hAnsi="仿宋" w:cs="仿宋" w:hint="eastAsia"/>
            <w:lang w:eastAsia="zh-CN"/>
          </w:rPr>
          <w:t>十三、营销与推广策略</w:t>
        </w:r>
        <w:r>
          <w:tab/>
        </w:r>
        <w:r>
          <w:fldChar w:fldCharType="begin"/>
        </w:r>
        <w:r>
          <w:instrText xml:space="preserve"> PAGEREF _Toc13644 \h </w:instrText>
        </w:r>
        <w:r>
          <w:fldChar w:fldCharType="separate"/>
        </w:r>
        <w:r>
          <w:t>56</w:t>
        </w:r>
        <w:r>
          <w:fldChar w:fldCharType="end"/>
        </w:r>
      </w:hyperlink>
    </w:p>
    <w:p>
      <w:pPr>
        <w:pStyle w:val="TOC2"/>
        <w:tabs>
          <w:tab w:val="right" w:leader="dot" w:pos="8306"/>
        </w:tabs>
      </w:pPr>
      <w:hyperlink w:anchor="_Toc15632" w:history="1">
        <w:r>
          <w:rPr>
            <w:rFonts w:ascii="仿宋" w:eastAsia="仿宋" w:hAnsi="仿宋" w:cs="仿宋" w:hint="eastAsia"/>
            <w:lang w:eastAsia="zh-CN"/>
          </w:rPr>
          <w:t>(一)、产品/服务定位与特点</w:t>
        </w:r>
        <w:r>
          <w:tab/>
        </w:r>
        <w:r>
          <w:fldChar w:fldCharType="begin"/>
        </w:r>
        <w:r>
          <w:instrText xml:space="preserve"> PAGEREF _Toc15632 \h </w:instrText>
        </w:r>
        <w:r>
          <w:fldChar w:fldCharType="separate"/>
        </w:r>
        <w:r>
          <w:t>56</w:t>
        </w:r>
        <w:r>
          <w:fldChar w:fldCharType="end"/>
        </w:r>
      </w:hyperlink>
    </w:p>
    <w:p>
      <w:pPr>
        <w:pStyle w:val="TOC2"/>
        <w:tabs>
          <w:tab w:val="right" w:leader="dot" w:pos="8306"/>
        </w:tabs>
      </w:pPr>
      <w:hyperlink w:anchor="_Toc21710" w:history="1">
        <w:r>
          <w:rPr>
            <w:rFonts w:ascii="仿宋" w:eastAsia="仿宋" w:hAnsi="仿宋" w:cs="仿宋" w:hint="eastAsia"/>
            <w:lang w:eastAsia="zh-CN"/>
          </w:rPr>
          <w:t>(二)、市场定位与竞争分析</w:t>
        </w:r>
        <w:r>
          <w:tab/>
        </w:r>
        <w:r>
          <w:fldChar w:fldCharType="begin"/>
        </w:r>
        <w:r>
          <w:instrText xml:space="preserve"> PAGEREF _Toc21710 \h </w:instrText>
        </w:r>
        <w:r>
          <w:fldChar w:fldCharType="separate"/>
        </w:r>
        <w:r>
          <w:t>58</w:t>
        </w:r>
        <w:r>
          <w:fldChar w:fldCharType="end"/>
        </w:r>
      </w:hyperlink>
    </w:p>
    <w:p>
      <w:pPr>
        <w:pStyle w:val="TOC2"/>
        <w:tabs>
          <w:tab w:val="right" w:leader="dot" w:pos="8306"/>
        </w:tabs>
      </w:pPr>
      <w:hyperlink w:anchor="_Toc7013" w:history="1">
        <w:r>
          <w:rPr>
            <w:rFonts w:ascii="仿宋" w:eastAsia="仿宋" w:hAnsi="仿宋" w:cs="仿宋" w:hint="eastAsia"/>
            <w:lang w:eastAsia="zh-CN"/>
          </w:rPr>
          <w:t>(三)、营销渠道与策略</w:t>
        </w:r>
        <w:r>
          <w:tab/>
        </w:r>
        <w:r>
          <w:fldChar w:fldCharType="begin"/>
        </w:r>
        <w:r>
          <w:instrText xml:space="preserve"> PAGEREF _Toc7013 \h </w:instrText>
        </w:r>
        <w:r>
          <w:fldChar w:fldCharType="separate"/>
        </w:r>
        <w:r>
          <w:t>59</w:t>
        </w:r>
        <w:r>
          <w:fldChar w:fldCharType="end"/>
        </w:r>
      </w:hyperlink>
    </w:p>
    <w:p>
      <w:pPr>
        <w:pStyle w:val="TOC2"/>
        <w:tabs>
          <w:tab w:val="right" w:leader="dot" w:pos="8306"/>
        </w:tabs>
      </w:pPr>
      <w:hyperlink w:anchor="_Toc3418" w:history="1">
        <w:r>
          <w:rPr>
            <w:rFonts w:ascii="仿宋" w:eastAsia="仿宋" w:hAnsi="仿宋" w:cs="仿宋" w:hint="eastAsia"/>
            <w:lang w:eastAsia="zh-CN"/>
          </w:rPr>
          <w:t>(四)、推广与宣传活动</w:t>
        </w:r>
        <w:r>
          <w:tab/>
        </w:r>
        <w:r>
          <w:fldChar w:fldCharType="begin"/>
        </w:r>
        <w:r>
          <w:instrText xml:space="preserve"> PAGEREF _Toc3418 \h </w:instrText>
        </w:r>
        <w:r>
          <w:fldChar w:fldCharType="separate"/>
        </w:r>
        <w:r>
          <w:t>60</w:t>
        </w:r>
        <w:r>
          <w:fldChar w:fldCharType="end"/>
        </w:r>
      </w:hyperlink>
    </w:p>
    <w:p>
      <w:pPr>
        <w:pStyle w:val="TOC1"/>
        <w:tabs>
          <w:tab w:val="right" w:leader="dot" w:pos="8306"/>
        </w:tabs>
      </w:pPr>
      <w:hyperlink w:anchor="_Toc22718" w:history="1">
        <w:r>
          <w:rPr>
            <w:rFonts w:ascii="仿宋" w:eastAsia="仿宋" w:hAnsi="仿宋" w:cs="仿宋" w:hint="eastAsia"/>
            <w:lang w:eastAsia="zh-CN"/>
          </w:rPr>
          <w:t>十四、PCM脉码调制终端设备项目实施时间节点</w:t>
        </w:r>
        <w:r>
          <w:tab/>
        </w:r>
        <w:r>
          <w:fldChar w:fldCharType="begin"/>
        </w:r>
        <w:r>
          <w:instrText xml:space="preserve"> PAGEREF _Toc22718 \h </w:instrText>
        </w:r>
        <w:r>
          <w:fldChar w:fldCharType="separate"/>
        </w:r>
        <w:r>
          <w:t>65</w:t>
        </w:r>
        <w:r>
          <w:fldChar w:fldCharType="end"/>
        </w:r>
      </w:hyperlink>
    </w:p>
    <w:p>
      <w:pPr>
        <w:pStyle w:val="TOC2"/>
        <w:tabs>
          <w:tab w:val="right" w:leader="dot" w:pos="8306"/>
        </w:tabs>
      </w:pPr>
      <w:hyperlink w:anchor="_Toc31610" w:history="1">
        <w:r>
          <w:rPr>
            <w:rFonts w:ascii="仿宋" w:eastAsia="仿宋" w:hAnsi="仿宋" w:cs="仿宋" w:hint="eastAsia"/>
            <w:lang w:eastAsia="zh-CN"/>
          </w:rPr>
          <w:t>(一)、PCM脉码调制终端设备项目启动阶段时间节点</w:t>
        </w:r>
        <w:r>
          <w:tab/>
        </w:r>
        <w:r>
          <w:fldChar w:fldCharType="begin"/>
        </w:r>
        <w:r>
          <w:instrText xml:space="preserve"> PAGEREF _Toc31610 \h </w:instrText>
        </w:r>
        <w:r>
          <w:fldChar w:fldCharType="separate"/>
        </w:r>
        <w:r>
          <w:t>65</w:t>
        </w:r>
        <w:r>
          <w:fldChar w:fldCharType="end"/>
        </w:r>
      </w:hyperlink>
    </w:p>
    <w:p>
      <w:pPr>
        <w:pStyle w:val="TOC2"/>
        <w:tabs>
          <w:tab w:val="right" w:leader="dot" w:pos="8306"/>
        </w:tabs>
      </w:pPr>
      <w:hyperlink w:anchor="_Toc2684" w:history="1">
        <w:r>
          <w:rPr>
            <w:rFonts w:ascii="仿宋" w:eastAsia="仿宋" w:hAnsi="仿宋" w:cs="仿宋" w:hint="eastAsia"/>
            <w:lang w:eastAsia="zh-CN"/>
          </w:rPr>
          <w:t>(二)、PCM脉码调制终端设备项目执行阶段时间节点</w:t>
        </w:r>
        <w:r>
          <w:tab/>
        </w:r>
        <w:r>
          <w:fldChar w:fldCharType="begin"/>
        </w:r>
        <w:r>
          <w:instrText xml:space="preserve"> PAGEREF _Toc2684 \h </w:instrText>
        </w:r>
        <w:r>
          <w:fldChar w:fldCharType="separate"/>
        </w:r>
        <w:r>
          <w:t>67</w:t>
        </w:r>
        <w:r>
          <w:fldChar w:fldCharType="end"/>
        </w:r>
      </w:hyperlink>
    </w:p>
    <w:p>
      <w:pPr>
        <w:pStyle w:val="TOC2"/>
        <w:tabs>
          <w:tab w:val="right" w:leader="dot" w:pos="8306"/>
        </w:tabs>
      </w:pPr>
      <w:hyperlink w:anchor="_Toc9732" w:history="1">
        <w:r>
          <w:rPr>
            <w:rFonts w:ascii="仿宋" w:eastAsia="仿宋" w:hAnsi="仿宋" w:cs="仿宋" w:hint="eastAsia"/>
            <w:lang w:eastAsia="zh-CN"/>
          </w:rPr>
          <w:t>(三)、PCM脉码调制终端设备项目完成阶段时间节点</w:t>
        </w:r>
        <w:r>
          <w:tab/>
        </w:r>
        <w:r>
          <w:fldChar w:fldCharType="begin"/>
        </w:r>
        <w:r>
          <w:instrText xml:space="preserve"> PAGEREF _Toc9732 \h </w:instrText>
        </w:r>
        <w:r>
          <w:fldChar w:fldCharType="separate"/>
        </w:r>
        <w:r>
          <w:t>68</w:t>
        </w:r>
        <w:r>
          <w:fldChar w:fldCharType="end"/>
        </w:r>
      </w:hyperlink>
    </w:p>
    <w:p>
      <w:pPr>
        <w:pStyle w:val="TOC1"/>
        <w:tabs>
          <w:tab w:val="right" w:leader="dot" w:pos="8306"/>
        </w:tabs>
      </w:pPr>
      <w:hyperlink w:anchor="_Toc12081" w:history="1">
        <w:r>
          <w:rPr>
            <w:rFonts w:ascii="仿宋" w:eastAsia="仿宋" w:hAnsi="仿宋" w:cs="仿宋" w:hint="eastAsia"/>
            <w:lang w:eastAsia="zh-CN"/>
          </w:rPr>
          <w:t>十五、供应链管理</w:t>
        </w:r>
        <w:r>
          <w:tab/>
        </w:r>
        <w:r>
          <w:fldChar w:fldCharType="begin"/>
        </w:r>
        <w:r>
          <w:instrText xml:space="preserve"> PAGEREF _Toc12081 \h </w:instrText>
        </w:r>
        <w:r>
          <w:fldChar w:fldCharType="separate"/>
        </w:r>
        <w:r>
          <w:t>69</w:t>
        </w:r>
        <w:r>
          <w:fldChar w:fldCharType="end"/>
        </w:r>
      </w:hyperlink>
    </w:p>
    <w:p>
      <w:pPr>
        <w:pStyle w:val="TOC2"/>
        <w:tabs>
          <w:tab w:val="right" w:leader="dot" w:pos="8306"/>
        </w:tabs>
      </w:pPr>
      <w:hyperlink w:anchor="_Toc8207" w:history="1">
        <w:r>
          <w:rPr>
            <w:rFonts w:ascii="仿宋" w:eastAsia="仿宋" w:hAnsi="仿宋" w:cs="仿宋" w:hint="eastAsia"/>
            <w:lang w:eastAsia="zh-CN"/>
          </w:rPr>
          <w:t>(一)、供应链战略规划</w:t>
        </w:r>
        <w:r>
          <w:tab/>
        </w:r>
        <w:r>
          <w:fldChar w:fldCharType="begin"/>
        </w:r>
        <w:r>
          <w:instrText xml:space="preserve"> PAGEREF _Toc8207 \h </w:instrText>
        </w:r>
        <w:r>
          <w:fldChar w:fldCharType="separate"/>
        </w:r>
        <w:r>
          <w:t>69</w:t>
        </w:r>
        <w:r>
          <w:fldChar w:fldCharType="end"/>
        </w:r>
      </w:hyperlink>
    </w:p>
    <w:p>
      <w:pPr>
        <w:pStyle w:val="TOC2"/>
        <w:tabs>
          <w:tab w:val="right" w:leader="dot" w:pos="8306"/>
        </w:tabs>
      </w:pPr>
      <w:hyperlink w:anchor="_Toc2362" w:history="1">
        <w:r>
          <w:rPr>
            <w:rFonts w:ascii="仿宋" w:eastAsia="仿宋" w:hAnsi="仿宋" w:cs="仿宋" w:hint="eastAsia"/>
            <w:lang w:eastAsia="zh-CN"/>
          </w:rPr>
          <w:t>(二)、供应商选择与合作</w:t>
        </w:r>
        <w:r>
          <w:tab/>
        </w:r>
        <w:r>
          <w:fldChar w:fldCharType="begin"/>
        </w:r>
        <w:r>
          <w:instrText xml:space="preserve"> PAGEREF _Toc2362 \h </w:instrText>
        </w:r>
        <w:r>
          <w:fldChar w:fldCharType="separate"/>
        </w:r>
        <w:r>
          <w:t>71</w:t>
        </w:r>
        <w:r>
          <w:fldChar w:fldCharType="end"/>
        </w:r>
      </w:hyperlink>
    </w:p>
    <w:p>
      <w:pPr>
        <w:pStyle w:val="TOC2"/>
        <w:tabs>
          <w:tab w:val="right" w:leader="dot" w:pos="8306"/>
        </w:tabs>
      </w:pPr>
      <w:hyperlink w:anchor="_Toc14232" w:history="1">
        <w:r>
          <w:rPr>
            <w:rFonts w:ascii="仿宋" w:eastAsia="仿宋" w:hAnsi="仿宋" w:cs="仿宋" w:hint="eastAsia"/>
            <w:lang w:eastAsia="zh-CN"/>
          </w:rPr>
          <w:t>(三)、物流与库存管理</w:t>
        </w:r>
        <w:r>
          <w:tab/>
        </w:r>
        <w:r>
          <w:fldChar w:fldCharType="begin"/>
        </w:r>
        <w:r>
          <w:instrText xml:space="preserve"> PAGEREF _Toc14232 \h </w:instrText>
        </w:r>
        <w:r>
          <w:fldChar w:fldCharType="separate"/>
        </w:r>
        <w:r>
          <w:t>72</w:t>
        </w:r>
        <w:r>
          <w:fldChar w:fldCharType="end"/>
        </w:r>
      </w:hyperlink>
    </w:p>
    <w:p>
      <w:pPr>
        <w:pStyle w:val="TOC1"/>
        <w:tabs>
          <w:tab w:val="right" w:leader="dot" w:pos="8306"/>
        </w:tabs>
      </w:pPr>
      <w:hyperlink w:anchor="_Toc22350" w:history="1">
        <w:r>
          <w:rPr>
            <w:rFonts w:ascii="仿宋" w:eastAsia="仿宋" w:hAnsi="仿宋" w:cs="仿宋" w:hint="eastAsia"/>
            <w:lang w:eastAsia="zh-CN"/>
          </w:rPr>
          <w:t>十六、PCM脉码调制终端设备项目治理与监督</w:t>
        </w:r>
        <w:r>
          <w:tab/>
        </w:r>
        <w:r>
          <w:fldChar w:fldCharType="begin"/>
        </w:r>
        <w:r>
          <w:instrText xml:space="preserve"> PAGEREF _Toc22350 \h </w:instrText>
        </w:r>
        <w:r>
          <w:fldChar w:fldCharType="separate"/>
        </w:r>
        <w:r>
          <w:t>73</w:t>
        </w:r>
        <w:r>
          <w:fldChar w:fldCharType="end"/>
        </w:r>
      </w:hyperlink>
    </w:p>
    <w:p>
      <w:pPr>
        <w:pStyle w:val="TOC2"/>
        <w:tabs>
          <w:tab w:val="right" w:leader="dot" w:pos="8306"/>
        </w:tabs>
      </w:pPr>
      <w:hyperlink w:anchor="_Toc32360" w:history="1">
        <w:r>
          <w:rPr>
            <w:rFonts w:ascii="仿宋" w:eastAsia="仿宋" w:hAnsi="仿宋" w:cs="仿宋" w:hint="eastAsia"/>
            <w:lang w:eastAsia="zh-CN"/>
          </w:rPr>
          <w:t>(一)、PCM脉码调制终端设备项目治理结构</w:t>
        </w:r>
        <w:r>
          <w:tab/>
        </w:r>
        <w:r>
          <w:fldChar w:fldCharType="begin"/>
        </w:r>
        <w:r>
          <w:instrText xml:space="preserve"> PAGEREF _Toc32360 \h </w:instrText>
        </w:r>
        <w:r>
          <w:fldChar w:fldCharType="separate"/>
        </w:r>
        <w:r>
          <w:t>73</w:t>
        </w:r>
        <w:r>
          <w:fldChar w:fldCharType="end"/>
        </w:r>
      </w:hyperlink>
    </w:p>
    <w:p>
      <w:pPr>
        <w:pStyle w:val="TOC2"/>
        <w:tabs>
          <w:tab w:val="right" w:leader="dot" w:pos="8306"/>
        </w:tabs>
      </w:pPr>
      <w:hyperlink w:anchor="_Toc8795" w:history="1">
        <w:r>
          <w:rPr>
            <w:rFonts w:ascii="仿宋" w:eastAsia="仿宋" w:hAnsi="仿宋" w:cs="仿宋" w:hint="eastAsia"/>
            <w:lang w:eastAsia="zh-CN"/>
          </w:rPr>
          <w:t>(二)、监督与审计</w:t>
        </w:r>
        <w:r>
          <w:tab/>
        </w:r>
        <w:r>
          <w:fldChar w:fldCharType="begin"/>
        </w:r>
        <w:r>
          <w:instrText xml:space="preserve"> PAGEREF _Toc8795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20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15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的技术管理特点体现在其创新导向。通过引入最先进的技术趋势和解决方案，PCM脉码调制终端设备项目致力于提升科技含量、提高质量和效率水平。这意味着我们将采用最新的工具和方法，确保PCM脉码调制终端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CM脉码调制终端设备项目技术管理的显著特征。通过整合不同领域的技术资源，我们实现了跨学科的协同工作。这有助于优化技术架构，提高整体效能。此外，整合性策略还促进了不同技术团队之间的紧密沟通和高效合作，确保PCM脉码调制终端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CM脉码调制终端设备项目所采用的技术。通过不断优化技术方案，PCM脉码调制终端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CM脉码调制终端设备项目团队将在PCM脉码调制终端设备项目初期识别可能的技术风险，并采取相应的预防和应对措施。通过建立健全的风险评估机制，PCM脉码调制终端设备项目能够在实施过程中及时发现并解决潜在的技术问题，保障PCM脉码调制终端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CM脉码调制终端设备项目中，技术将成为PCM脉码调制终端设备项目成功的有力支持。这一深度剖析揭示了技术管理在PCM脉码调制终端设备项目实施中的关键作用，为PCM脉码调制终端设备项目的技术基础奠定了坚实的基础。</w:t>
      </w:r>
    </w:p>
    <w:p>
      <w:pPr>
        <w:pStyle w:val="Heading2"/>
        <w:ind w:firstLine="560" w:firstLineChars="200"/>
        <w:rPr>
          <w:rFonts w:ascii="仿宋" w:eastAsia="仿宋" w:hAnsi="仿宋" w:cs="仿宋" w:hint="eastAsia"/>
          <w:sz w:val="28"/>
          <w:lang w:eastAsia="zh-CN"/>
        </w:rPr>
      </w:pPr>
      <w:bookmarkStart w:id="4" w:name="_Toc24544"/>
      <w:r>
        <w:rPr>
          <w:rFonts w:ascii="仿宋" w:eastAsia="仿宋" w:hAnsi="仿宋" w:cs="仿宋" w:hint="eastAsia"/>
          <w:sz w:val="28"/>
          <w:lang w:eastAsia="zh-CN"/>
        </w:rPr>
        <w:t>(二)、PCM脉码调制终端设备项目工艺技术设计方案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CM脉码调制终端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CM脉码调制终端设备项目将严格按照相关行业规范要求进行组织。通过有效控制产品质量，PCM脉码调制终端设备项目将致力于为顾客提供优质的PCM脉码调制终端设备项目产品和良好的服务。这体现了PCM脉码调制终端设备项目对于生产活动合规性和质量标准的高度重视，为PCM脉码调制终端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CM脉码调制终端设备项目注重生态效益和清洁生产原则。PCM脉码调制终端设备项目建设将紧密结合地方特色经济发展，与社会经济发展规划和区域环境保护规划方案相协调一致。通过与当地区域自然生态系统的结合，PCM脉码调制终端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CM脉码调制终端设备项目产品具有多样化的客户需求和个性化的特点。因此，PCM脉码调制终端设备项目产品规格品种多样，且单批生产数量较小。为满足这一特点，PCM脉码调制终端设备项目承办单位将建设先进的柔性制造生产线。通过广泛应用柔性制造技术，PCM脉码调制终端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PCM脉码调制终端设备项目采用的技术具有较高的技术含量和自动化水平，处于国内先进水平。这一技术选用不仅体现了对生产效率、质量和环境友好性的高标准要求，同时为PCM脉码调制终端设备项目的可持续发展奠定了坚实的基础。</w:t>
      </w:r>
    </w:p>
    <w:p>
      <w:pPr>
        <w:pStyle w:val="Heading2"/>
        <w:ind w:firstLine="560" w:firstLineChars="200"/>
        <w:rPr>
          <w:rFonts w:ascii="仿宋" w:eastAsia="仿宋" w:hAnsi="仿宋" w:cs="仿宋" w:hint="eastAsia"/>
          <w:sz w:val="28"/>
          <w:lang w:eastAsia="zh-CN"/>
        </w:rPr>
      </w:pPr>
      <w:bookmarkStart w:id="5" w:name="_Toc2226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为确保PCM脉码调制终端设备项目的高效生产和技术实施，我们制定了一套精心设计的设备选型方案，以满足PCM脉码调制终端设备项目生产、质量和环保的要求。该方案的主要特点如下：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CM脉码调制终端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针对PCM脉码调制终端设备项目产品的多样性和小批量生产的特点，我们将建设柔性制造生产线。通过在设备选型中考虑柔性制造技术，可以灵活应对不同产品规格和生产需求，实现生产线的高度灵活性和适应性。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634"/>
      <w:r>
        <w:rPr>
          <w:rFonts w:ascii="仿宋" w:eastAsia="仿宋" w:hAnsi="仿宋" w:cs="仿宋" w:hint="eastAsia"/>
          <w:sz w:val="28"/>
          <w:lang w:eastAsia="zh-CN"/>
        </w:rPr>
        <w:t>二、PCM脉码调制终端设备项目土建工程</w:t>
      </w:r>
      <w:bookmarkEnd w:id="6"/>
    </w:p>
    <w:p>
      <w:pPr>
        <w:pStyle w:val="Heading2"/>
        <w:rPr>
          <w:rFonts w:ascii="仿宋" w:eastAsia="仿宋" w:hAnsi="仿宋" w:cs="仿宋" w:hint="eastAsia"/>
          <w:lang w:eastAsia="zh-CN"/>
        </w:rPr>
      </w:pPr>
      <w:bookmarkStart w:id="7" w:name="_Toc4359"/>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在PCM脉码调制终端设备项目的建筑工程设计中，我们将秉承一系列重要的设计原则，以确保PCM脉码调制终端设备项目建筑在功能、美观、可持续性等方面达到最佳效果。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首要原则是确保建筑的功能性得到最大化的发挥。我们将充分理解PCM脉码调制终端设备项目的实际需求，合理布局各个功能区域，保证建筑在满足业务需求的同时，提供高效的工作环境。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在建筑设计中，我们将综合考虑建设和运营成本。通过精细的经济效益分析，确保设计方案在高效利用资源的同时，对PCM脉码调制终端设备项目的长期盈利能力有积极的贡献。</w:t>
      </w:r>
    </w:p>
    <w:p>
      <w:pPr>
        <w:pStyle w:val="Heading2"/>
        <w:ind w:firstLine="560" w:firstLineChars="200"/>
        <w:rPr>
          <w:rFonts w:ascii="仿宋" w:eastAsia="仿宋" w:hAnsi="仿宋" w:cs="仿宋" w:hint="eastAsia"/>
          <w:sz w:val="28"/>
          <w:lang w:eastAsia="zh-CN"/>
        </w:rPr>
      </w:pPr>
      <w:bookmarkStart w:id="8" w:name="_Toc1525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M脉码调制终端设备项目的土建工程设计中，我们将精准设定设计年限，结合PCM脉码调制终端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CM脉码调制终端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380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PCM脉码调制终端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CM脉码调制终端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CM脉码调制终端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954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本期工程PCM脉码调制终端设备项目预计总建筑面积XXX平方米，其中：计容建筑面积XXX平方米，计划建筑工程投资XX万元，占PCM脉码调制终端设备项目总投资的XX%。</w:t>
      </w:r>
    </w:p>
    <w:p>
      <w:pPr>
        <w:pStyle w:val="Heading1"/>
        <w:ind w:firstLine="560" w:firstLineChars="200"/>
        <w:rPr>
          <w:rFonts w:ascii="仿宋" w:eastAsia="仿宋" w:hAnsi="仿宋" w:cs="仿宋" w:hint="eastAsia"/>
          <w:sz w:val="28"/>
          <w:lang w:eastAsia="zh-CN"/>
        </w:rPr>
      </w:pPr>
      <w:bookmarkStart w:id="11" w:name="_Toc7894"/>
      <w:r>
        <w:rPr>
          <w:rFonts w:ascii="仿宋" w:eastAsia="仿宋" w:hAnsi="仿宋" w:cs="仿宋" w:hint="eastAsia"/>
          <w:sz w:val="28"/>
          <w:lang w:eastAsia="zh-CN"/>
        </w:rPr>
        <w:t>三、PCM脉码调制终端设备项目可持续发展</w:t>
      </w:r>
      <w:bookmarkEnd w:id="11"/>
    </w:p>
    <w:p>
      <w:pPr>
        <w:pStyle w:val="Heading2"/>
        <w:rPr>
          <w:rFonts w:ascii="仿宋" w:eastAsia="仿宋" w:hAnsi="仿宋" w:cs="仿宋" w:hint="eastAsia"/>
          <w:lang w:eastAsia="zh-CN"/>
        </w:rPr>
      </w:pPr>
      <w:bookmarkStart w:id="12" w:name="_Toc1336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CM脉码调制终端设备项目中，PCM脉码调制终端设备项目团队着眼于未来，明确了可持续发展的战略方向。制定的具体可持续发展目标包括降低资源使用、采用环保技术、最大化社会效益等。这一步骤不仅有助于PCM脉码调制终端设备项目在环保和社会责任方面达到最高标准，也为未来提供了明确的指引，确保PCM脉码调制终端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可持续实践的融入PCM脉码调制终端设备项目管理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CM脉码调制终端设备项目管理周期。从PCM脉码调制终端设备项目规划开始，PCM脉码调制终端设备项目团队就考虑了环境和社会的因素。在执行阶段，PCM脉码调制终端设备项目团队积极推动绿色技术的应用，优化资源利用。此外，关注员工的社会责任，通过培训和沟通活动提高员工对可持续发展的认知，使他们能够在日常工作中践行可持续实践。这些举措不仅为PCM脉码调制终端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696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CM脉码调制终端设备项目的可持续发展理念，我们深信环保与社会责任是PCM脉码调制终端设备项目成功的关键支柱。在PCM脉码调制终端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团队通过引入先进的环保技术、建立高效的废物处理系统以及推动能源节约措施，积极履行环保责任。定期的环保监测和评估确保PCM脉码调制终端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不仅致力于自身可持续发展，还注重对社会的回馈。通过支持社区PCM脉码调制终端设备项目、参与慈善事业、提供培训机会等方式，PCM脉码调制终端设备项目积极履行社会责任。与当地社区建立积极互动，关注员工的工作与生活平衡，以及员工的身心健康，是PCM脉码调制终端设备项目在社会责任层面的关键举措。这样的实践不仅增强了PCM脉码调制终端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959"/>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3538"/>
      <w:r>
        <w:rPr>
          <w:rFonts w:ascii="仿宋" w:eastAsia="仿宋" w:hAnsi="仿宋" w:cs="仿宋" w:hint="eastAsia"/>
          <w:lang w:eastAsia="zh-CN"/>
        </w:rPr>
        <w:t>(一)、PCM脉码调制终端设备行业分析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行业一直以来都是市场的关注焦点。行业内的发展趋势、竞争态势以及潜在机会都对PCM脉码调制终端设备项目的推进产生深远的影响。通过深入研究行业的整体概貌，我们将更好地理解行业的核心特征，为PCM脉码调制终端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CM脉码调制终端设备行业，技术一直是推动创新和发展的关键因素。我们将对当前技术趋势进行详尽分析，包括但不限于人工智能、大数据应用、先进制造技术等。这有助于PCM脉码调制终端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CM脉码调制终端设备项目成功的基础。我们将对主要竞争对手进行深入研究，包括其市场份额、产品特点、市场定位等。通过全面了解竞争对手的优势和劣势，PCM脉码调制终端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9402"/>
      <w:r>
        <w:rPr>
          <w:rFonts w:ascii="仿宋" w:eastAsia="仿宋" w:hAnsi="仿宋" w:cs="仿宋" w:hint="eastAsia"/>
          <w:sz w:val="28"/>
          <w:lang w:eastAsia="zh-CN"/>
        </w:rPr>
        <w:t>(二)、PCM脉码调制终端设备市场分析预测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CM脉码调制终端设备市场未来的增长趋势。这包括市场的整体规模、各细分领域的发展趋势等。PCM脉码调制终端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CM脉码调制终端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CM脉码调制终端设备项目实施过程中需要充分考虑的因素。我们将对市场风险进行全面评估，包括但不限于政策法规风险、市场竞争风险、技术变革风险等。通过对潜在风险的深入分析，PCM脉码调制终端设备项目可以制定相应的风险缓解策略，降低不确定性对PCM脉码调制终端设备项目的影响。</w:t>
      </w:r>
    </w:p>
    <w:p>
      <w:pPr>
        <w:pStyle w:val="Heading1"/>
        <w:ind w:firstLine="560" w:firstLineChars="200"/>
        <w:rPr>
          <w:rFonts w:ascii="仿宋" w:eastAsia="仿宋" w:hAnsi="仿宋" w:cs="仿宋" w:hint="eastAsia"/>
          <w:sz w:val="28"/>
          <w:lang w:eastAsia="zh-CN"/>
        </w:rPr>
      </w:pPr>
      <w:bookmarkStart w:id="17" w:name="_Toc26653"/>
      <w:r>
        <w:rPr>
          <w:rFonts w:ascii="仿宋" w:eastAsia="仿宋" w:hAnsi="仿宋" w:cs="仿宋" w:hint="eastAsia"/>
          <w:sz w:val="28"/>
          <w:lang w:eastAsia="zh-CN"/>
        </w:rPr>
        <w:t>五、PCM脉码调制终端设备项目选址可行性分析</w:t>
      </w:r>
      <w:bookmarkEnd w:id="17"/>
    </w:p>
    <w:p>
      <w:pPr>
        <w:pStyle w:val="Heading2"/>
        <w:rPr>
          <w:rFonts w:ascii="仿宋" w:eastAsia="仿宋" w:hAnsi="仿宋" w:cs="仿宋" w:hint="eastAsia"/>
          <w:lang w:eastAsia="zh-CN"/>
        </w:rPr>
      </w:pPr>
      <w:bookmarkStart w:id="18" w:name="_Toc19588"/>
      <w:r>
        <w:rPr>
          <w:rFonts w:ascii="仿宋" w:eastAsia="仿宋" w:hAnsi="仿宋" w:cs="仿宋" w:hint="eastAsia"/>
          <w:lang w:eastAsia="zh-CN"/>
        </w:rPr>
        <w:t>(一)、PCM脉码调制终端设备项目选址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该PCM脉码调制终端设备项目选址位于XX省XX市XX区XXX街道</w:t>
      </w:r>
    </w:p>
    <w:p>
      <w:pPr>
        <w:pStyle w:val="Heading2"/>
        <w:ind w:firstLine="560" w:firstLineChars="200"/>
        <w:rPr>
          <w:rFonts w:ascii="仿宋" w:eastAsia="仿宋" w:hAnsi="仿宋" w:cs="仿宋" w:hint="eastAsia"/>
          <w:sz w:val="28"/>
          <w:lang w:eastAsia="zh-CN"/>
        </w:rPr>
      </w:pPr>
      <w:bookmarkStart w:id="19" w:name="_Toc1545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CM脉码调制终端设备项目的征地面积将根据PCM脉码调制终端设备项目的实际规模和需求进行精确规划。具体面积XXX平方米，旨在确保PCM脉码调制终端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净用地面积是在征地面积基础上去除不可利用面积后的实际可开发用地。具体面积XXX平方米，考虑到环保、交通、安全等多方面因素，以确保PCM脉码调制终端设备项目在整体利用效率上达到最优。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PCM脉码调制终端设备项目计划建设的建筑总规模具体面积XXX平方米。这一规模的确定综合考虑了PCM脉码调制终端设备项目的性质、规模，以及城市规划的相关要求，确保建筑布局与周边环境协调一致。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绿地率是PCM脉码调制终端设备项目用地中被规划为绿地的比例。具体面积XXX平方米，旨在通过合理规划绿地，改善PCM脉码调制终端设备项目周边环境，提升居民生活质量，并符合城市整体绿化规划。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容积率是用地上可以建设的建筑总体积与用地面积之比。具体面积XXX，通过合理的容积率规划，确保PCM脉码调制终端设备项目建筑规模与周边环境和谐共生。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CM脉码调制终端设备项目选址与当地城市规划相一致，具体面积XXX平方米。通过与城市规划部门深入沟通，确保PCM脉码调制终端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CM脉码调制终端设备项目选址符合当地产业政策，具体面积XXX平方米。这包括PCM脉码调制终端设备项目对当地经济的促进作用，以及对相关产业的带动效应，确保PCM脉码调制终端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用地总体要求必须符合环保和可持续发展的原则，具体面积XXX平方米。通过采用绿色建筑设计、节能减排等措施，确保PCM脉码调制终端设备项目在建设和运营过程中对环境的影响最小化，达到可持续发展的要求。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确保PCM脉码调制终端设备项目选址具备必要的公共设施配套，具体面积XXX平方米。这包括交通便利性、教育、医疗等基础设施，以提高居民生活品质，使得PCM脉码调制终端设备项目选址更具吸引力。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考虑用地总体要求对当地社会稳定性的影响，具体面积XXX平方米。通过深入了解当地社区反馈，确保PCM脉码调制终端设备项目的选址和建设过程对当地社会和谐稳定产生积极作用。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CM脉码调制终端设备项目选址不仅符合法规和规划，还在实际操作中具有可行性。这一全面规划将为PCM脉码调制终端设备项目的成功实施提供坚实的基础，确保PCM脉码调制终端设备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31260"/>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M脉码调制终端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https://d.book118.com/357011115135006052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5F613D"/>
    <w:rsid w:val="0E5F61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701111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2024-03-02T08:42:00Z</dcterms:created>
  <dcterms:modified xsi:type="dcterms:W3CDTF">2024-03-02T08:42:44Z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43CD96ED5162420FAECF3712C01C4000_11</vt:lpwstr>
  </property>
  <property fmtid="{D5CDD505-2E9C-101B-9397-08002B2CF9AE}" pid="3" name="KSOProductBuildVer">
    <vt:lpwstr>2052-12.1.0.16388</vt:lpwstr>
  </property>
</Properties>
</file>