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48" w:history="1">
        <w:r>
          <w:rPr>
            <w:rFonts w:ascii="仿宋" w:eastAsia="仿宋" w:hAnsi="仿宋" w:cs="仿宋" w:hint="eastAsia"/>
            <w:lang w:eastAsia="zh-CN"/>
          </w:rPr>
          <w:t>前言</w:t>
        </w:r>
        <w:r>
          <w:tab/>
        </w:r>
        <w:r>
          <w:fldChar w:fldCharType="begin"/>
        </w:r>
        <w:r>
          <w:instrText xml:space="preserve"> PAGEREF _Toc21648 \h </w:instrText>
        </w:r>
        <w:r>
          <w:fldChar w:fldCharType="separate"/>
        </w:r>
        <w:r>
          <w:t>3</w:t>
        </w:r>
        <w:r>
          <w:fldChar w:fldCharType="end"/>
        </w:r>
      </w:hyperlink>
    </w:p>
    <w:p>
      <w:pPr>
        <w:pStyle w:val="TOC1"/>
        <w:tabs>
          <w:tab w:val="right" w:leader="dot" w:pos="8306"/>
        </w:tabs>
      </w:pPr>
      <w:hyperlink w:anchor="_Toc16043" w:history="1">
        <w:r>
          <w:rPr>
            <w:rFonts w:ascii="仿宋" w:eastAsia="仿宋" w:hAnsi="仿宋" w:cs="仿宋" w:hint="eastAsia"/>
            <w:lang w:eastAsia="zh-CN"/>
          </w:rPr>
          <w:t>一、毛织机项目绩效评估</w:t>
        </w:r>
        <w:r>
          <w:tab/>
        </w:r>
        <w:r>
          <w:fldChar w:fldCharType="begin"/>
        </w:r>
        <w:r>
          <w:instrText xml:space="preserve"> PAGEREF _Toc16043 \h </w:instrText>
        </w:r>
        <w:r>
          <w:fldChar w:fldCharType="separate"/>
        </w:r>
        <w:r>
          <w:t>3</w:t>
        </w:r>
        <w:r>
          <w:fldChar w:fldCharType="end"/>
        </w:r>
      </w:hyperlink>
    </w:p>
    <w:p>
      <w:pPr>
        <w:pStyle w:val="TOC2"/>
        <w:tabs>
          <w:tab w:val="right" w:leader="dot" w:pos="8306"/>
        </w:tabs>
      </w:pPr>
      <w:hyperlink w:anchor="_Toc2184" w:history="1">
        <w:r>
          <w:rPr>
            <w:rFonts w:ascii="仿宋" w:eastAsia="仿宋" w:hAnsi="仿宋" w:cs="仿宋" w:hint="eastAsia"/>
            <w:lang w:eastAsia="zh-CN"/>
          </w:rPr>
          <w:t>(一)、绩效评估指标</w:t>
        </w:r>
        <w:r>
          <w:tab/>
        </w:r>
        <w:r>
          <w:fldChar w:fldCharType="begin"/>
        </w:r>
        <w:r>
          <w:instrText xml:space="preserve"> PAGEREF _Toc2184 \h </w:instrText>
        </w:r>
        <w:r>
          <w:fldChar w:fldCharType="separate"/>
        </w:r>
        <w:r>
          <w:t>3</w:t>
        </w:r>
        <w:r>
          <w:fldChar w:fldCharType="end"/>
        </w:r>
      </w:hyperlink>
    </w:p>
    <w:p>
      <w:pPr>
        <w:pStyle w:val="TOC2"/>
        <w:tabs>
          <w:tab w:val="right" w:leader="dot" w:pos="8306"/>
        </w:tabs>
      </w:pPr>
      <w:hyperlink w:anchor="_Toc21075" w:history="1">
        <w:r>
          <w:rPr>
            <w:rFonts w:ascii="仿宋" w:eastAsia="仿宋" w:hAnsi="仿宋" w:cs="仿宋" w:hint="eastAsia"/>
            <w:lang w:eastAsia="zh-CN"/>
          </w:rPr>
          <w:t>(二)、绩效评估方法</w:t>
        </w:r>
        <w:r>
          <w:tab/>
        </w:r>
        <w:r>
          <w:fldChar w:fldCharType="begin"/>
        </w:r>
        <w:r>
          <w:instrText xml:space="preserve"> PAGEREF _Toc21075 \h </w:instrText>
        </w:r>
        <w:r>
          <w:fldChar w:fldCharType="separate"/>
        </w:r>
        <w:r>
          <w:t>4</w:t>
        </w:r>
        <w:r>
          <w:fldChar w:fldCharType="end"/>
        </w:r>
      </w:hyperlink>
    </w:p>
    <w:p>
      <w:pPr>
        <w:pStyle w:val="TOC2"/>
        <w:tabs>
          <w:tab w:val="right" w:leader="dot" w:pos="8306"/>
        </w:tabs>
      </w:pPr>
      <w:hyperlink w:anchor="_Toc32506" w:history="1">
        <w:r>
          <w:rPr>
            <w:rFonts w:ascii="仿宋" w:eastAsia="仿宋" w:hAnsi="仿宋" w:cs="仿宋" w:hint="eastAsia"/>
            <w:lang w:eastAsia="zh-CN"/>
          </w:rPr>
          <w:t>(三)、绩效评估周期</w:t>
        </w:r>
        <w:r>
          <w:tab/>
        </w:r>
        <w:r>
          <w:fldChar w:fldCharType="begin"/>
        </w:r>
        <w:r>
          <w:instrText xml:space="preserve"> PAGEREF _Toc32506 \h </w:instrText>
        </w:r>
        <w:r>
          <w:fldChar w:fldCharType="separate"/>
        </w:r>
        <w:r>
          <w:t>5</w:t>
        </w:r>
        <w:r>
          <w:fldChar w:fldCharType="end"/>
        </w:r>
      </w:hyperlink>
    </w:p>
    <w:p>
      <w:pPr>
        <w:pStyle w:val="TOC1"/>
        <w:tabs>
          <w:tab w:val="right" w:leader="dot" w:pos="8306"/>
        </w:tabs>
      </w:pPr>
      <w:hyperlink w:anchor="_Toc6746" w:history="1">
        <w:r>
          <w:rPr>
            <w:rFonts w:ascii="仿宋" w:eastAsia="仿宋" w:hAnsi="仿宋" w:cs="仿宋" w:hint="eastAsia"/>
            <w:lang w:eastAsia="zh-CN"/>
          </w:rPr>
          <w:t>二、毛织机项目建设单位说明</w:t>
        </w:r>
        <w:r>
          <w:tab/>
        </w:r>
        <w:r>
          <w:fldChar w:fldCharType="begin"/>
        </w:r>
        <w:r>
          <w:instrText xml:space="preserve"> PAGEREF _Toc6746 \h </w:instrText>
        </w:r>
        <w:r>
          <w:fldChar w:fldCharType="separate"/>
        </w:r>
        <w:r>
          <w:t>6</w:t>
        </w:r>
        <w:r>
          <w:fldChar w:fldCharType="end"/>
        </w:r>
      </w:hyperlink>
    </w:p>
    <w:p>
      <w:pPr>
        <w:pStyle w:val="TOC2"/>
        <w:tabs>
          <w:tab w:val="right" w:leader="dot" w:pos="8306"/>
        </w:tabs>
      </w:pPr>
      <w:hyperlink w:anchor="_Toc26094" w:history="1">
        <w:r>
          <w:rPr>
            <w:rFonts w:ascii="仿宋" w:eastAsia="仿宋" w:hAnsi="仿宋" w:cs="仿宋" w:hint="eastAsia"/>
            <w:lang w:eastAsia="zh-CN"/>
          </w:rPr>
          <w:t>(一)、毛织机项目承办单位基本情况</w:t>
        </w:r>
        <w:r>
          <w:tab/>
        </w:r>
        <w:r>
          <w:fldChar w:fldCharType="begin"/>
        </w:r>
        <w:r>
          <w:instrText xml:space="preserve"> PAGEREF _Toc26094 \h </w:instrText>
        </w:r>
        <w:r>
          <w:fldChar w:fldCharType="separate"/>
        </w:r>
        <w:r>
          <w:t>6</w:t>
        </w:r>
        <w:r>
          <w:fldChar w:fldCharType="end"/>
        </w:r>
      </w:hyperlink>
    </w:p>
    <w:p>
      <w:pPr>
        <w:pStyle w:val="TOC2"/>
        <w:tabs>
          <w:tab w:val="right" w:leader="dot" w:pos="8306"/>
        </w:tabs>
      </w:pPr>
      <w:hyperlink w:anchor="_Toc25869" w:history="1">
        <w:r>
          <w:rPr>
            <w:rFonts w:ascii="仿宋" w:eastAsia="仿宋" w:hAnsi="仿宋" w:cs="仿宋" w:hint="eastAsia"/>
            <w:lang w:eastAsia="zh-CN"/>
          </w:rPr>
          <w:t>(二)、公司经济效益分析</w:t>
        </w:r>
        <w:r>
          <w:tab/>
        </w:r>
        <w:r>
          <w:fldChar w:fldCharType="begin"/>
        </w:r>
        <w:r>
          <w:instrText xml:space="preserve"> PAGEREF _Toc25869 \h </w:instrText>
        </w:r>
        <w:r>
          <w:fldChar w:fldCharType="separate"/>
        </w:r>
        <w:r>
          <w:t>7</w:t>
        </w:r>
        <w:r>
          <w:fldChar w:fldCharType="end"/>
        </w:r>
      </w:hyperlink>
    </w:p>
    <w:p>
      <w:pPr>
        <w:pStyle w:val="TOC1"/>
        <w:tabs>
          <w:tab w:val="right" w:leader="dot" w:pos="8306"/>
        </w:tabs>
      </w:pPr>
      <w:hyperlink w:anchor="_Toc20818" w:history="1">
        <w:r>
          <w:rPr>
            <w:rFonts w:ascii="仿宋" w:eastAsia="仿宋" w:hAnsi="仿宋" w:cs="仿宋" w:hint="eastAsia"/>
            <w:lang w:eastAsia="zh-CN"/>
          </w:rPr>
          <w:t>三、产品规划分析</w:t>
        </w:r>
        <w:r>
          <w:tab/>
        </w:r>
        <w:r>
          <w:fldChar w:fldCharType="begin"/>
        </w:r>
        <w:r>
          <w:instrText xml:space="preserve"> PAGEREF _Toc20818 \h </w:instrText>
        </w:r>
        <w:r>
          <w:fldChar w:fldCharType="separate"/>
        </w:r>
        <w:r>
          <w:t>8</w:t>
        </w:r>
        <w:r>
          <w:fldChar w:fldCharType="end"/>
        </w:r>
      </w:hyperlink>
    </w:p>
    <w:p>
      <w:pPr>
        <w:pStyle w:val="TOC2"/>
        <w:tabs>
          <w:tab w:val="right" w:leader="dot" w:pos="8306"/>
        </w:tabs>
      </w:pPr>
      <w:hyperlink w:anchor="_Toc25101" w:history="1">
        <w:r>
          <w:rPr>
            <w:rFonts w:ascii="仿宋" w:eastAsia="仿宋" w:hAnsi="仿宋" w:cs="仿宋" w:hint="eastAsia"/>
            <w:lang w:eastAsia="zh-CN"/>
          </w:rPr>
          <w:t>(一)、产品规划</w:t>
        </w:r>
        <w:r>
          <w:tab/>
        </w:r>
        <w:r>
          <w:fldChar w:fldCharType="begin"/>
        </w:r>
        <w:r>
          <w:instrText xml:space="preserve"> PAGEREF _Toc25101 \h </w:instrText>
        </w:r>
        <w:r>
          <w:fldChar w:fldCharType="separate"/>
        </w:r>
        <w:r>
          <w:t>8</w:t>
        </w:r>
        <w:r>
          <w:fldChar w:fldCharType="end"/>
        </w:r>
      </w:hyperlink>
    </w:p>
    <w:p>
      <w:pPr>
        <w:pStyle w:val="TOC2"/>
        <w:tabs>
          <w:tab w:val="right" w:leader="dot" w:pos="8306"/>
        </w:tabs>
      </w:pPr>
      <w:hyperlink w:anchor="_Toc14316" w:history="1">
        <w:r>
          <w:rPr>
            <w:rFonts w:ascii="仿宋" w:eastAsia="仿宋" w:hAnsi="仿宋" w:cs="仿宋" w:hint="eastAsia"/>
            <w:lang w:eastAsia="zh-CN"/>
          </w:rPr>
          <w:t>(二)、建设规模</w:t>
        </w:r>
        <w:r>
          <w:tab/>
        </w:r>
        <w:r>
          <w:fldChar w:fldCharType="begin"/>
        </w:r>
        <w:r>
          <w:instrText xml:space="preserve"> PAGEREF _Toc14316 \h </w:instrText>
        </w:r>
        <w:r>
          <w:fldChar w:fldCharType="separate"/>
        </w:r>
        <w:r>
          <w:t>8</w:t>
        </w:r>
        <w:r>
          <w:fldChar w:fldCharType="end"/>
        </w:r>
      </w:hyperlink>
    </w:p>
    <w:p>
      <w:pPr>
        <w:pStyle w:val="TOC1"/>
        <w:tabs>
          <w:tab w:val="right" w:leader="dot" w:pos="8306"/>
        </w:tabs>
      </w:pPr>
      <w:hyperlink w:anchor="_Toc17419" w:history="1">
        <w:r>
          <w:rPr>
            <w:rFonts w:ascii="仿宋" w:eastAsia="仿宋" w:hAnsi="仿宋" w:cs="仿宋" w:hint="eastAsia"/>
            <w:lang w:eastAsia="zh-CN"/>
          </w:rPr>
          <w:t>四、毛织机项目选址可行性分析</w:t>
        </w:r>
        <w:r>
          <w:tab/>
        </w:r>
        <w:r>
          <w:fldChar w:fldCharType="begin"/>
        </w:r>
        <w:r>
          <w:instrText xml:space="preserve"> PAGEREF _Toc17419 \h </w:instrText>
        </w:r>
        <w:r>
          <w:fldChar w:fldCharType="separate"/>
        </w:r>
        <w:r>
          <w:t>10</w:t>
        </w:r>
        <w:r>
          <w:fldChar w:fldCharType="end"/>
        </w:r>
      </w:hyperlink>
    </w:p>
    <w:p>
      <w:pPr>
        <w:pStyle w:val="TOC2"/>
        <w:tabs>
          <w:tab w:val="right" w:leader="dot" w:pos="8306"/>
        </w:tabs>
      </w:pPr>
      <w:hyperlink w:anchor="_Toc17575" w:history="1">
        <w:r>
          <w:rPr>
            <w:rFonts w:ascii="仿宋" w:eastAsia="仿宋" w:hAnsi="仿宋" w:cs="仿宋" w:hint="eastAsia"/>
            <w:lang w:eastAsia="zh-CN"/>
          </w:rPr>
          <w:t>(一)、毛织机项目选址</w:t>
        </w:r>
        <w:r>
          <w:tab/>
        </w:r>
        <w:r>
          <w:fldChar w:fldCharType="begin"/>
        </w:r>
        <w:r>
          <w:instrText xml:space="preserve"> PAGEREF _Toc17575 \h </w:instrText>
        </w:r>
        <w:r>
          <w:fldChar w:fldCharType="separate"/>
        </w:r>
        <w:r>
          <w:t>10</w:t>
        </w:r>
        <w:r>
          <w:fldChar w:fldCharType="end"/>
        </w:r>
      </w:hyperlink>
    </w:p>
    <w:p>
      <w:pPr>
        <w:pStyle w:val="TOC2"/>
        <w:tabs>
          <w:tab w:val="right" w:leader="dot" w:pos="8306"/>
        </w:tabs>
      </w:pPr>
      <w:hyperlink w:anchor="_Toc10591" w:history="1">
        <w:r>
          <w:rPr>
            <w:rFonts w:ascii="仿宋" w:eastAsia="仿宋" w:hAnsi="仿宋" w:cs="仿宋" w:hint="eastAsia"/>
            <w:lang w:eastAsia="zh-CN"/>
          </w:rPr>
          <w:t>(二)、用地控制指标</w:t>
        </w:r>
        <w:r>
          <w:tab/>
        </w:r>
        <w:r>
          <w:fldChar w:fldCharType="begin"/>
        </w:r>
        <w:r>
          <w:instrText xml:space="preserve"> PAGEREF _Toc10591 \h </w:instrText>
        </w:r>
        <w:r>
          <w:fldChar w:fldCharType="separate"/>
        </w:r>
        <w:r>
          <w:t>10</w:t>
        </w:r>
        <w:r>
          <w:fldChar w:fldCharType="end"/>
        </w:r>
      </w:hyperlink>
    </w:p>
    <w:p>
      <w:pPr>
        <w:pStyle w:val="TOC2"/>
        <w:tabs>
          <w:tab w:val="right" w:leader="dot" w:pos="8306"/>
        </w:tabs>
      </w:pPr>
      <w:hyperlink w:anchor="_Toc1858" w:history="1">
        <w:r>
          <w:rPr>
            <w:rFonts w:ascii="仿宋" w:eastAsia="仿宋" w:hAnsi="仿宋" w:cs="仿宋" w:hint="eastAsia"/>
            <w:lang w:eastAsia="zh-CN"/>
          </w:rPr>
          <w:t>(三)、节约用地措施</w:t>
        </w:r>
        <w:r>
          <w:tab/>
        </w:r>
        <w:r>
          <w:fldChar w:fldCharType="begin"/>
        </w:r>
        <w:r>
          <w:instrText xml:space="preserve"> PAGEREF _Toc1858 \h </w:instrText>
        </w:r>
        <w:r>
          <w:fldChar w:fldCharType="separate"/>
        </w:r>
        <w:r>
          <w:t>12</w:t>
        </w:r>
        <w:r>
          <w:fldChar w:fldCharType="end"/>
        </w:r>
      </w:hyperlink>
    </w:p>
    <w:p>
      <w:pPr>
        <w:pStyle w:val="TOC2"/>
        <w:tabs>
          <w:tab w:val="right" w:leader="dot" w:pos="8306"/>
        </w:tabs>
      </w:pPr>
      <w:hyperlink w:anchor="_Toc19047" w:history="1">
        <w:r>
          <w:rPr>
            <w:rFonts w:ascii="仿宋" w:eastAsia="仿宋" w:hAnsi="仿宋" w:cs="仿宋" w:hint="eastAsia"/>
            <w:lang w:eastAsia="zh-CN"/>
          </w:rPr>
          <w:t>(四)、总图布置方案</w:t>
        </w:r>
        <w:r>
          <w:tab/>
        </w:r>
        <w:r>
          <w:fldChar w:fldCharType="begin"/>
        </w:r>
        <w:r>
          <w:instrText xml:space="preserve"> PAGEREF _Toc19047 \h </w:instrText>
        </w:r>
        <w:r>
          <w:fldChar w:fldCharType="separate"/>
        </w:r>
        <w:r>
          <w:t>13</w:t>
        </w:r>
        <w:r>
          <w:fldChar w:fldCharType="end"/>
        </w:r>
      </w:hyperlink>
    </w:p>
    <w:p>
      <w:pPr>
        <w:pStyle w:val="TOC2"/>
        <w:tabs>
          <w:tab w:val="right" w:leader="dot" w:pos="8306"/>
        </w:tabs>
      </w:pPr>
      <w:hyperlink w:anchor="_Toc10175" w:history="1">
        <w:r>
          <w:rPr>
            <w:rFonts w:ascii="仿宋" w:eastAsia="仿宋" w:hAnsi="仿宋" w:cs="仿宋" w:hint="eastAsia"/>
            <w:lang w:eastAsia="zh-CN"/>
          </w:rPr>
          <w:t>(五)、选址综合评价</w:t>
        </w:r>
        <w:r>
          <w:tab/>
        </w:r>
        <w:r>
          <w:fldChar w:fldCharType="begin"/>
        </w:r>
        <w:r>
          <w:instrText xml:space="preserve"> PAGEREF _Toc10175 \h </w:instrText>
        </w:r>
        <w:r>
          <w:fldChar w:fldCharType="separate"/>
        </w:r>
        <w:r>
          <w:t>14</w:t>
        </w:r>
        <w:r>
          <w:fldChar w:fldCharType="end"/>
        </w:r>
      </w:hyperlink>
    </w:p>
    <w:p>
      <w:pPr>
        <w:pStyle w:val="TOC1"/>
        <w:tabs>
          <w:tab w:val="right" w:leader="dot" w:pos="8306"/>
        </w:tabs>
      </w:pPr>
      <w:hyperlink w:anchor="_Toc9168" w:history="1">
        <w:r>
          <w:rPr>
            <w:rFonts w:ascii="仿宋" w:eastAsia="仿宋" w:hAnsi="仿宋" w:cs="仿宋" w:hint="eastAsia"/>
            <w:lang w:eastAsia="zh-CN"/>
          </w:rPr>
          <w:t>五、毛织机项目危机管理</w:t>
        </w:r>
        <w:r>
          <w:tab/>
        </w:r>
        <w:r>
          <w:fldChar w:fldCharType="begin"/>
        </w:r>
        <w:r>
          <w:instrText xml:space="preserve"> PAGEREF _Toc9168 \h </w:instrText>
        </w:r>
        <w:r>
          <w:fldChar w:fldCharType="separate"/>
        </w:r>
        <w:r>
          <w:t>15</w:t>
        </w:r>
        <w:r>
          <w:fldChar w:fldCharType="end"/>
        </w:r>
      </w:hyperlink>
    </w:p>
    <w:p>
      <w:pPr>
        <w:pStyle w:val="TOC2"/>
        <w:tabs>
          <w:tab w:val="right" w:leader="dot" w:pos="8306"/>
        </w:tabs>
      </w:pPr>
      <w:hyperlink w:anchor="_Toc6657" w:history="1">
        <w:r>
          <w:rPr>
            <w:rFonts w:ascii="仿宋" w:eastAsia="仿宋" w:hAnsi="仿宋" w:cs="仿宋" w:hint="eastAsia"/>
            <w:lang w:eastAsia="zh-CN"/>
          </w:rPr>
          <w:t>(一)、危机预警与识别</w:t>
        </w:r>
        <w:r>
          <w:tab/>
        </w:r>
        <w:r>
          <w:fldChar w:fldCharType="begin"/>
        </w:r>
        <w:r>
          <w:instrText xml:space="preserve"> PAGEREF _Toc6657 \h </w:instrText>
        </w:r>
        <w:r>
          <w:fldChar w:fldCharType="separate"/>
        </w:r>
        <w:r>
          <w:t>15</w:t>
        </w:r>
        <w:r>
          <w:fldChar w:fldCharType="end"/>
        </w:r>
      </w:hyperlink>
    </w:p>
    <w:p>
      <w:pPr>
        <w:pStyle w:val="TOC2"/>
        <w:tabs>
          <w:tab w:val="right" w:leader="dot" w:pos="8306"/>
        </w:tabs>
      </w:pPr>
      <w:hyperlink w:anchor="_Toc17463" w:history="1">
        <w:r>
          <w:rPr>
            <w:rFonts w:ascii="仿宋" w:eastAsia="仿宋" w:hAnsi="仿宋" w:cs="仿宋" w:hint="eastAsia"/>
            <w:lang w:eastAsia="zh-CN"/>
          </w:rPr>
          <w:t>(二)、危机应对与恢复</w:t>
        </w:r>
        <w:r>
          <w:tab/>
        </w:r>
        <w:r>
          <w:fldChar w:fldCharType="begin"/>
        </w:r>
        <w:r>
          <w:instrText xml:space="preserve"> PAGEREF _Toc17463 \h </w:instrText>
        </w:r>
        <w:r>
          <w:fldChar w:fldCharType="separate"/>
        </w:r>
        <w:r>
          <w:t>16</w:t>
        </w:r>
        <w:r>
          <w:fldChar w:fldCharType="end"/>
        </w:r>
      </w:hyperlink>
    </w:p>
    <w:p>
      <w:pPr>
        <w:pStyle w:val="TOC1"/>
        <w:tabs>
          <w:tab w:val="right" w:leader="dot" w:pos="8306"/>
        </w:tabs>
      </w:pPr>
      <w:hyperlink w:anchor="_Toc31593" w:history="1">
        <w:r>
          <w:rPr>
            <w:rFonts w:ascii="仿宋" w:eastAsia="仿宋" w:hAnsi="仿宋" w:cs="仿宋" w:hint="eastAsia"/>
            <w:lang w:eastAsia="zh-CN"/>
          </w:rPr>
          <w:t>六、毛织机项目建设背景及必要性分析</w:t>
        </w:r>
        <w:r>
          <w:tab/>
        </w:r>
        <w:r>
          <w:fldChar w:fldCharType="begin"/>
        </w:r>
        <w:r>
          <w:instrText xml:space="preserve"> PAGEREF _Toc31593 \h </w:instrText>
        </w:r>
        <w:r>
          <w:fldChar w:fldCharType="separate"/>
        </w:r>
        <w:r>
          <w:t>17</w:t>
        </w:r>
        <w:r>
          <w:fldChar w:fldCharType="end"/>
        </w:r>
      </w:hyperlink>
    </w:p>
    <w:p>
      <w:pPr>
        <w:pStyle w:val="TOC2"/>
        <w:tabs>
          <w:tab w:val="right" w:leader="dot" w:pos="8306"/>
        </w:tabs>
      </w:pPr>
      <w:hyperlink w:anchor="_Toc24517" w:history="1">
        <w:r>
          <w:rPr>
            <w:rFonts w:ascii="仿宋" w:eastAsia="仿宋" w:hAnsi="仿宋" w:cs="仿宋" w:hint="eastAsia"/>
            <w:lang w:eastAsia="zh-CN"/>
          </w:rPr>
          <w:t>(一)、毛织机项目背景分析</w:t>
        </w:r>
        <w:r>
          <w:tab/>
        </w:r>
        <w:r>
          <w:fldChar w:fldCharType="begin"/>
        </w:r>
        <w:r>
          <w:instrText xml:space="preserve"> PAGEREF _Toc24517 \h </w:instrText>
        </w:r>
        <w:r>
          <w:fldChar w:fldCharType="separate"/>
        </w:r>
        <w:r>
          <w:t>17</w:t>
        </w:r>
        <w:r>
          <w:fldChar w:fldCharType="end"/>
        </w:r>
      </w:hyperlink>
    </w:p>
    <w:p>
      <w:pPr>
        <w:pStyle w:val="TOC2"/>
        <w:tabs>
          <w:tab w:val="right" w:leader="dot" w:pos="8306"/>
        </w:tabs>
      </w:pPr>
      <w:hyperlink w:anchor="_Toc21127" w:history="1">
        <w:r>
          <w:rPr>
            <w:rFonts w:ascii="仿宋" w:eastAsia="仿宋" w:hAnsi="仿宋" w:cs="仿宋" w:hint="eastAsia"/>
            <w:lang w:eastAsia="zh-CN"/>
          </w:rPr>
          <w:t>(二)、毛织机项目建设必要性分析</w:t>
        </w:r>
        <w:r>
          <w:tab/>
        </w:r>
        <w:r>
          <w:fldChar w:fldCharType="begin"/>
        </w:r>
        <w:r>
          <w:instrText xml:space="preserve"> PAGEREF _Toc21127 \h </w:instrText>
        </w:r>
        <w:r>
          <w:fldChar w:fldCharType="separate"/>
        </w:r>
        <w:r>
          <w:t>19</w:t>
        </w:r>
        <w:r>
          <w:fldChar w:fldCharType="end"/>
        </w:r>
      </w:hyperlink>
    </w:p>
    <w:p>
      <w:pPr>
        <w:pStyle w:val="TOC1"/>
        <w:tabs>
          <w:tab w:val="right" w:leader="dot" w:pos="8306"/>
        </w:tabs>
      </w:pPr>
      <w:hyperlink w:anchor="_Toc8626" w:history="1">
        <w:r>
          <w:rPr>
            <w:rFonts w:ascii="仿宋" w:eastAsia="仿宋" w:hAnsi="仿宋" w:cs="仿宋" w:hint="eastAsia"/>
            <w:lang w:eastAsia="zh-CN"/>
          </w:rPr>
          <w:t>七、毛织机项目社会影响</w:t>
        </w:r>
        <w:r>
          <w:tab/>
        </w:r>
        <w:r>
          <w:fldChar w:fldCharType="begin"/>
        </w:r>
        <w:r>
          <w:instrText xml:space="preserve"> PAGEREF _Toc8626 \h </w:instrText>
        </w:r>
        <w:r>
          <w:fldChar w:fldCharType="separate"/>
        </w:r>
        <w:r>
          <w:t>20</w:t>
        </w:r>
        <w:r>
          <w:fldChar w:fldCharType="end"/>
        </w:r>
      </w:hyperlink>
    </w:p>
    <w:p>
      <w:pPr>
        <w:pStyle w:val="TOC2"/>
        <w:tabs>
          <w:tab w:val="right" w:leader="dot" w:pos="8306"/>
        </w:tabs>
      </w:pPr>
      <w:hyperlink w:anchor="_Toc26895" w:history="1">
        <w:r>
          <w:rPr>
            <w:rFonts w:ascii="仿宋" w:eastAsia="仿宋" w:hAnsi="仿宋" w:cs="仿宋" w:hint="eastAsia"/>
            <w:lang w:eastAsia="zh-CN"/>
          </w:rPr>
          <w:t>(一)、社会责任与义务</w:t>
        </w:r>
        <w:r>
          <w:tab/>
        </w:r>
        <w:r>
          <w:fldChar w:fldCharType="begin"/>
        </w:r>
        <w:r>
          <w:instrText xml:space="preserve"> PAGEREF _Toc26895 \h </w:instrText>
        </w:r>
        <w:r>
          <w:fldChar w:fldCharType="separate"/>
        </w:r>
        <w:r>
          <w:t>20</w:t>
        </w:r>
        <w:r>
          <w:fldChar w:fldCharType="end"/>
        </w:r>
      </w:hyperlink>
    </w:p>
    <w:p>
      <w:pPr>
        <w:pStyle w:val="TOC2"/>
        <w:tabs>
          <w:tab w:val="right" w:leader="dot" w:pos="8306"/>
        </w:tabs>
      </w:pPr>
      <w:hyperlink w:anchor="_Toc13008" w:history="1">
        <w:r>
          <w:rPr>
            <w:rFonts w:ascii="仿宋" w:eastAsia="仿宋" w:hAnsi="仿宋" w:cs="仿宋" w:hint="eastAsia"/>
            <w:lang w:eastAsia="zh-CN"/>
          </w:rPr>
          <w:t>(二)、社会参与与沟通</w:t>
        </w:r>
        <w:r>
          <w:tab/>
        </w:r>
        <w:r>
          <w:fldChar w:fldCharType="begin"/>
        </w:r>
        <w:r>
          <w:instrText xml:space="preserve"> PAGEREF _Toc13008 \h </w:instrText>
        </w:r>
        <w:r>
          <w:fldChar w:fldCharType="separate"/>
        </w:r>
        <w:r>
          <w:t>21</w:t>
        </w:r>
        <w:r>
          <w:fldChar w:fldCharType="end"/>
        </w:r>
      </w:hyperlink>
    </w:p>
    <w:p>
      <w:pPr>
        <w:pStyle w:val="TOC1"/>
        <w:tabs>
          <w:tab w:val="right" w:leader="dot" w:pos="8306"/>
        </w:tabs>
      </w:pPr>
      <w:hyperlink w:anchor="_Toc31408" w:history="1">
        <w:r>
          <w:rPr>
            <w:rFonts w:ascii="仿宋" w:eastAsia="仿宋" w:hAnsi="仿宋" w:cs="仿宋" w:hint="eastAsia"/>
            <w:lang w:eastAsia="zh-CN"/>
          </w:rPr>
          <w:t>八、毛织机项目人力资源管理</w:t>
        </w:r>
        <w:r>
          <w:tab/>
        </w:r>
        <w:r>
          <w:fldChar w:fldCharType="begin"/>
        </w:r>
        <w:r>
          <w:instrText xml:space="preserve"> PAGEREF _Toc31408 \h </w:instrText>
        </w:r>
        <w:r>
          <w:fldChar w:fldCharType="separate"/>
        </w:r>
        <w:r>
          <w:t>22</w:t>
        </w:r>
        <w:r>
          <w:fldChar w:fldCharType="end"/>
        </w:r>
      </w:hyperlink>
    </w:p>
    <w:p>
      <w:pPr>
        <w:pStyle w:val="TOC2"/>
        <w:tabs>
          <w:tab w:val="right" w:leader="dot" w:pos="8306"/>
        </w:tabs>
      </w:pPr>
      <w:hyperlink w:anchor="_Toc26004" w:history="1">
        <w:r>
          <w:rPr>
            <w:rFonts w:ascii="仿宋" w:eastAsia="仿宋" w:hAnsi="仿宋" w:cs="仿宋" w:hint="eastAsia"/>
            <w:lang w:eastAsia="zh-CN"/>
          </w:rPr>
          <w:t>(一)、建立健全的预算管理制度</w:t>
        </w:r>
        <w:r>
          <w:tab/>
        </w:r>
        <w:r>
          <w:fldChar w:fldCharType="begin"/>
        </w:r>
        <w:r>
          <w:instrText xml:space="preserve"> PAGEREF _Toc26004 \h </w:instrText>
        </w:r>
        <w:r>
          <w:fldChar w:fldCharType="separate"/>
        </w:r>
        <w:r>
          <w:t>22</w:t>
        </w:r>
        <w:r>
          <w:fldChar w:fldCharType="end"/>
        </w:r>
      </w:hyperlink>
    </w:p>
    <w:p>
      <w:pPr>
        <w:pStyle w:val="TOC2"/>
        <w:tabs>
          <w:tab w:val="right" w:leader="dot" w:pos="8306"/>
        </w:tabs>
      </w:pPr>
      <w:hyperlink w:anchor="_Toc1931" w:history="1">
        <w:r>
          <w:rPr>
            <w:rFonts w:ascii="仿宋" w:eastAsia="仿宋" w:hAnsi="仿宋" w:cs="仿宋" w:hint="eastAsia"/>
            <w:lang w:eastAsia="zh-CN"/>
          </w:rPr>
          <w:t>(二)、加强资金流动监控</w:t>
        </w:r>
        <w:r>
          <w:tab/>
        </w:r>
        <w:r>
          <w:fldChar w:fldCharType="begin"/>
        </w:r>
        <w:r>
          <w:instrText xml:space="preserve"> PAGEREF _Toc1931 \h </w:instrText>
        </w:r>
        <w:r>
          <w:fldChar w:fldCharType="separate"/>
        </w:r>
        <w:r>
          <w:t>23</w:t>
        </w:r>
        <w:r>
          <w:fldChar w:fldCharType="end"/>
        </w:r>
      </w:hyperlink>
    </w:p>
    <w:p>
      <w:pPr>
        <w:pStyle w:val="TOC2"/>
        <w:tabs>
          <w:tab w:val="right" w:leader="dot" w:pos="8306"/>
        </w:tabs>
      </w:pPr>
      <w:hyperlink w:anchor="_Toc15154" w:history="1">
        <w:r>
          <w:rPr>
            <w:rFonts w:ascii="仿宋" w:eastAsia="仿宋" w:hAnsi="仿宋" w:cs="仿宋" w:hint="eastAsia"/>
            <w:lang w:eastAsia="zh-CN"/>
          </w:rPr>
          <w:t>(三)、制定完善的风险控制机制</w:t>
        </w:r>
        <w:r>
          <w:tab/>
        </w:r>
        <w:r>
          <w:fldChar w:fldCharType="begin"/>
        </w:r>
        <w:r>
          <w:instrText xml:space="preserve"> PAGEREF _Toc15154 \h </w:instrText>
        </w:r>
        <w:r>
          <w:fldChar w:fldCharType="separate"/>
        </w:r>
        <w:r>
          <w:t>25</w:t>
        </w:r>
        <w:r>
          <w:fldChar w:fldCharType="end"/>
        </w:r>
      </w:hyperlink>
    </w:p>
    <w:p>
      <w:pPr>
        <w:pStyle w:val="TOC2"/>
        <w:tabs>
          <w:tab w:val="right" w:leader="dot" w:pos="8306"/>
        </w:tabs>
      </w:pPr>
      <w:hyperlink w:anchor="_Toc20299" w:history="1">
        <w:r>
          <w:rPr>
            <w:rFonts w:ascii="仿宋" w:eastAsia="仿宋" w:hAnsi="仿宋" w:cs="仿宋" w:hint="eastAsia"/>
            <w:lang w:eastAsia="zh-CN"/>
          </w:rPr>
          <w:t>(四)、优化成本管理</w:t>
        </w:r>
        <w:r>
          <w:tab/>
        </w:r>
        <w:r>
          <w:fldChar w:fldCharType="begin"/>
        </w:r>
        <w:r>
          <w:instrText xml:space="preserve"> PAGEREF _Toc20299 \h </w:instrText>
        </w:r>
        <w:r>
          <w:fldChar w:fldCharType="separate"/>
        </w:r>
        <w:r>
          <w:t>26</w:t>
        </w:r>
        <w:r>
          <w:fldChar w:fldCharType="end"/>
        </w:r>
      </w:hyperlink>
    </w:p>
    <w:p>
      <w:pPr>
        <w:pStyle w:val="TOC1"/>
        <w:tabs>
          <w:tab w:val="right" w:leader="dot" w:pos="8306"/>
        </w:tabs>
      </w:pPr>
      <w:hyperlink w:anchor="_Toc21188" w:history="1">
        <w:r>
          <w:rPr>
            <w:rFonts w:ascii="仿宋" w:eastAsia="仿宋" w:hAnsi="仿宋" w:cs="仿宋" w:hint="eastAsia"/>
            <w:lang w:eastAsia="zh-CN"/>
          </w:rPr>
          <w:t>九、毛织机项目经营效益</w:t>
        </w:r>
        <w:r>
          <w:tab/>
        </w:r>
        <w:r>
          <w:fldChar w:fldCharType="begin"/>
        </w:r>
        <w:r>
          <w:instrText xml:space="preserve"> PAGEREF _Toc21188 \h </w:instrText>
        </w:r>
        <w:r>
          <w:fldChar w:fldCharType="separate"/>
        </w:r>
        <w:r>
          <w:t>27</w:t>
        </w:r>
        <w:r>
          <w:fldChar w:fldCharType="end"/>
        </w:r>
      </w:hyperlink>
    </w:p>
    <w:p>
      <w:pPr>
        <w:pStyle w:val="TOC2"/>
        <w:tabs>
          <w:tab w:val="right" w:leader="dot" w:pos="8306"/>
        </w:tabs>
      </w:pPr>
      <w:hyperlink w:anchor="_Toc25147" w:history="1">
        <w:r>
          <w:rPr>
            <w:rFonts w:ascii="仿宋" w:eastAsia="仿宋" w:hAnsi="仿宋" w:cs="仿宋" w:hint="eastAsia"/>
            <w:lang w:eastAsia="zh-CN"/>
          </w:rPr>
          <w:t>(一)、经济评价财务测算</w:t>
        </w:r>
        <w:r>
          <w:tab/>
        </w:r>
        <w:r>
          <w:fldChar w:fldCharType="begin"/>
        </w:r>
        <w:r>
          <w:instrText xml:space="preserve"> PAGEREF _Toc25147 \h </w:instrText>
        </w:r>
        <w:r>
          <w:fldChar w:fldCharType="separate"/>
        </w:r>
        <w:r>
          <w:t>27</w:t>
        </w:r>
        <w:r>
          <w:fldChar w:fldCharType="end"/>
        </w:r>
      </w:hyperlink>
    </w:p>
    <w:p>
      <w:pPr>
        <w:pStyle w:val="TOC2"/>
        <w:tabs>
          <w:tab w:val="right" w:leader="dot" w:pos="8306"/>
        </w:tabs>
      </w:pPr>
      <w:hyperlink w:anchor="_Toc6814" w:history="1">
        <w:r>
          <w:rPr>
            <w:rFonts w:ascii="仿宋" w:eastAsia="仿宋" w:hAnsi="仿宋" w:cs="仿宋" w:hint="eastAsia"/>
            <w:lang w:eastAsia="zh-CN"/>
          </w:rPr>
          <w:t>(二)、毛织机项目盈利能力分析</w:t>
        </w:r>
        <w:r>
          <w:tab/>
        </w:r>
        <w:r>
          <w:fldChar w:fldCharType="begin"/>
        </w:r>
        <w:r>
          <w:instrText xml:space="preserve"> PAGEREF _Toc6814 \h </w:instrText>
        </w:r>
        <w:r>
          <w:fldChar w:fldCharType="separate"/>
        </w:r>
        <w:r>
          <w:t>28</w:t>
        </w:r>
        <w:r>
          <w:fldChar w:fldCharType="end"/>
        </w:r>
      </w:hyperlink>
    </w:p>
    <w:p>
      <w:pPr>
        <w:pStyle w:val="TOC1"/>
        <w:tabs>
          <w:tab w:val="right" w:leader="dot" w:pos="8306"/>
        </w:tabs>
      </w:pPr>
      <w:hyperlink w:anchor="_Toc24523" w:history="1">
        <w:r>
          <w:rPr>
            <w:rFonts w:ascii="仿宋" w:eastAsia="仿宋" w:hAnsi="仿宋" w:cs="仿宋" w:hint="eastAsia"/>
            <w:lang w:eastAsia="zh-CN"/>
          </w:rPr>
          <w:t>十、毛织机项目创新与研发</w:t>
        </w:r>
        <w:r>
          <w:tab/>
        </w:r>
        <w:r>
          <w:fldChar w:fldCharType="begin"/>
        </w:r>
        <w:r>
          <w:instrText xml:space="preserve"> PAGEREF _Toc24523 \h </w:instrText>
        </w:r>
        <w:r>
          <w:fldChar w:fldCharType="separate"/>
        </w:r>
        <w:r>
          <w:t>29</w:t>
        </w:r>
        <w:r>
          <w:fldChar w:fldCharType="end"/>
        </w:r>
      </w:hyperlink>
    </w:p>
    <w:p>
      <w:pPr>
        <w:pStyle w:val="TOC2"/>
        <w:tabs>
          <w:tab w:val="right" w:leader="dot" w:pos="8306"/>
        </w:tabs>
      </w:pPr>
      <w:hyperlink w:anchor="_Toc7476" w:history="1">
        <w:r>
          <w:rPr>
            <w:rFonts w:ascii="仿宋" w:eastAsia="仿宋" w:hAnsi="仿宋" w:cs="仿宋" w:hint="eastAsia"/>
            <w:lang w:eastAsia="zh-CN"/>
          </w:rPr>
          <w:t>(一)、创新策略与方向</w:t>
        </w:r>
        <w:r>
          <w:tab/>
        </w:r>
        <w:r>
          <w:fldChar w:fldCharType="begin"/>
        </w:r>
        <w:r>
          <w:instrText xml:space="preserve"> PAGEREF _Toc7476 \h </w:instrText>
        </w:r>
        <w:r>
          <w:fldChar w:fldCharType="separate"/>
        </w:r>
        <w:r>
          <w:t>29</w:t>
        </w:r>
        <w:r>
          <w:fldChar w:fldCharType="end"/>
        </w:r>
      </w:hyperlink>
    </w:p>
    <w:p>
      <w:pPr>
        <w:pStyle w:val="TOC2"/>
        <w:tabs>
          <w:tab w:val="right" w:leader="dot" w:pos="8306"/>
        </w:tabs>
      </w:pPr>
      <w:hyperlink w:anchor="_Toc30296" w:history="1">
        <w:r>
          <w:rPr>
            <w:rFonts w:ascii="仿宋" w:eastAsia="仿宋" w:hAnsi="仿宋" w:cs="仿宋" w:hint="eastAsia"/>
            <w:lang w:eastAsia="zh-CN"/>
          </w:rPr>
          <w:t>(二)、研发规划与投入</w:t>
        </w:r>
        <w:r>
          <w:tab/>
        </w:r>
        <w:r>
          <w:fldChar w:fldCharType="begin"/>
        </w:r>
        <w:r>
          <w:instrText xml:space="preserve"> PAGEREF _Toc30296 \h </w:instrText>
        </w:r>
        <w:r>
          <w:fldChar w:fldCharType="separate"/>
        </w:r>
        <w:r>
          <w:t>31</w:t>
        </w:r>
        <w:r>
          <w:fldChar w:fldCharType="end"/>
        </w:r>
      </w:hyperlink>
    </w:p>
    <w:p>
      <w:pPr>
        <w:pStyle w:val="TOC1"/>
        <w:tabs>
          <w:tab w:val="right" w:leader="dot" w:pos="8306"/>
        </w:tabs>
      </w:pPr>
      <w:hyperlink w:anchor="_Toc20032" w:history="1">
        <w:r>
          <w:rPr>
            <w:rFonts w:ascii="仿宋" w:eastAsia="仿宋" w:hAnsi="仿宋" w:cs="仿宋" w:hint="eastAsia"/>
            <w:lang w:eastAsia="zh-CN"/>
          </w:rPr>
          <w:t>十一、毛织机项目技术管理</w:t>
        </w:r>
        <w:r>
          <w:tab/>
        </w:r>
        <w:r>
          <w:fldChar w:fldCharType="begin"/>
        </w:r>
        <w:r>
          <w:instrText xml:space="preserve"> PAGEREF _Toc20032 \h </w:instrText>
        </w:r>
        <w:r>
          <w:fldChar w:fldCharType="separate"/>
        </w:r>
        <w:r>
          <w:t>32</w:t>
        </w:r>
        <w:r>
          <w:fldChar w:fldCharType="end"/>
        </w:r>
      </w:hyperlink>
    </w:p>
    <w:p>
      <w:pPr>
        <w:pStyle w:val="TOC2"/>
        <w:tabs>
          <w:tab w:val="right" w:leader="dot" w:pos="8306"/>
        </w:tabs>
      </w:pPr>
      <w:hyperlink w:anchor="_Toc5695" w:history="1">
        <w:r>
          <w:rPr>
            <w:rFonts w:ascii="仿宋" w:eastAsia="仿宋" w:hAnsi="仿宋" w:cs="仿宋" w:hint="eastAsia"/>
            <w:lang w:eastAsia="zh-CN"/>
          </w:rPr>
          <w:t>(一)、技术方案选用方向</w:t>
        </w:r>
        <w:r>
          <w:tab/>
        </w:r>
        <w:r>
          <w:fldChar w:fldCharType="begin"/>
        </w:r>
        <w:r>
          <w:instrText xml:space="preserve"> PAGEREF _Toc5695 \h </w:instrText>
        </w:r>
        <w:r>
          <w:fldChar w:fldCharType="separate"/>
        </w:r>
        <w:r>
          <w:t>32</w:t>
        </w:r>
        <w:r>
          <w:fldChar w:fldCharType="end"/>
        </w:r>
      </w:hyperlink>
    </w:p>
    <w:p>
      <w:pPr>
        <w:pStyle w:val="TOC2"/>
        <w:tabs>
          <w:tab w:val="right" w:leader="dot" w:pos="8306"/>
        </w:tabs>
      </w:pPr>
      <w:hyperlink w:anchor="_Toc8713" w:history="1">
        <w:r>
          <w:rPr>
            <w:rFonts w:ascii="仿宋" w:eastAsia="仿宋" w:hAnsi="仿宋" w:cs="仿宋" w:hint="eastAsia"/>
            <w:lang w:eastAsia="zh-CN"/>
          </w:rPr>
          <w:t>(二)、工艺技术方案选用原则</w:t>
        </w:r>
        <w:r>
          <w:tab/>
        </w:r>
        <w:r>
          <w:fldChar w:fldCharType="begin"/>
        </w:r>
        <w:r>
          <w:instrText xml:space="preserve"> PAGEREF _Toc8713 \h </w:instrText>
        </w:r>
        <w:r>
          <w:fldChar w:fldCharType="separate"/>
        </w:r>
        <w:r>
          <w:t>34</w:t>
        </w:r>
        <w:r>
          <w:fldChar w:fldCharType="end"/>
        </w:r>
      </w:hyperlink>
    </w:p>
    <w:p>
      <w:pPr>
        <w:pStyle w:val="TOC2"/>
        <w:tabs>
          <w:tab w:val="right" w:leader="dot" w:pos="8306"/>
        </w:tabs>
      </w:pPr>
      <w:hyperlink w:anchor="_Toc6787" w:history="1">
        <w:r>
          <w:rPr>
            <w:rFonts w:ascii="仿宋" w:eastAsia="仿宋" w:hAnsi="仿宋" w:cs="仿宋" w:hint="eastAsia"/>
            <w:lang w:eastAsia="zh-CN"/>
          </w:rPr>
          <w:t>(三)、工艺技术方案要求</w:t>
        </w:r>
        <w:r>
          <w:tab/>
        </w:r>
        <w:r>
          <w:fldChar w:fldCharType="begin"/>
        </w:r>
        <w:r>
          <w:instrText xml:space="preserve"> PAGEREF _Toc6787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30" w:history="1">
        <w:r>
          <w:rPr>
            <w:rFonts w:ascii="仿宋" w:eastAsia="仿宋" w:hAnsi="仿宋" w:cs="仿宋" w:hint="eastAsia"/>
            <w:lang w:eastAsia="zh-CN"/>
          </w:rPr>
          <w:t>十二、毛织机项目计划安排</w:t>
        </w:r>
        <w:r>
          <w:tab/>
        </w:r>
        <w:r>
          <w:fldChar w:fldCharType="begin"/>
        </w:r>
        <w:r>
          <w:instrText xml:space="preserve"> PAGEREF _Toc18430 \h </w:instrText>
        </w:r>
        <w:r>
          <w:fldChar w:fldCharType="separate"/>
        </w:r>
        <w:r>
          <w:t>38</w:t>
        </w:r>
        <w:r>
          <w:fldChar w:fldCharType="end"/>
        </w:r>
      </w:hyperlink>
    </w:p>
    <w:p>
      <w:pPr>
        <w:pStyle w:val="TOC2"/>
        <w:tabs>
          <w:tab w:val="right" w:leader="dot" w:pos="8306"/>
        </w:tabs>
      </w:pPr>
      <w:hyperlink w:anchor="_Toc31621" w:history="1">
        <w:r>
          <w:rPr>
            <w:rFonts w:ascii="仿宋" w:eastAsia="仿宋" w:hAnsi="仿宋" w:cs="仿宋" w:hint="eastAsia"/>
            <w:lang w:eastAsia="zh-CN"/>
          </w:rPr>
          <w:t>(一)、建设周期</w:t>
        </w:r>
        <w:r>
          <w:tab/>
        </w:r>
        <w:r>
          <w:fldChar w:fldCharType="begin"/>
        </w:r>
        <w:r>
          <w:instrText xml:space="preserve"> PAGEREF _Toc31621 \h </w:instrText>
        </w:r>
        <w:r>
          <w:fldChar w:fldCharType="separate"/>
        </w:r>
        <w:r>
          <w:t>38</w:t>
        </w:r>
        <w:r>
          <w:fldChar w:fldCharType="end"/>
        </w:r>
      </w:hyperlink>
    </w:p>
    <w:p>
      <w:pPr>
        <w:pStyle w:val="TOC2"/>
        <w:tabs>
          <w:tab w:val="right" w:leader="dot" w:pos="8306"/>
        </w:tabs>
      </w:pPr>
      <w:hyperlink w:anchor="_Toc27389" w:history="1">
        <w:r>
          <w:rPr>
            <w:rFonts w:ascii="仿宋" w:eastAsia="仿宋" w:hAnsi="仿宋" w:cs="仿宋" w:hint="eastAsia"/>
            <w:lang w:eastAsia="zh-CN"/>
          </w:rPr>
          <w:t>(二)、建设进度</w:t>
        </w:r>
        <w:r>
          <w:tab/>
        </w:r>
        <w:r>
          <w:fldChar w:fldCharType="begin"/>
        </w:r>
        <w:r>
          <w:instrText xml:space="preserve"> PAGEREF _Toc27389 \h </w:instrText>
        </w:r>
        <w:r>
          <w:fldChar w:fldCharType="separate"/>
        </w:r>
        <w:r>
          <w:t>39</w:t>
        </w:r>
        <w:r>
          <w:fldChar w:fldCharType="end"/>
        </w:r>
      </w:hyperlink>
    </w:p>
    <w:p>
      <w:pPr>
        <w:pStyle w:val="TOC2"/>
        <w:tabs>
          <w:tab w:val="right" w:leader="dot" w:pos="8306"/>
        </w:tabs>
      </w:pPr>
      <w:hyperlink w:anchor="_Toc1185" w:history="1">
        <w:r>
          <w:rPr>
            <w:rFonts w:ascii="仿宋" w:eastAsia="仿宋" w:hAnsi="仿宋" w:cs="仿宋" w:hint="eastAsia"/>
            <w:lang w:eastAsia="zh-CN"/>
          </w:rPr>
          <w:t>(三)、进度安排注意事项</w:t>
        </w:r>
        <w:r>
          <w:tab/>
        </w:r>
        <w:r>
          <w:fldChar w:fldCharType="begin"/>
        </w:r>
        <w:r>
          <w:instrText xml:space="preserve"> PAGEREF _Toc1185 \h </w:instrText>
        </w:r>
        <w:r>
          <w:fldChar w:fldCharType="separate"/>
        </w:r>
        <w:r>
          <w:t>40</w:t>
        </w:r>
        <w:r>
          <w:fldChar w:fldCharType="end"/>
        </w:r>
      </w:hyperlink>
    </w:p>
    <w:p>
      <w:pPr>
        <w:pStyle w:val="TOC2"/>
        <w:tabs>
          <w:tab w:val="right" w:leader="dot" w:pos="8306"/>
        </w:tabs>
      </w:pPr>
      <w:hyperlink w:anchor="_Toc11518" w:history="1">
        <w:r>
          <w:rPr>
            <w:rFonts w:ascii="仿宋" w:eastAsia="仿宋" w:hAnsi="仿宋" w:cs="仿宋" w:hint="eastAsia"/>
            <w:lang w:eastAsia="zh-CN"/>
          </w:rPr>
          <w:t>(四)、人力资源配置</w:t>
        </w:r>
        <w:r>
          <w:tab/>
        </w:r>
        <w:r>
          <w:fldChar w:fldCharType="begin"/>
        </w:r>
        <w:r>
          <w:instrText xml:space="preserve"> PAGEREF _Toc11518 \h </w:instrText>
        </w:r>
        <w:r>
          <w:fldChar w:fldCharType="separate"/>
        </w:r>
        <w:r>
          <w:t>42</w:t>
        </w:r>
        <w:r>
          <w:fldChar w:fldCharType="end"/>
        </w:r>
      </w:hyperlink>
    </w:p>
    <w:p>
      <w:pPr>
        <w:pStyle w:val="TOC1"/>
        <w:tabs>
          <w:tab w:val="right" w:leader="dot" w:pos="8306"/>
        </w:tabs>
      </w:pPr>
      <w:hyperlink w:anchor="_Toc3002" w:history="1">
        <w:r>
          <w:rPr>
            <w:rFonts w:ascii="仿宋" w:eastAsia="仿宋" w:hAnsi="仿宋" w:cs="仿宋" w:hint="eastAsia"/>
            <w:lang w:eastAsia="zh-CN"/>
          </w:rPr>
          <w:t>十三、毛织机项目实施时间节点</w:t>
        </w:r>
        <w:r>
          <w:tab/>
        </w:r>
        <w:r>
          <w:fldChar w:fldCharType="begin"/>
        </w:r>
        <w:r>
          <w:instrText xml:space="preserve"> PAGEREF _Toc3002 \h </w:instrText>
        </w:r>
        <w:r>
          <w:fldChar w:fldCharType="separate"/>
        </w:r>
        <w:r>
          <w:t>42</w:t>
        </w:r>
        <w:r>
          <w:fldChar w:fldCharType="end"/>
        </w:r>
      </w:hyperlink>
    </w:p>
    <w:p>
      <w:pPr>
        <w:pStyle w:val="TOC2"/>
        <w:tabs>
          <w:tab w:val="right" w:leader="dot" w:pos="8306"/>
        </w:tabs>
      </w:pPr>
      <w:hyperlink w:anchor="_Toc257" w:history="1">
        <w:r>
          <w:rPr>
            <w:rFonts w:ascii="仿宋" w:eastAsia="仿宋" w:hAnsi="仿宋" w:cs="仿宋" w:hint="eastAsia"/>
            <w:lang w:eastAsia="zh-CN"/>
          </w:rPr>
          <w:t>(一)、毛织机项目启动阶段时间节点</w:t>
        </w:r>
        <w:r>
          <w:tab/>
        </w:r>
        <w:r>
          <w:fldChar w:fldCharType="begin"/>
        </w:r>
        <w:r>
          <w:instrText xml:space="preserve"> PAGEREF _Toc257 \h </w:instrText>
        </w:r>
        <w:r>
          <w:fldChar w:fldCharType="separate"/>
        </w:r>
        <w:r>
          <w:t>42</w:t>
        </w:r>
        <w:r>
          <w:fldChar w:fldCharType="end"/>
        </w:r>
      </w:hyperlink>
    </w:p>
    <w:p>
      <w:pPr>
        <w:pStyle w:val="TOC2"/>
        <w:tabs>
          <w:tab w:val="right" w:leader="dot" w:pos="8306"/>
        </w:tabs>
      </w:pPr>
      <w:hyperlink w:anchor="_Toc25065" w:history="1">
        <w:r>
          <w:rPr>
            <w:rFonts w:ascii="仿宋" w:eastAsia="仿宋" w:hAnsi="仿宋" w:cs="仿宋" w:hint="eastAsia"/>
            <w:lang w:eastAsia="zh-CN"/>
          </w:rPr>
          <w:t>(二)、毛织机项目执行阶段时间节点</w:t>
        </w:r>
        <w:r>
          <w:tab/>
        </w:r>
        <w:r>
          <w:fldChar w:fldCharType="begin"/>
        </w:r>
        <w:r>
          <w:instrText xml:space="preserve"> PAGEREF _Toc25065 \h </w:instrText>
        </w:r>
        <w:r>
          <w:fldChar w:fldCharType="separate"/>
        </w:r>
        <w:r>
          <w:t>44</w:t>
        </w:r>
        <w:r>
          <w:fldChar w:fldCharType="end"/>
        </w:r>
      </w:hyperlink>
    </w:p>
    <w:p>
      <w:pPr>
        <w:pStyle w:val="TOC2"/>
        <w:tabs>
          <w:tab w:val="right" w:leader="dot" w:pos="8306"/>
        </w:tabs>
      </w:pPr>
      <w:hyperlink w:anchor="_Toc23912" w:history="1">
        <w:r>
          <w:rPr>
            <w:rFonts w:ascii="仿宋" w:eastAsia="仿宋" w:hAnsi="仿宋" w:cs="仿宋" w:hint="eastAsia"/>
            <w:lang w:eastAsia="zh-CN"/>
          </w:rPr>
          <w:t>(三)、毛织机项目完成阶段时间节点</w:t>
        </w:r>
        <w:r>
          <w:tab/>
        </w:r>
        <w:r>
          <w:fldChar w:fldCharType="begin"/>
        </w:r>
        <w:r>
          <w:instrText xml:space="preserve"> PAGEREF _Toc23912 \h </w:instrText>
        </w:r>
        <w:r>
          <w:fldChar w:fldCharType="separate"/>
        </w:r>
        <w:r>
          <w:t>44</w:t>
        </w:r>
        <w:r>
          <w:fldChar w:fldCharType="end"/>
        </w:r>
      </w:hyperlink>
    </w:p>
    <w:p>
      <w:pPr>
        <w:pStyle w:val="TOC1"/>
        <w:tabs>
          <w:tab w:val="right" w:leader="dot" w:pos="8306"/>
        </w:tabs>
      </w:pPr>
      <w:hyperlink w:anchor="_Toc12020" w:history="1">
        <w:r>
          <w:rPr>
            <w:rFonts w:ascii="仿宋" w:eastAsia="仿宋" w:hAnsi="仿宋" w:cs="仿宋" w:hint="eastAsia"/>
            <w:lang w:eastAsia="zh-CN"/>
          </w:rPr>
          <w:t>十四、毛织机项目实施保障措施</w:t>
        </w:r>
        <w:r>
          <w:tab/>
        </w:r>
        <w:r>
          <w:fldChar w:fldCharType="begin"/>
        </w:r>
        <w:r>
          <w:instrText xml:space="preserve"> PAGEREF _Toc12020 \h </w:instrText>
        </w:r>
        <w:r>
          <w:fldChar w:fldCharType="separate"/>
        </w:r>
        <w:r>
          <w:t>45</w:t>
        </w:r>
        <w:r>
          <w:fldChar w:fldCharType="end"/>
        </w:r>
      </w:hyperlink>
    </w:p>
    <w:p>
      <w:pPr>
        <w:pStyle w:val="TOC2"/>
        <w:tabs>
          <w:tab w:val="right" w:leader="dot" w:pos="8306"/>
        </w:tabs>
      </w:pPr>
      <w:hyperlink w:anchor="_Toc21030" w:history="1">
        <w:r>
          <w:rPr>
            <w:rFonts w:ascii="仿宋" w:eastAsia="仿宋" w:hAnsi="仿宋" w:cs="仿宋" w:hint="eastAsia"/>
            <w:lang w:eastAsia="zh-CN"/>
          </w:rPr>
          <w:t>(一)、毛织机项目实施保障机制</w:t>
        </w:r>
        <w:r>
          <w:tab/>
        </w:r>
        <w:r>
          <w:fldChar w:fldCharType="begin"/>
        </w:r>
        <w:r>
          <w:instrText xml:space="preserve"> PAGEREF _Toc21030 \h </w:instrText>
        </w:r>
        <w:r>
          <w:fldChar w:fldCharType="separate"/>
        </w:r>
        <w:r>
          <w:t>45</w:t>
        </w:r>
        <w:r>
          <w:fldChar w:fldCharType="end"/>
        </w:r>
      </w:hyperlink>
    </w:p>
    <w:p>
      <w:pPr>
        <w:pStyle w:val="TOC2"/>
        <w:tabs>
          <w:tab w:val="right" w:leader="dot" w:pos="8306"/>
        </w:tabs>
      </w:pPr>
      <w:hyperlink w:anchor="_Toc13627" w:history="1">
        <w:r>
          <w:rPr>
            <w:rFonts w:ascii="仿宋" w:eastAsia="仿宋" w:hAnsi="仿宋" w:cs="仿宋" w:hint="eastAsia"/>
            <w:lang w:eastAsia="zh-CN"/>
          </w:rPr>
          <w:t>(二)、毛织机项目法律合规要求</w:t>
        </w:r>
        <w:r>
          <w:tab/>
        </w:r>
        <w:r>
          <w:fldChar w:fldCharType="begin"/>
        </w:r>
        <w:r>
          <w:instrText xml:space="preserve"> PAGEREF _Toc13627 \h </w:instrText>
        </w:r>
        <w:r>
          <w:fldChar w:fldCharType="separate"/>
        </w:r>
        <w:r>
          <w:t>49</w:t>
        </w:r>
        <w:r>
          <w:fldChar w:fldCharType="end"/>
        </w:r>
      </w:hyperlink>
    </w:p>
    <w:p>
      <w:pPr>
        <w:pStyle w:val="TOC2"/>
        <w:tabs>
          <w:tab w:val="right" w:leader="dot" w:pos="8306"/>
        </w:tabs>
      </w:pPr>
      <w:hyperlink w:anchor="_Toc10605" w:history="1">
        <w:r>
          <w:rPr>
            <w:rFonts w:ascii="仿宋" w:eastAsia="仿宋" w:hAnsi="仿宋" w:cs="仿宋" w:hint="eastAsia"/>
            <w:lang w:eastAsia="zh-CN"/>
          </w:rPr>
          <w:t>(三)、毛织机项目合同管理与法律事务</w:t>
        </w:r>
        <w:r>
          <w:tab/>
        </w:r>
        <w:r>
          <w:fldChar w:fldCharType="begin"/>
        </w:r>
        <w:r>
          <w:instrText xml:space="preserve"> PAGEREF _Toc10605 \h </w:instrText>
        </w:r>
        <w:r>
          <w:fldChar w:fldCharType="separate"/>
        </w:r>
        <w:r>
          <w:t>53</w:t>
        </w:r>
        <w:r>
          <w:fldChar w:fldCharType="end"/>
        </w:r>
      </w:hyperlink>
    </w:p>
    <w:p>
      <w:pPr>
        <w:pStyle w:val="TOC2"/>
        <w:tabs>
          <w:tab w:val="right" w:leader="dot" w:pos="8306"/>
        </w:tabs>
      </w:pPr>
      <w:hyperlink w:anchor="_Toc10804" w:history="1">
        <w:r>
          <w:rPr>
            <w:rFonts w:ascii="仿宋" w:eastAsia="仿宋" w:hAnsi="仿宋" w:cs="仿宋" w:hint="eastAsia"/>
            <w:lang w:eastAsia="zh-CN"/>
          </w:rPr>
          <w:t>(四)、毛织机项目知识产权保护策略</w:t>
        </w:r>
        <w:r>
          <w:tab/>
        </w:r>
        <w:r>
          <w:fldChar w:fldCharType="begin"/>
        </w:r>
        <w:r>
          <w:instrText xml:space="preserve"> PAGEREF _Toc10804 \h </w:instrText>
        </w:r>
        <w:r>
          <w:fldChar w:fldCharType="separate"/>
        </w:r>
        <w:r>
          <w:t>59</w:t>
        </w:r>
        <w:r>
          <w:fldChar w:fldCharType="end"/>
        </w:r>
      </w:hyperlink>
    </w:p>
    <w:p>
      <w:pPr>
        <w:pStyle w:val="TOC1"/>
        <w:tabs>
          <w:tab w:val="right" w:leader="dot" w:pos="8306"/>
        </w:tabs>
      </w:pPr>
      <w:hyperlink w:anchor="_Toc11965" w:history="1">
        <w:r>
          <w:rPr>
            <w:rFonts w:ascii="仿宋" w:eastAsia="仿宋" w:hAnsi="仿宋" w:cs="仿宋" w:hint="eastAsia"/>
            <w:lang w:eastAsia="zh-CN"/>
          </w:rPr>
          <w:t>十五、供应链管理</w:t>
        </w:r>
        <w:r>
          <w:tab/>
        </w:r>
        <w:r>
          <w:fldChar w:fldCharType="begin"/>
        </w:r>
        <w:r>
          <w:instrText xml:space="preserve"> PAGEREF _Toc11965 \h </w:instrText>
        </w:r>
        <w:r>
          <w:fldChar w:fldCharType="separate"/>
        </w:r>
        <w:r>
          <w:t>61</w:t>
        </w:r>
        <w:r>
          <w:fldChar w:fldCharType="end"/>
        </w:r>
      </w:hyperlink>
    </w:p>
    <w:p>
      <w:pPr>
        <w:pStyle w:val="TOC2"/>
        <w:tabs>
          <w:tab w:val="right" w:leader="dot" w:pos="8306"/>
        </w:tabs>
      </w:pPr>
      <w:hyperlink w:anchor="_Toc28596" w:history="1">
        <w:r>
          <w:rPr>
            <w:rFonts w:ascii="仿宋" w:eastAsia="仿宋" w:hAnsi="仿宋" w:cs="仿宋" w:hint="eastAsia"/>
            <w:lang w:eastAsia="zh-CN"/>
          </w:rPr>
          <w:t>(一)、供应链战略规划</w:t>
        </w:r>
        <w:r>
          <w:tab/>
        </w:r>
        <w:r>
          <w:fldChar w:fldCharType="begin"/>
        </w:r>
        <w:r>
          <w:instrText xml:space="preserve"> PAGEREF _Toc28596 \h </w:instrText>
        </w:r>
        <w:r>
          <w:fldChar w:fldCharType="separate"/>
        </w:r>
        <w:r>
          <w:t>61</w:t>
        </w:r>
        <w:r>
          <w:fldChar w:fldCharType="end"/>
        </w:r>
      </w:hyperlink>
    </w:p>
    <w:p>
      <w:pPr>
        <w:pStyle w:val="TOC2"/>
        <w:tabs>
          <w:tab w:val="right" w:leader="dot" w:pos="8306"/>
        </w:tabs>
      </w:pPr>
      <w:hyperlink w:anchor="_Toc22408" w:history="1">
        <w:r>
          <w:rPr>
            <w:rFonts w:ascii="仿宋" w:eastAsia="仿宋" w:hAnsi="仿宋" w:cs="仿宋" w:hint="eastAsia"/>
            <w:lang w:eastAsia="zh-CN"/>
          </w:rPr>
          <w:t>(二)、供应商选择与合作</w:t>
        </w:r>
        <w:r>
          <w:tab/>
        </w:r>
        <w:r>
          <w:fldChar w:fldCharType="begin"/>
        </w:r>
        <w:r>
          <w:instrText xml:space="preserve"> PAGEREF _Toc22408 \h </w:instrText>
        </w:r>
        <w:r>
          <w:fldChar w:fldCharType="separate"/>
        </w:r>
        <w:r>
          <w:t>63</w:t>
        </w:r>
        <w:r>
          <w:fldChar w:fldCharType="end"/>
        </w:r>
      </w:hyperlink>
    </w:p>
    <w:p>
      <w:pPr>
        <w:pStyle w:val="TOC2"/>
        <w:tabs>
          <w:tab w:val="right" w:leader="dot" w:pos="8306"/>
        </w:tabs>
      </w:pPr>
      <w:hyperlink w:anchor="_Toc7318" w:history="1">
        <w:r>
          <w:rPr>
            <w:rFonts w:ascii="仿宋" w:eastAsia="仿宋" w:hAnsi="仿宋" w:cs="仿宋" w:hint="eastAsia"/>
            <w:lang w:eastAsia="zh-CN"/>
          </w:rPr>
          <w:t>(三)、物流与库存管理</w:t>
        </w:r>
        <w:r>
          <w:tab/>
        </w:r>
        <w:r>
          <w:fldChar w:fldCharType="begin"/>
        </w:r>
        <w:r>
          <w:instrText xml:space="preserve"> PAGEREF _Toc7318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43"/>
      <w:r>
        <w:rPr>
          <w:rFonts w:ascii="仿宋" w:eastAsia="仿宋" w:hAnsi="仿宋" w:cs="仿宋" w:hint="eastAsia"/>
          <w:sz w:val="28"/>
          <w:lang w:eastAsia="zh-CN"/>
        </w:rPr>
        <w:t>一、毛织机项目绩效评估</w:t>
      </w:r>
      <w:bookmarkEnd w:id="2"/>
    </w:p>
    <w:p>
      <w:pPr>
        <w:pStyle w:val="Heading2"/>
        <w:rPr>
          <w:rFonts w:ascii="仿宋" w:eastAsia="仿宋" w:hAnsi="仿宋" w:cs="仿宋" w:hint="eastAsia"/>
          <w:lang w:eastAsia="zh-CN"/>
        </w:rPr>
      </w:pPr>
      <w:bookmarkStart w:id="3" w:name="_Toc21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在毛织机项目中，我们设计了一套全面的绩效评估指标，以确保毛织机项目的可控和成功交付。这些指标跨足毛织机项目目标、成本、进度和质量等多个维度，为我们提供了全面洞察毛织机项目的健康状况。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目标达成率是我们关注的首要指标。我们设定了明确的目标，并通过定期监测和评估，迅速发现并应对潜在的目标偏差。这为毛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成本绩效是另一个核心关注点。通过实际成本与预算成本的对比分析，我们深入了解成本差异的原因，及时调整资源分配，保持毛织机项目在经济效益方面的合理水平。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进度作为关键的绩效指标之一，得到了精心的关注。我们制定了详细的毛织机项目进度计划，并设立了进度符合度指标，确保实际进度与计划进度保持一致。这使我们能够快速发现和解决潜在的进度问题，保持毛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毛织机项目绩效的不可或缺的一环。我们引入了一系列的质量标准和客户满意度指标，以确保毛织机项目交付的成果在质量上达到或超越预期水平。通过持续监测这些指标，我们努力提升毛织机项目整体质量水平，为毛织机项目的成功交付提供有力保障。通过这些科学且全面的绩效评估，我们能够更好地引导毛织机项目的持续改进，确保毛织机项目目标的顺利达成。</w:t>
      </w:r>
    </w:p>
    <w:p>
      <w:pPr>
        <w:pStyle w:val="Heading2"/>
        <w:ind w:firstLine="560" w:firstLineChars="200"/>
        <w:rPr>
          <w:rFonts w:ascii="仿宋" w:eastAsia="仿宋" w:hAnsi="仿宋" w:cs="仿宋" w:hint="eastAsia"/>
          <w:sz w:val="28"/>
          <w:lang w:eastAsia="zh-CN"/>
        </w:rPr>
      </w:pPr>
      <w:bookmarkStart w:id="4" w:name="_Toc210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绩效评估是毛织机项目中的关键环节，为确保毛织机项目达到预期目标，我们采用了多层次、多维度的绩效评估方法。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毛织机项目的战略目标对齐，确保每个决策和行动都与毛织机项目整体目标保持一致。团队会定期召开战略对齐会议，审视当前工作与毛织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毛织机项目进度、质量、成本和风险等方面。这些指标通过数据收集和分析，为毛织机项目管理团队提供了客观的评估依据。例如，我们通过毛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绩效评估不仅仅停留在毛织机项目内部，还考虑了毛织机项目对外部环境的影响。我们定期进行干系人满意度调查，以了解各利益相关方对毛织机项目的期望和满意度，并及时做出调整。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这种多层次、多角度的绩效评估方法，使得我们能够全面了解毛织机项目的运行状态，及时做出调整，确保毛织机项目在不断变化的环境中保持稳健前行。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25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为了确保毛织机项目的有效管理和不断优化，我们采用了精心设计的绩效评估周期。这个周期旨在实现灵活、实时和全面的评估，以适应毛织机项目执行中的各种挑战。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毛织机项目的不同需求，分为短期、中期和长期。短期评估关注每个迭代或工作周期，以及时发现和解决当前任务中的问题。中期评估涵盖几个迭代，深入了解整体毛织机项目的趋势和性能。长期评估则着眼于整个毛织机项目阶段，确保毛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毛织机项目管理工具和协作平台，团队成员能够随时更新和分享毛织机项目数据。这种实时性的反馈机制使我们能够及时察觉潜在问题，快速调整，保持毛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毛织机项目的决策制定密不可分。每个周期的毛织机项目回顾会议成为集体总结经验、识别问题深层次原因并找到创新解决方案的平台。这种定期的反思与调整机制使毛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746"/>
      <w:r>
        <w:rPr>
          <w:rFonts w:ascii="仿宋" w:eastAsia="仿宋" w:hAnsi="仿宋" w:cs="仿宋" w:hint="eastAsia"/>
          <w:sz w:val="28"/>
          <w:lang w:eastAsia="zh-CN"/>
        </w:rPr>
        <w:t>二、毛织机项目建设单位说明</w:t>
      </w:r>
      <w:bookmarkEnd w:id="6"/>
    </w:p>
    <w:p>
      <w:pPr>
        <w:pStyle w:val="Heading2"/>
        <w:rPr>
          <w:rFonts w:ascii="仿宋" w:eastAsia="仿宋" w:hAnsi="仿宋" w:cs="仿宋" w:hint="eastAsia"/>
          <w:lang w:eastAsia="zh-CN"/>
        </w:rPr>
      </w:pPr>
      <w:bookmarkStart w:id="7" w:name="_Toc26094"/>
      <w:r>
        <w:rPr>
          <w:rFonts w:ascii="仿宋" w:eastAsia="仿宋" w:hAnsi="仿宋" w:cs="仿宋" w:hint="eastAsia"/>
          <w:lang w:eastAsia="zh-CN"/>
        </w:rPr>
        <w:t>(一)、毛织机项目承办单位基本情况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86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毛织机项目承办单位的XXXX，我们着眼于实现可持续的经济效益。通过技术创新和解决方案的提供，公司预计在毛织机项目执行期间将获得可观的收入增长。这一收入来源主要包括毛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同时，我们注重成本控制和效率提升，以确保毛织机项目的可持续盈利。透过精细的管理和资源优化，公司期望实现毛织机项目利润最大化。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毛织机项目实施进行全面的投资评估，包括毛织机项目启动阶段的资金投入和后续运营成本。通过对毛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毛织机项目实施过程中具备足够的资金流动性，公司将进行详尽的现金流分析。这包括资金需求的合理预测、毛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81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10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毛织机项目的主要产品是XXXX，预计年产值为XXX万元。这一产品在市场中占据着重要的地位，其广泛的应用范围使得该毛织机项目的市场前景非常广阔。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毛织机项目的xxx产品作为重要的原材料之一，将在多个领域发挥关键作用。其在建筑、交通、能源等方面的广泛应用将为整个产业链提供强大的支持，形成产业协同效应。毛织机项目的年产值XXX万XXX万XXX万万元不仅反映了其在市场上的巨大潜力，更预示着它对国民经济的积极贡献。这种关联度高、涉及面广的产业关系，使得该毛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31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总征地面积为XXXX平方米，相当于约XX.XX亩，其中净用地面积为XXXX平方米，红线范围内相当于约XX.XX亩。这一用地规模充分考虑了毛织机项目的建设需求，保障了毛织机项目在合适的空间内得以充分发展。毛织机项目规划的总建筑面积为XXXX平方米，其中主体工程建设占XXXX平方米，计容建筑面积达XXXX平方米。预计建筑工程的投资将达到XXXX万元，为毛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计划购置的设备共计XXXX台（套），设备购置费用为XXXX万元。这一设备购置计划充分考虑到毛织机项目的生产需求和技术要求，确保了毛织机项目在生产运营中具备先进的技术装备和高效的生产能力。设备的合理配置将为毛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毛织机项目计划总投资为XXXX万元，预计年实现营业收入为XXXX万元。这一产能规模的设定旨在确保毛织机项目能够在投资与回报之间取得平衡，实现长期可持续的发展。毛织机项目的总投资充分考虑到各个方面的需求，包括用地建设、设备购置等多个环节，以确保毛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419"/>
      <w:r>
        <w:rPr>
          <w:rFonts w:ascii="仿宋" w:eastAsia="仿宋" w:hAnsi="仿宋" w:cs="仿宋" w:hint="eastAsia"/>
          <w:sz w:val="28"/>
          <w:lang w:eastAsia="zh-CN"/>
        </w:rPr>
        <w:t>四、毛织机项目选址可行性分析</w:t>
      </w:r>
      <w:bookmarkEnd w:id="12"/>
    </w:p>
    <w:p>
      <w:pPr>
        <w:pStyle w:val="Heading2"/>
        <w:rPr>
          <w:rFonts w:ascii="仿宋" w:eastAsia="仿宋" w:hAnsi="仿宋" w:cs="仿宋" w:hint="eastAsia"/>
          <w:lang w:eastAsia="zh-CN"/>
        </w:rPr>
      </w:pPr>
      <w:bookmarkStart w:id="13" w:name="_Toc17575"/>
      <w:r>
        <w:rPr>
          <w:rFonts w:ascii="仿宋" w:eastAsia="仿宋" w:hAnsi="仿宋" w:cs="仿宋" w:hint="eastAsia"/>
          <w:lang w:eastAsia="zh-CN"/>
        </w:rPr>
        <w:t>(一)、毛织机项目选址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该毛织机项目选址位于XX省XX市XX区XXX街道</w:t>
      </w:r>
    </w:p>
    <w:p>
      <w:pPr>
        <w:pStyle w:val="Heading2"/>
        <w:ind w:firstLine="560" w:firstLineChars="200"/>
        <w:rPr>
          <w:rFonts w:ascii="仿宋" w:eastAsia="仿宋" w:hAnsi="仿宋" w:cs="仿宋" w:hint="eastAsia"/>
          <w:sz w:val="28"/>
          <w:lang w:eastAsia="zh-CN"/>
        </w:rPr>
      </w:pPr>
      <w:bookmarkStart w:id="14" w:name="_Toc1059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毛织机项目的征地面积将根据毛织机项目的实际规模和需求进行精确规划。具体面积XXX平方米，旨在确保毛织机项目不仅能够满足当前的发展需求，还能够预留空间以适应未来的扩展。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净用地面积是在征地面积基础上去除不可利用面积后的实际可开发用地。具体面积XXX平方米，考虑到环保、交通、安全等多方面因素，以确保毛织机项目在整体利用效率上达到最优。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毛织机项目计划建设的建筑总规模具体面积XXX平方米。这一规模的确定综合考虑了毛织机项目的性质、规模，以及城市规划的相关要求，确保建筑布局与周边环境协调一致。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绿地率是毛织机项目用地中被规划为绿地的比例。具体面积XXX平方米，旨在通过合理规划绿地，改善毛织机项目周边环境，提升居民生活质量，并符合城市整体绿化规划。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容积率是用地上可以建设的建筑总体积与用地面积之比。具体面积XXX，通过合理的容积率规划，确保毛织机项目建筑规模与周边环境和谐共生。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确保毛织机项目选址与当地城市规划相一致，具体面积XXX平方米。通过与城市规划部门深入沟通，确保毛织机项目不仅符合城市的整体发展方向，还能够融入城市的发展布局，为城市的长远发展贡献力量。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充分了解并确保毛织机项目选址符合当地产业政策，具体面积XXX平方米。这包括毛织机项目对当地经济的促进作用，以及对相关产业的带动效应，确保毛织机项目与地方政府的产业政策保持一致，促进共赢合作。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用地总体要求必须符合环保和可持续发展的原则，具体面积XXX平方米。通过采用绿色建筑设计、节能减排等措施，确保毛织机项目在建设和运营过程中对环境的影响最小化，达到可持续发展的要求。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确保毛织机项目选址具备必要的公共设施配套，具体面积XXX平方米。这包括交通便利性、教育、医疗等基础设施，以提高居民生活品质，使得毛织机项目选址更具吸引力。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考虑用地总体要求对当地社会稳定性的影响，具体面积XXX平方米。通过深入了解当地社区反馈，确保毛织机项目的选址和建设过程对当地社会和谐稳定产生积极作用。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毛织机项目选址不仅符合法规和规划，还在实际操作中具有可行性。这一全面规划将为毛织机项目的成功实施提供坚实的基础，确保毛织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5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毛织机项目的设备规划和空间设计中，我们将采取灵活设备布局的措施。设备布局将根据实际需求进行灵活设计，避免不必要的浪费。通过合理规划设备摆放位置，我们将提高设备的利用率，减少设备间距，以确保毛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毛织机项目内部引入共享设施的概念，例如共享会议室、办公区等。通过这种方式，我们可以减少对资源的重复建设，提高资源共享效率，从而减小毛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04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毛织机项目的总图布置中，我们将不同功能区域进行明确的规划，以最大程度满足毛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17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我们首先关注市场因素，包括潜在客户分布、竞争对手位置、市场需求等。通过深入的市场调研，我们能够更准确地评估选址对于市场开拓和产品销售的影响，确保毛织机项目能够在有利的市场环境中蓬勃发展。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毛织机项目对环境的影响是综合评价的重要因素之一。我们将详细考虑选址周边的自然环境、生态保护区、水源地等情况，确保毛织机项目的建设和运营对环境影响最小化，并符合当地的环保法规标准。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对选址的评价还需充分考虑当地政府的产业政策和法规。我们将详细了解毛织机项目所在地的相关政策，确保毛织机项目的规划和运营与当地法规相符，降低不必要的法律风险。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考虑到社会稳定性对企业运营的重要性，我们将评估选址地区的社会安全情况、劳工关系、社区反馈等方面，以确保毛织机项目的建设和运营不会受到社会稳定性的负面影响。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最后，我们将综合考虑用地成本，包括土地购置费用、土地开发成本等。通过对用地成本的详细评估，我们能够做出更为精确的经济效益分析，为毛织机项目的投资决策提供有力支持。</w:t>
      </w:r>
    </w:p>
    <w:p>
      <w:pPr>
        <w:pStyle w:val="Heading1"/>
        <w:ind w:firstLine="560" w:firstLineChars="200"/>
        <w:rPr>
          <w:rFonts w:ascii="仿宋" w:eastAsia="仿宋" w:hAnsi="仿宋" w:cs="仿宋" w:hint="eastAsia"/>
          <w:sz w:val="28"/>
          <w:lang w:eastAsia="zh-CN"/>
        </w:rPr>
      </w:pPr>
      <w:bookmarkStart w:id="18" w:name="_Toc9168"/>
      <w:r>
        <w:rPr>
          <w:rFonts w:ascii="仿宋" w:eastAsia="仿宋" w:hAnsi="仿宋" w:cs="仿宋" w:hint="eastAsia"/>
          <w:sz w:val="28"/>
          <w:lang w:eastAsia="zh-CN"/>
        </w:rPr>
        <w:t>五、毛织机项目危机管理</w:t>
      </w:r>
      <w:bookmarkEnd w:id="18"/>
    </w:p>
    <w:p>
      <w:pPr>
        <w:pStyle w:val="Heading2"/>
        <w:rPr>
          <w:rFonts w:ascii="仿宋" w:eastAsia="仿宋" w:hAnsi="仿宋" w:cs="仿宋" w:hint="eastAsia"/>
          <w:lang w:eastAsia="zh-CN"/>
        </w:rPr>
      </w:pPr>
      <w:bookmarkStart w:id="19" w:name="_Toc665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毛织机项目危机管理中，危机预警与识别是确保毛织机项目稳健运行的核心步骤。通过建立全面的监测机制，毛织机项目团队旨在及时发现和理解潜在的风险和危机因素，以便采取及时的预防和应对措施，确保毛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首先，通过深入的风险评估，毛织机项目团队全面分析了整个毛织机项目和各个阶段可能存在的威胁。这包括准确评估每个潜在风险的发生概率和可能影响的程度，为后续危机预警提供了有力支持。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毛织机项目团队着重于明确定义毛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毛织机项目进展的持续监控，团队能够及时发现潜在问题并作出迅速反应。毛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在这一阶段，团队的专业素养和反应速度将发挥至关重要的作用，以确保潜在危机能够在初期得到有效的处理，最大程度地减轻负面影响。通过危机预警与识别，毛织机项目得以更有序、可控地推进。</w:t>
      </w:r>
    </w:p>
    <w:p>
      <w:pPr>
        <w:pStyle w:val="Heading2"/>
        <w:ind w:firstLine="560" w:firstLineChars="200"/>
        <w:rPr>
          <w:rFonts w:ascii="仿宋" w:eastAsia="仿宋" w:hAnsi="仿宋" w:cs="仿宋" w:hint="eastAsia"/>
          <w:sz w:val="28"/>
          <w:lang w:eastAsia="zh-CN"/>
        </w:rPr>
      </w:pPr>
      <w:bookmarkStart w:id="20" w:name="_Toc1746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在危机发生时，毛织机项目团队立即行动，成立了应急小组。该小组的任务是迅速制定并实施紧急应对措施，以最小化潜在损失。以下是采取的主要措施：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暂停毛织机项目进度：为遏制危机蔓延，毛织机项目暂时停止进行，以便全面评估当前状况。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资源重新分配：重新评估毛织机项目资源的分配，确保最大限度地减小损失。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实时沟通：与关键利益相关者建立实时沟通机制，向他们传递毛织机项目危机的实际状况，保障毛织机项目核心利益。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在紧急应对的同时，毛织机项目团队强调了团队协作和有效沟通的重要性。以下是团队协作的关键举措：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信息共享机制：建立了信息共享平台，确保团队成员能够及时获取毛织机项目危机的实时信息。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https://d.book118.com/357014012061006052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A56DD"/>
    <w:rsid w:val="41DA56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1401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2024-02-29T09:37:00Z</dcterms:created>
  <dcterms:modified xsi:type="dcterms:W3CDTF">2024-02-29T09:37:19Z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A775189009C1451BB7BA6491B98F1291_11</vt:lpwstr>
  </property>
  <property fmtid="{D5CDD505-2E9C-101B-9397-08002B2CF9AE}" pid="3" name="KSOProductBuildVer">
    <vt:lpwstr>2052-12.1.0.16388</vt:lpwstr>
  </property>
</Properties>
</file>