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去渍台项目规划设计蓝图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34" w:history="1">
        <w:r>
          <w:rPr>
            <w:rFonts w:ascii="仿宋" w:eastAsia="仿宋" w:hAnsi="仿宋" w:cs="仿宋" w:hint="eastAsia"/>
            <w:lang w:eastAsia="zh-CN"/>
          </w:rPr>
          <w:t>序言</w:t>
        </w:r>
        <w:r>
          <w:tab/>
        </w:r>
        <w:r>
          <w:fldChar w:fldCharType="begin"/>
        </w:r>
        <w:r>
          <w:instrText xml:space="preserve"> PAGEREF _Toc10934 \h </w:instrText>
        </w:r>
        <w:r>
          <w:fldChar w:fldCharType="separate"/>
        </w:r>
        <w:r>
          <w:t>3</w:t>
        </w:r>
        <w:r>
          <w:fldChar w:fldCharType="end"/>
        </w:r>
      </w:hyperlink>
    </w:p>
    <w:p>
      <w:pPr>
        <w:pStyle w:val="TOC1"/>
        <w:tabs>
          <w:tab w:val="right" w:leader="dot" w:pos="8306"/>
        </w:tabs>
      </w:pPr>
      <w:hyperlink w:anchor="_Toc10506" w:history="1">
        <w:r>
          <w:rPr>
            <w:rFonts w:ascii="仿宋" w:eastAsia="仿宋" w:hAnsi="仿宋" w:cs="仿宋" w:hint="eastAsia"/>
            <w:lang w:eastAsia="zh-CN"/>
          </w:rPr>
          <w:t>一、去渍台项目危机管理</w:t>
        </w:r>
        <w:r>
          <w:tab/>
        </w:r>
        <w:r>
          <w:fldChar w:fldCharType="begin"/>
        </w:r>
        <w:r>
          <w:instrText xml:space="preserve"> PAGEREF _Toc10506 \h </w:instrText>
        </w:r>
        <w:r>
          <w:fldChar w:fldCharType="separate"/>
        </w:r>
        <w:r>
          <w:t>3</w:t>
        </w:r>
        <w:r>
          <w:fldChar w:fldCharType="end"/>
        </w:r>
      </w:hyperlink>
    </w:p>
    <w:p>
      <w:pPr>
        <w:pStyle w:val="TOC2"/>
        <w:tabs>
          <w:tab w:val="right" w:leader="dot" w:pos="8306"/>
        </w:tabs>
      </w:pPr>
      <w:hyperlink w:anchor="_Toc31880" w:history="1">
        <w:r>
          <w:rPr>
            <w:rFonts w:ascii="仿宋" w:eastAsia="仿宋" w:hAnsi="仿宋" w:cs="仿宋" w:hint="eastAsia"/>
            <w:lang w:eastAsia="zh-CN"/>
          </w:rPr>
          <w:t>(一)、危机预警与识别</w:t>
        </w:r>
        <w:r>
          <w:tab/>
        </w:r>
        <w:r>
          <w:fldChar w:fldCharType="begin"/>
        </w:r>
        <w:r>
          <w:instrText xml:space="preserve"> PAGEREF _Toc31880 \h </w:instrText>
        </w:r>
        <w:r>
          <w:fldChar w:fldCharType="separate"/>
        </w:r>
        <w:r>
          <w:t>3</w:t>
        </w:r>
        <w:r>
          <w:fldChar w:fldCharType="end"/>
        </w:r>
      </w:hyperlink>
    </w:p>
    <w:p>
      <w:pPr>
        <w:pStyle w:val="TOC2"/>
        <w:tabs>
          <w:tab w:val="right" w:leader="dot" w:pos="8306"/>
        </w:tabs>
      </w:pPr>
      <w:hyperlink w:anchor="_Toc12365" w:history="1">
        <w:r>
          <w:rPr>
            <w:rFonts w:ascii="仿宋" w:eastAsia="仿宋" w:hAnsi="仿宋" w:cs="仿宋" w:hint="eastAsia"/>
            <w:lang w:eastAsia="zh-CN"/>
          </w:rPr>
          <w:t>(二)、危机应对与恢复</w:t>
        </w:r>
        <w:r>
          <w:tab/>
        </w:r>
        <w:r>
          <w:fldChar w:fldCharType="begin"/>
        </w:r>
        <w:r>
          <w:instrText xml:space="preserve"> PAGEREF _Toc12365 \h </w:instrText>
        </w:r>
        <w:r>
          <w:fldChar w:fldCharType="separate"/>
        </w:r>
        <w:r>
          <w:t>4</w:t>
        </w:r>
        <w:r>
          <w:fldChar w:fldCharType="end"/>
        </w:r>
      </w:hyperlink>
    </w:p>
    <w:p>
      <w:pPr>
        <w:pStyle w:val="TOC1"/>
        <w:tabs>
          <w:tab w:val="right" w:leader="dot" w:pos="8306"/>
        </w:tabs>
      </w:pPr>
      <w:hyperlink w:anchor="_Toc32046" w:history="1">
        <w:r>
          <w:rPr>
            <w:rFonts w:ascii="仿宋" w:eastAsia="仿宋" w:hAnsi="仿宋" w:cs="仿宋" w:hint="eastAsia"/>
            <w:lang w:eastAsia="zh-CN"/>
          </w:rPr>
          <w:t>二、去渍台项目建设背景及必要性分析</w:t>
        </w:r>
        <w:r>
          <w:tab/>
        </w:r>
        <w:r>
          <w:fldChar w:fldCharType="begin"/>
        </w:r>
        <w:r>
          <w:instrText xml:space="preserve"> PAGEREF _Toc32046 \h </w:instrText>
        </w:r>
        <w:r>
          <w:fldChar w:fldCharType="separate"/>
        </w:r>
        <w:r>
          <w:t>5</w:t>
        </w:r>
        <w:r>
          <w:fldChar w:fldCharType="end"/>
        </w:r>
      </w:hyperlink>
    </w:p>
    <w:p>
      <w:pPr>
        <w:pStyle w:val="TOC2"/>
        <w:tabs>
          <w:tab w:val="right" w:leader="dot" w:pos="8306"/>
        </w:tabs>
      </w:pPr>
      <w:hyperlink w:anchor="_Toc17709" w:history="1">
        <w:r>
          <w:rPr>
            <w:rFonts w:ascii="仿宋" w:eastAsia="仿宋" w:hAnsi="仿宋" w:cs="仿宋" w:hint="eastAsia"/>
            <w:lang w:eastAsia="zh-CN"/>
          </w:rPr>
          <w:t>(一)、去渍台项目背景分析</w:t>
        </w:r>
        <w:r>
          <w:tab/>
        </w:r>
        <w:r>
          <w:fldChar w:fldCharType="begin"/>
        </w:r>
        <w:r>
          <w:instrText xml:space="preserve"> PAGEREF _Toc17709 \h </w:instrText>
        </w:r>
        <w:r>
          <w:fldChar w:fldCharType="separate"/>
        </w:r>
        <w:r>
          <w:t>5</w:t>
        </w:r>
        <w:r>
          <w:fldChar w:fldCharType="end"/>
        </w:r>
      </w:hyperlink>
    </w:p>
    <w:p>
      <w:pPr>
        <w:pStyle w:val="TOC2"/>
        <w:tabs>
          <w:tab w:val="right" w:leader="dot" w:pos="8306"/>
        </w:tabs>
      </w:pPr>
      <w:hyperlink w:anchor="_Toc27583" w:history="1">
        <w:r>
          <w:rPr>
            <w:rFonts w:ascii="仿宋" w:eastAsia="仿宋" w:hAnsi="仿宋" w:cs="仿宋" w:hint="eastAsia"/>
            <w:lang w:eastAsia="zh-CN"/>
          </w:rPr>
          <w:t>(二)、去渍台项目建设必要性分析</w:t>
        </w:r>
        <w:r>
          <w:tab/>
        </w:r>
        <w:r>
          <w:fldChar w:fldCharType="begin"/>
        </w:r>
        <w:r>
          <w:instrText xml:space="preserve"> PAGEREF _Toc27583 \h </w:instrText>
        </w:r>
        <w:r>
          <w:fldChar w:fldCharType="separate"/>
        </w:r>
        <w:r>
          <w:t>7</w:t>
        </w:r>
        <w:r>
          <w:fldChar w:fldCharType="end"/>
        </w:r>
      </w:hyperlink>
    </w:p>
    <w:p>
      <w:pPr>
        <w:pStyle w:val="TOC1"/>
        <w:tabs>
          <w:tab w:val="right" w:leader="dot" w:pos="8306"/>
        </w:tabs>
      </w:pPr>
      <w:hyperlink w:anchor="_Toc7433" w:history="1">
        <w:r>
          <w:rPr>
            <w:rFonts w:ascii="仿宋" w:eastAsia="仿宋" w:hAnsi="仿宋" w:cs="仿宋" w:hint="eastAsia"/>
            <w:lang w:eastAsia="zh-CN"/>
          </w:rPr>
          <w:t>三、去渍台项目土建工程</w:t>
        </w:r>
        <w:r>
          <w:tab/>
        </w:r>
        <w:r>
          <w:fldChar w:fldCharType="begin"/>
        </w:r>
        <w:r>
          <w:instrText xml:space="preserve"> PAGEREF _Toc7433 \h </w:instrText>
        </w:r>
        <w:r>
          <w:fldChar w:fldCharType="separate"/>
        </w:r>
        <w:r>
          <w:t>8</w:t>
        </w:r>
        <w:r>
          <w:fldChar w:fldCharType="end"/>
        </w:r>
      </w:hyperlink>
    </w:p>
    <w:p>
      <w:pPr>
        <w:pStyle w:val="TOC2"/>
        <w:tabs>
          <w:tab w:val="right" w:leader="dot" w:pos="8306"/>
        </w:tabs>
      </w:pPr>
      <w:hyperlink w:anchor="_Toc30749" w:history="1">
        <w:r>
          <w:rPr>
            <w:rFonts w:ascii="仿宋" w:eastAsia="仿宋" w:hAnsi="仿宋" w:cs="仿宋" w:hint="eastAsia"/>
            <w:lang w:eastAsia="zh-CN"/>
          </w:rPr>
          <w:t>(一)、建筑工程设计原则</w:t>
        </w:r>
        <w:r>
          <w:tab/>
        </w:r>
        <w:r>
          <w:fldChar w:fldCharType="begin"/>
        </w:r>
        <w:r>
          <w:instrText xml:space="preserve"> PAGEREF _Toc30749 \h </w:instrText>
        </w:r>
        <w:r>
          <w:fldChar w:fldCharType="separate"/>
        </w:r>
        <w:r>
          <w:t>8</w:t>
        </w:r>
        <w:r>
          <w:fldChar w:fldCharType="end"/>
        </w:r>
      </w:hyperlink>
    </w:p>
    <w:p>
      <w:pPr>
        <w:pStyle w:val="TOC2"/>
        <w:tabs>
          <w:tab w:val="right" w:leader="dot" w:pos="8306"/>
        </w:tabs>
      </w:pPr>
      <w:hyperlink w:anchor="_Toc16438" w:history="1">
        <w:r>
          <w:rPr>
            <w:rFonts w:ascii="仿宋" w:eastAsia="仿宋" w:hAnsi="仿宋" w:cs="仿宋" w:hint="eastAsia"/>
            <w:lang w:eastAsia="zh-CN"/>
          </w:rPr>
          <w:t>(二)、土建工程设计年限及安全等级</w:t>
        </w:r>
        <w:r>
          <w:tab/>
        </w:r>
        <w:r>
          <w:fldChar w:fldCharType="begin"/>
        </w:r>
        <w:r>
          <w:instrText xml:space="preserve"> PAGEREF _Toc16438 \h </w:instrText>
        </w:r>
        <w:r>
          <w:fldChar w:fldCharType="separate"/>
        </w:r>
        <w:r>
          <w:t>9</w:t>
        </w:r>
        <w:r>
          <w:fldChar w:fldCharType="end"/>
        </w:r>
      </w:hyperlink>
    </w:p>
    <w:p>
      <w:pPr>
        <w:pStyle w:val="TOC2"/>
        <w:tabs>
          <w:tab w:val="right" w:leader="dot" w:pos="8306"/>
        </w:tabs>
      </w:pPr>
      <w:hyperlink w:anchor="_Toc10588" w:history="1">
        <w:r>
          <w:rPr>
            <w:rFonts w:ascii="仿宋" w:eastAsia="仿宋" w:hAnsi="仿宋" w:cs="仿宋" w:hint="eastAsia"/>
            <w:lang w:eastAsia="zh-CN"/>
          </w:rPr>
          <w:t>(三)、建筑工程设计总体要求</w:t>
        </w:r>
        <w:r>
          <w:tab/>
        </w:r>
        <w:r>
          <w:fldChar w:fldCharType="begin"/>
        </w:r>
        <w:r>
          <w:instrText xml:space="preserve"> PAGEREF _Toc10588 \h </w:instrText>
        </w:r>
        <w:r>
          <w:fldChar w:fldCharType="separate"/>
        </w:r>
        <w:r>
          <w:t>11</w:t>
        </w:r>
        <w:r>
          <w:fldChar w:fldCharType="end"/>
        </w:r>
      </w:hyperlink>
    </w:p>
    <w:p>
      <w:pPr>
        <w:pStyle w:val="TOC2"/>
        <w:tabs>
          <w:tab w:val="right" w:leader="dot" w:pos="8306"/>
        </w:tabs>
      </w:pPr>
      <w:hyperlink w:anchor="_Toc325" w:history="1">
        <w:r>
          <w:rPr>
            <w:rFonts w:ascii="仿宋" w:eastAsia="仿宋" w:hAnsi="仿宋" w:cs="仿宋" w:hint="eastAsia"/>
            <w:lang w:eastAsia="zh-CN"/>
          </w:rPr>
          <w:t>(四)、土建工程建设指标</w:t>
        </w:r>
        <w:r>
          <w:tab/>
        </w:r>
        <w:r>
          <w:fldChar w:fldCharType="begin"/>
        </w:r>
        <w:r>
          <w:instrText xml:space="preserve"> PAGEREF _Toc325 \h </w:instrText>
        </w:r>
        <w:r>
          <w:fldChar w:fldCharType="separate"/>
        </w:r>
        <w:r>
          <w:t>11</w:t>
        </w:r>
        <w:r>
          <w:fldChar w:fldCharType="end"/>
        </w:r>
      </w:hyperlink>
    </w:p>
    <w:p>
      <w:pPr>
        <w:pStyle w:val="TOC1"/>
        <w:tabs>
          <w:tab w:val="right" w:leader="dot" w:pos="8306"/>
        </w:tabs>
      </w:pPr>
      <w:hyperlink w:anchor="_Toc30831" w:history="1">
        <w:r>
          <w:rPr>
            <w:rFonts w:ascii="仿宋" w:eastAsia="仿宋" w:hAnsi="仿宋" w:cs="仿宋" w:hint="eastAsia"/>
            <w:lang w:eastAsia="zh-CN"/>
          </w:rPr>
          <w:t>四、工艺说明</w:t>
        </w:r>
        <w:r>
          <w:tab/>
        </w:r>
        <w:r>
          <w:fldChar w:fldCharType="begin"/>
        </w:r>
        <w:r>
          <w:instrText xml:space="preserve"> PAGEREF _Toc30831 \h </w:instrText>
        </w:r>
        <w:r>
          <w:fldChar w:fldCharType="separate"/>
        </w:r>
        <w:r>
          <w:t>12</w:t>
        </w:r>
        <w:r>
          <w:fldChar w:fldCharType="end"/>
        </w:r>
      </w:hyperlink>
    </w:p>
    <w:p>
      <w:pPr>
        <w:pStyle w:val="TOC2"/>
        <w:tabs>
          <w:tab w:val="right" w:leader="dot" w:pos="8306"/>
        </w:tabs>
      </w:pPr>
      <w:hyperlink w:anchor="_Toc11125" w:history="1">
        <w:r>
          <w:rPr>
            <w:rFonts w:ascii="仿宋" w:eastAsia="仿宋" w:hAnsi="仿宋" w:cs="仿宋" w:hint="eastAsia"/>
            <w:lang w:eastAsia="zh-CN"/>
          </w:rPr>
          <w:t>(一)、技术管理特点</w:t>
        </w:r>
        <w:r>
          <w:tab/>
        </w:r>
        <w:r>
          <w:fldChar w:fldCharType="begin"/>
        </w:r>
        <w:r>
          <w:instrText xml:space="preserve"> PAGEREF _Toc11125 \h </w:instrText>
        </w:r>
        <w:r>
          <w:fldChar w:fldCharType="separate"/>
        </w:r>
        <w:r>
          <w:t>12</w:t>
        </w:r>
        <w:r>
          <w:fldChar w:fldCharType="end"/>
        </w:r>
      </w:hyperlink>
    </w:p>
    <w:p>
      <w:pPr>
        <w:pStyle w:val="TOC2"/>
        <w:tabs>
          <w:tab w:val="right" w:leader="dot" w:pos="8306"/>
        </w:tabs>
      </w:pPr>
      <w:hyperlink w:anchor="_Toc18754" w:history="1">
        <w:r>
          <w:rPr>
            <w:rFonts w:ascii="仿宋" w:eastAsia="仿宋" w:hAnsi="仿宋" w:cs="仿宋" w:hint="eastAsia"/>
            <w:lang w:eastAsia="zh-CN"/>
          </w:rPr>
          <w:t>(二)、去渍台项目工艺技术设计方案</w:t>
        </w:r>
        <w:r>
          <w:tab/>
        </w:r>
        <w:r>
          <w:fldChar w:fldCharType="begin"/>
        </w:r>
        <w:r>
          <w:instrText xml:space="preserve"> PAGEREF _Toc18754 \h </w:instrText>
        </w:r>
        <w:r>
          <w:fldChar w:fldCharType="separate"/>
        </w:r>
        <w:r>
          <w:t>13</w:t>
        </w:r>
        <w:r>
          <w:fldChar w:fldCharType="end"/>
        </w:r>
      </w:hyperlink>
    </w:p>
    <w:p>
      <w:pPr>
        <w:pStyle w:val="TOC2"/>
        <w:tabs>
          <w:tab w:val="right" w:leader="dot" w:pos="8306"/>
        </w:tabs>
      </w:pPr>
      <w:hyperlink w:anchor="_Toc2541" w:history="1">
        <w:r>
          <w:rPr>
            <w:rFonts w:ascii="仿宋" w:eastAsia="仿宋" w:hAnsi="仿宋" w:cs="仿宋" w:hint="eastAsia"/>
            <w:lang w:eastAsia="zh-CN"/>
          </w:rPr>
          <w:t>(三)、设备选型方案</w:t>
        </w:r>
        <w:r>
          <w:tab/>
        </w:r>
        <w:r>
          <w:fldChar w:fldCharType="begin"/>
        </w:r>
        <w:r>
          <w:instrText xml:space="preserve"> PAGEREF _Toc2541 \h </w:instrText>
        </w:r>
        <w:r>
          <w:fldChar w:fldCharType="separate"/>
        </w:r>
        <w:r>
          <w:t>14</w:t>
        </w:r>
        <w:r>
          <w:fldChar w:fldCharType="end"/>
        </w:r>
      </w:hyperlink>
    </w:p>
    <w:p>
      <w:pPr>
        <w:pStyle w:val="TOC1"/>
        <w:tabs>
          <w:tab w:val="right" w:leader="dot" w:pos="8306"/>
        </w:tabs>
      </w:pPr>
      <w:hyperlink w:anchor="_Toc32171" w:history="1">
        <w:r>
          <w:rPr>
            <w:rFonts w:ascii="仿宋" w:eastAsia="仿宋" w:hAnsi="仿宋" w:cs="仿宋" w:hint="eastAsia"/>
            <w:lang w:eastAsia="zh-CN"/>
          </w:rPr>
          <w:t>五、去渍台项目文档管理</w:t>
        </w:r>
        <w:r>
          <w:tab/>
        </w:r>
        <w:r>
          <w:fldChar w:fldCharType="begin"/>
        </w:r>
        <w:r>
          <w:instrText xml:space="preserve"> PAGEREF _Toc32171 \h </w:instrText>
        </w:r>
        <w:r>
          <w:fldChar w:fldCharType="separate"/>
        </w:r>
        <w:r>
          <w:t>15</w:t>
        </w:r>
        <w:r>
          <w:fldChar w:fldCharType="end"/>
        </w:r>
      </w:hyperlink>
    </w:p>
    <w:p>
      <w:pPr>
        <w:pStyle w:val="TOC2"/>
        <w:tabs>
          <w:tab w:val="right" w:leader="dot" w:pos="8306"/>
        </w:tabs>
      </w:pPr>
      <w:hyperlink w:anchor="_Toc13666" w:history="1">
        <w:r>
          <w:rPr>
            <w:rFonts w:ascii="仿宋" w:eastAsia="仿宋" w:hAnsi="仿宋" w:cs="仿宋" w:hint="eastAsia"/>
            <w:lang w:eastAsia="zh-CN"/>
          </w:rPr>
          <w:t>(一)、文档编制与审查</w:t>
        </w:r>
        <w:r>
          <w:tab/>
        </w:r>
        <w:r>
          <w:fldChar w:fldCharType="begin"/>
        </w:r>
        <w:r>
          <w:instrText xml:space="preserve"> PAGEREF _Toc13666 \h </w:instrText>
        </w:r>
        <w:r>
          <w:fldChar w:fldCharType="separate"/>
        </w:r>
        <w:r>
          <w:t>15</w:t>
        </w:r>
        <w:r>
          <w:fldChar w:fldCharType="end"/>
        </w:r>
      </w:hyperlink>
    </w:p>
    <w:p>
      <w:pPr>
        <w:pStyle w:val="TOC2"/>
        <w:tabs>
          <w:tab w:val="right" w:leader="dot" w:pos="8306"/>
        </w:tabs>
      </w:pPr>
      <w:hyperlink w:anchor="_Toc30936" w:history="1">
        <w:r>
          <w:rPr>
            <w:rFonts w:ascii="仿宋" w:eastAsia="仿宋" w:hAnsi="仿宋" w:cs="仿宋" w:hint="eastAsia"/>
            <w:lang w:eastAsia="zh-CN"/>
          </w:rPr>
          <w:t>(二)、文档发布与分发</w:t>
        </w:r>
        <w:r>
          <w:tab/>
        </w:r>
        <w:r>
          <w:fldChar w:fldCharType="begin"/>
        </w:r>
        <w:r>
          <w:instrText xml:space="preserve"> PAGEREF _Toc30936 \h </w:instrText>
        </w:r>
        <w:r>
          <w:fldChar w:fldCharType="separate"/>
        </w:r>
        <w:r>
          <w:t>17</w:t>
        </w:r>
        <w:r>
          <w:fldChar w:fldCharType="end"/>
        </w:r>
      </w:hyperlink>
    </w:p>
    <w:p>
      <w:pPr>
        <w:pStyle w:val="TOC2"/>
        <w:tabs>
          <w:tab w:val="right" w:leader="dot" w:pos="8306"/>
        </w:tabs>
      </w:pPr>
      <w:hyperlink w:anchor="_Toc17497" w:history="1">
        <w:r>
          <w:rPr>
            <w:rFonts w:ascii="仿宋" w:eastAsia="仿宋" w:hAnsi="仿宋" w:cs="仿宋" w:hint="eastAsia"/>
            <w:lang w:eastAsia="zh-CN"/>
          </w:rPr>
          <w:t>(三)、文档存档与归档</w:t>
        </w:r>
        <w:r>
          <w:tab/>
        </w:r>
        <w:r>
          <w:fldChar w:fldCharType="begin"/>
        </w:r>
        <w:r>
          <w:instrText xml:space="preserve"> PAGEREF _Toc17497 \h </w:instrText>
        </w:r>
        <w:r>
          <w:fldChar w:fldCharType="separate"/>
        </w:r>
        <w:r>
          <w:t>17</w:t>
        </w:r>
        <w:r>
          <w:fldChar w:fldCharType="end"/>
        </w:r>
      </w:hyperlink>
    </w:p>
    <w:p>
      <w:pPr>
        <w:pStyle w:val="TOC1"/>
        <w:tabs>
          <w:tab w:val="right" w:leader="dot" w:pos="8306"/>
        </w:tabs>
      </w:pPr>
      <w:hyperlink w:anchor="_Toc24347" w:history="1">
        <w:r>
          <w:rPr>
            <w:rFonts w:ascii="仿宋" w:eastAsia="仿宋" w:hAnsi="仿宋" w:cs="仿宋" w:hint="eastAsia"/>
            <w:lang w:eastAsia="zh-CN"/>
          </w:rPr>
          <w:t>六、去渍台项目绩效评估</w:t>
        </w:r>
        <w:r>
          <w:tab/>
        </w:r>
        <w:r>
          <w:fldChar w:fldCharType="begin"/>
        </w:r>
        <w:r>
          <w:instrText xml:space="preserve"> PAGEREF _Toc24347 \h </w:instrText>
        </w:r>
        <w:r>
          <w:fldChar w:fldCharType="separate"/>
        </w:r>
        <w:r>
          <w:t>19</w:t>
        </w:r>
        <w:r>
          <w:fldChar w:fldCharType="end"/>
        </w:r>
      </w:hyperlink>
    </w:p>
    <w:p>
      <w:pPr>
        <w:pStyle w:val="TOC2"/>
        <w:tabs>
          <w:tab w:val="right" w:leader="dot" w:pos="8306"/>
        </w:tabs>
      </w:pPr>
      <w:hyperlink w:anchor="_Toc6704" w:history="1">
        <w:r>
          <w:rPr>
            <w:rFonts w:ascii="仿宋" w:eastAsia="仿宋" w:hAnsi="仿宋" w:cs="仿宋" w:hint="eastAsia"/>
            <w:lang w:eastAsia="zh-CN"/>
          </w:rPr>
          <w:t>(一)、绩效评估指标</w:t>
        </w:r>
        <w:r>
          <w:tab/>
        </w:r>
        <w:r>
          <w:fldChar w:fldCharType="begin"/>
        </w:r>
        <w:r>
          <w:instrText xml:space="preserve"> PAGEREF _Toc6704 \h </w:instrText>
        </w:r>
        <w:r>
          <w:fldChar w:fldCharType="separate"/>
        </w:r>
        <w:r>
          <w:t>19</w:t>
        </w:r>
        <w:r>
          <w:fldChar w:fldCharType="end"/>
        </w:r>
      </w:hyperlink>
    </w:p>
    <w:p>
      <w:pPr>
        <w:pStyle w:val="TOC2"/>
        <w:tabs>
          <w:tab w:val="right" w:leader="dot" w:pos="8306"/>
        </w:tabs>
      </w:pPr>
      <w:hyperlink w:anchor="_Toc32081" w:history="1">
        <w:r>
          <w:rPr>
            <w:rFonts w:ascii="仿宋" w:eastAsia="仿宋" w:hAnsi="仿宋" w:cs="仿宋" w:hint="eastAsia"/>
            <w:lang w:eastAsia="zh-CN"/>
          </w:rPr>
          <w:t>(二)、绩效评估方法</w:t>
        </w:r>
        <w:r>
          <w:tab/>
        </w:r>
        <w:r>
          <w:fldChar w:fldCharType="begin"/>
        </w:r>
        <w:r>
          <w:instrText xml:space="preserve"> PAGEREF _Toc32081 \h </w:instrText>
        </w:r>
        <w:r>
          <w:fldChar w:fldCharType="separate"/>
        </w:r>
        <w:r>
          <w:t>20</w:t>
        </w:r>
        <w:r>
          <w:fldChar w:fldCharType="end"/>
        </w:r>
      </w:hyperlink>
    </w:p>
    <w:p>
      <w:pPr>
        <w:pStyle w:val="TOC2"/>
        <w:tabs>
          <w:tab w:val="right" w:leader="dot" w:pos="8306"/>
        </w:tabs>
      </w:pPr>
      <w:hyperlink w:anchor="_Toc13184" w:history="1">
        <w:r>
          <w:rPr>
            <w:rFonts w:ascii="仿宋" w:eastAsia="仿宋" w:hAnsi="仿宋" w:cs="仿宋" w:hint="eastAsia"/>
            <w:lang w:eastAsia="zh-CN"/>
          </w:rPr>
          <w:t>(三)、绩效评估周期</w:t>
        </w:r>
        <w:r>
          <w:tab/>
        </w:r>
        <w:r>
          <w:fldChar w:fldCharType="begin"/>
        </w:r>
        <w:r>
          <w:instrText xml:space="preserve"> PAGEREF _Toc13184 \h </w:instrText>
        </w:r>
        <w:r>
          <w:fldChar w:fldCharType="separate"/>
        </w:r>
        <w:r>
          <w:t>21</w:t>
        </w:r>
        <w:r>
          <w:fldChar w:fldCharType="end"/>
        </w:r>
      </w:hyperlink>
    </w:p>
    <w:p>
      <w:pPr>
        <w:pStyle w:val="TOC1"/>
        <w:tabs>
          <w:tab w:val="right" w:leader="dot" w:pos="8306"/>
        </w:tabs>
      </w:pPr>
      <w:hyperlink w:anchor="_Toc23598" w:history="1">
        <w:r>
          <w:rPr>
            <w:rFonts w:ascii="仿宋" w:eastAsia="仿宋" w:hAnsi="仿宋" w:cs="仿宋" w:hint="eastAsia"/>
            <w:lang w:eastAsia="zh-CN"/>
          </w:rPr>
          <w:t>七、去渍台项目社会影响</w:t>
        </w:r>
        <w:r>
          <w:tab/>
        </w:r>
        <w:r>
          <w:fldChar w:fldCharType="begin"/>
        </w:r>
        <w:r>
          <w:instrText xml:space="preserve"> PAGEREF _Toc23598 \h </w:instrText>
        </w:r>
        <w:r>
          <w:fldChar w:fldCharType="separate"/>
        </w:r>
        <w:r>
          <w:t>22</w:t>
        </w:r>
        <w:r>
          <w:fldChar w:fldCharType="end"/>
        </w:r>
      </w:hyperlink>
    </w:p>
    <w:p>
      <w:pPr>
        <w:pStyle w:val="TOC2"/>
        <w:tabs>
          <w:tab w:val="right" w:leader="dot" w:pos="8306"/>
        </w:tabs>
      </w:pPr>
      <w:hyperlink w:anchor="_Toc677" w:history="1">
        <w:r>
          <w:rPr>
            <w:rFonts w:ascii="仿宋" w:eastAsia="仿宋" w:hAnsi="仿宋" w:cs="仿宋" w:hint="eastAsia"/>
            <w:lang w:eastAsia="zh-CN"/>
          </w:rPr>
          <w:t>(一)、社会责任与义务</w:t>
        </w:r>
        <w:r>
          <w:tab/>
        </w:r>
        <w:r>
          <w:fldChar w:fldCharType="begin"/>
        </w:r>
        <w:r>
          <w:instrText xml:space="preserve"> PAGEREF _Toc677 \h </w:instrText>
        </w:r>
        <w:r>
          <w:fldChar w:fldCharType="separate"/>
        </w:r>
        <w:r>
          <w:t>22</w:t>
        </w:r>
        <w:r>
          <w:fldChar w:fldCharType="end"/>
        </w:r>
      </w:hyperlink>
    </w:p>
    <w:p>
      <w:pPr>
        <w:pStyle w:val="TOC2"/>
        <w:tabs>
          <w:tab w:val="right" w:leader="dot" w:pos="8306"/>
        </w:tabs>
      </w:pPr>
      <w:hyperlink w:anchor="_Toc26417" w:history="1">
        <w:r>
          <w:rPr>
            <w:rFonts w:ascii="仿宋" w:eastAsia="仿宋" w:hAnsi="仿宋" w:cs="仿宋" w:hint="eastAsia"/>
            <w:lang w:eastAsia="zh-CN"/>
          </w:rPr>
          <w:t>(二)、社会参与与沟通</w:t>
        </w:r>
        <w:r>
          <w:tab/>
        </w:r>
        <w:r>
          <w:fldChar w:fldCharType="begin"/>
        </w:r>
        <w:r>
          <w:instrText xml:space="preserve"> PAGEREF _Toc26417 \h </w:instrText>
        </w:r>
        <w:r>
          <w:fldChar w:fldCharType="separate"/>
        </w:r>
        <w:r>
          <w:t>22</w:t>
        </w:r>
        <w:r>
          <w:fldChar w:fldCharType="end"/>
        </w:r>
      </w:hyperlink>
    </w:p>
    <w:p>
      <w:pPr>
        <w:pStyle w:val="TOC1"/>
        <w:tabs>
          <w:tab w:val="right" w:leader="dot" w:pos="8306"/>
        </w:tabs>
      </w:pPr>
      <w:hyperlink w:anchor="_Toc17769" w:history="1">
        <w:r>
          <w:rPr>
            <w:rFonts w:ascii="仿宋" w:eastAsia="仿宋" w:hAnsi="仿宋" w:cs="仿宋" w:hint="eastAsia"/>
            <w:lang w:eastAsia="zh-CN"/>
          </w:rPr>
          <w:t>八、去渍台项目创新与研发</w:t>
        </w:r>
        <w:r>
          <w:tab/>
        </w:r>
        <w:r>
          <w:fldChar w:fldCharType="begin"/>
        </w:r>
        <w:r>
          <w:instrText xml:space="preserve"> PAGEREF _Toc17769 \h </w:instrText>
        </w:r>
        <w:r>
          <w:fldChar w:fldCharType="separate"/>
        </w:r>
        <w:r>
          <w:t>23</w:t>
        </w:r>
        <w:r>
          <w:fldChar w:fldCharType="end"/>
        </w:r>
      </w:hyperlink>
    </w:p>
    <w:p>
      <w:pPr>
        <w:pStyle w:val="TOC2"/>
        <w:tabs>
          <w:tab w:val="right" w:leader="dot" w:pos="8306"/>
        </w:tabs>
      </w:pPr>
      <w:hyperlink w:anchor="_Toc3098" w:history="1">
        <w:r>
          <w:rPr>
            <w:rFonts w:ascii="仿宋" w:eastAsia="仿宋" w:hAnsi="仿宋" w:cs="仿宋" w:hint="eastAsia"/>
            <w:lang w:eastAsia="zh-CN"/>
          </w:rPr>
          <w:t>(一)、创新策略与方向</w:t>
        </w:r>
        <w:r>
          <w:tab/>
        </w:r>
        <w:r>
          <w:fldChar w:fldCharType="begin"/>
        </w:r>
        <w:r>
          <w:instrText xml:space="preserve"> PAGEREF _Toc3098 \h </w:instrText>
        </w:r>
        <w:r>
          <w:fldChar w:fldCharType="separate"/>
        </w:r>
        <w:r>
          <w:t>23</w:t>
        </w:r>
        <w:r>
          <w:fldChar w:fldCharType="end"/>
        </w:r>
      </w:hyperlink>
    </w:p>
    <w:p>
      <w:pPr>
        <w:pStyle w:val="TOC2"/>
        <w:tabs>
          <w:tab w:val="right" w:leader="dot" w:pos="8306"/>
        </w:tabs>
      </w:pPr>
      <w:hyperlink w:anchor="_Toc17704" w:history="1">
        <w:r>
          <w:rPr>
            <w:rFonts w:ascii="仿宋" w:eastAsia="仿宋" w:hAnsi="仿宋" w:cs="仿宋" w:hint="eastAsia"/>
            <w:lang w:eastAsia="zh-CN"/>
          </w:rPr>
          <w:t>(二)、研发规划与投入</w:t>
        </w:r>
        <w:r>
          <w:tab/>
        </w:r>
        <w:r>
          <w:fldChar w:fldCharType="begin"/>
        </w:r>
        <w:r>
          <w:instrText xml:space="preserve"> PAGEREF _Toc17704 \h </w:instrText>
        </w:r>
        <w:r>
          <w:fldChar w:fldCharType="separate"/>
        </w:r>
        <w:r>
          <w:t>25</w:t>
        </w:r>
        <w:r>
          <w:fldChar w:fldCharType="end"/>
        </w:r>
      </w:hyperlink>
    </w:p>
    <w:p>
      <w:pPr>
        <w:pStyle w:val="TOC1"/>
        <w:tabs>
          <w:tab w:val="right" w:leader="dot" w:pos="8306"/>
        </w:tabs>
      </w:pPr>
      <w:hyperlink w:anchor="_Toc7948" w:history="1">
        <w:r>
          <w:rPr>
            <w:rFonts w:ascii="仿宋" w:eastAsia="仿宋" w:hAnsi="仿宋" w:cs="仿宋" w:hint="eastAsia"/>
            <w:lang w:eastAsia="zh-CN"/>
          </w:rPr>
          <w:t>九、去渍台项目经营效益</w:t>
        </w:r>
        <w:r>
          <w:tab/>
        </w:r>
        <w:r>
          <w:fldChar w:fldCharType="begin"/>
        </w:r>
        <w:r>
          <w:instrText xml:space="preserve"> PAGEREF _Toc7948 \h </w:instrText>
        </w:r>
        <w:r>
          <w:fldChar w:fldCharType="separate"/>
        </w:r>
        <w:r>
          <w:t>26</w:t>
        </w:r>
        <w:r>
          <w:fldChar w:fldCharType="end"/>
        </w:r>
      </w:hyperlink>
    </w:p>
    <w:p>
      <w:pPr>
        <w:pStyle w:val="TOC2"/>
        <w:tabs>
          <w:tab w:val="right" w:leader="dot" w:pos="8306"/>
        </w:tabs>
      </w:pPr>
      <w:hyperlink w:anchor="_Toc15587" w:history="1">
        <w:r>
          <w:rPr>
            <w:rFonts w:ascii="仿宋" w:eastAsia="仿宋" w:hAnsi="仿宋" w:cs="仿宋" w:hint="eastAsia"/>
            <w:lang w:eastAsia="zh-CN"/>
          </w:rPr>
          <w:t>(一)、经济评价财务测算</w:t>
        </w:r>
        <w:r>
          <w:tab/>
        </w:r>
        <w:r>
          <w:fldChar w:fldCharType="begin"/>
        </w:r>
        <w:r>
          <w:instrText xml:space="preserve"> PAGEREF _Toc15587 \h </w:instrText>
        </w:r>
        <w:r>
          <w:fldChar w:fldCharType="separate"/>
        </w:r>
        <w:r>
          <w:t>26</w:t>
        </w:r>
        <w:r>
          <w:fldChar w:fldCharType="end"/>
        </w:r>
      </w:hyperlink>
    </w:p>
    <w:p>
      <w:pPr>
        <w:pStyle w:val="TOC2"/>
        <w:tabs>
          <w:tab w:val="right" w:leader="dot" w:pos="8306"/>
        </w:tabs>
      </w:pPr>
      <w:hyperlink w:anchor="_Toc28869" w:history="1">
        <w:r>
          <w:rPr>
            <w:rFonts w:ascii="仿宋" w:eastAsia="仿宋" w:hAnsi="仿宋" w:cs="仿宋" w:hint="eastAsia"/>
            <w:lang w:eastAsia="zh-CN"/>
          </w:rPr>
          <w:t>(二)、去渍台项目盈利能力分析</w:t>
        </w:r>
        <w:r>
          <w:tab/>
        </w:r>
        <w:r>
          <w:fldChar w:fldCharType="begin"/>
        </w:r>
        <w:r>
          <w:instrText xml:space="preserve"> PAGEREF _Toc28869 \h </w:instrText>
        </w:r>
        <w:r>
          <w:fldChar w:fldCharType="separate"/>
        </w:r>
        <w:r>
          <w:t>28</w:t>
        </w:r>
        <w:r>
          <w:fldChar w:fldCharType="end"/>
        </w:r>
      </w:hyperlink>
    </w:p>
    <w:p>
      <w:pPr>
        <w:pStyle w:val="TOC1"/>
        <w:tabs>
          <w:tab w:val="right" w:leader="dot" w:pos="8306"/>
        </w:tabs>
      </w:pPr>
      <w:hyperlink w:anchor="_Toc15644" w:history="1">
        <w:r>
          <w:rPr>
            <w:rFonts w:ascii="仿宋" w:eastAsia="仿宋" w:hAnsi="仿宋" w:cs="仿宋" w:hint="eastAsia"/>
            <w:lang w:eastAsia="zh-CN"/>
          </w:rPr>
          <w:t>十、去渍台项目投资规划</w:t>
        </w:r>
        <w:r>
          <w:tab/>
        </w:r>
        <w:r>
          <w:fldChar w:fldCharType="begin"/>
        </w:r>
        <w:r>
          <w:instrText xml:space="preserve"> PAGEREF _Toc15644 \h </w:instrText>
        </w:r>
        <w:r>
          <w:fldChar w:fldCharType="separate"/>
        </w:r>
        <w:r>
          <w:t>28</w:t>
        </w:r>
        <w:r>
          <w:fldChar w:fldCharType="end"/>
        </w:r>
      </w:hyperlink>
    </w:p>
    <w:p>
      <w:pPr>
        <w:pStyle w:val="TOC2"/>
        <w:tabs>
          <w:tab w:val="right" w:leader="dot" w:pos="8306"/>
        </w:tabs>
      </w:pPr>
      <w:hyperlink w:anchor="_Toc12177" w:history="1">
        <w:r>
          <w:rPr>
            <w:rFonts w:ascii="仿宋" w:eastAsia="仿宋" w:hAnsi="仿宋" w:cs="仿宋" w:hint="eastAsia"/>
            <w:lang w:eastAsia="zh-CN"/>
          </w:rPr>
          <w:t>(一)、去渍台项目总投资估算</w:t>
        </w:r>
        <w:r>
          <w:tab/>
        </w:r>
        <w:r>
          <w:fldChar w:fldCharType="begin"/>
        </w:r>
        <w:r>
          <w:instrText xml:space="preserve"> PAGEREF _Toc12177 \h </w:instrText>
        </w:r>
        <w:r>
          <w:fldChar w:fldCharType="separate"/>
        </w:r>
        <w:r>
          <w:t>28</w:t>
        </w:r>
        <w:r>
          <w:fldChar w:fldCharType="end"/>
        </w:r>
      </w:hyperlink>
    </w:p>
    <w:p>
      <w:pPr>
        <w:pStyle w:val="TOC2"/>
        <w:tabs>
          <w:tab w:val="right" w:leader="dot" w:pos="8306"/>
        </w:tabs>
      </w:pPr>
      <w:hyperlink w:anchor="_Toc25462" w:history="1">
        <w:r>
          <w:rPr>
            <w:rFonts w:ascii="仿宋" w:eastAsia="仿宋" w:hAnsi="仿宋" w:cs="仿宋" w:hint="eastAsia"/>
            <w:lang w:eastAsia="zh-CN"/>
          </w:rPr>
          <w:t>(二)、资金筹措</w:t>
        </w:r>
        <w:r>
          <w:tab/>
        </w:r>
        <w:r>
          <w:fldChar w:fldCharType="begin"/>
        </w:r>
        <w:r>
          <w:instrText xml:space="preserve"> PAGEREF _Toc25462 \h </w:instrText>
        </w:r>
        <w:r>
          <w:fldChar w:fldCharType="separate"/>
        </w:r>
        <w:r>
          <w:t>30</w:t>
        </w:r>
        <w:r>
          <w:fldChar w:fldCharType="end"/>
        </w:r>
      </w:hyperlink>
    </w:p>
    <w:p>
      <w:pPr>
        <w:pStyle w:val="TOC1"/>
        <w:tabs>
          <w:tab w:val="right" w:leader="dot" w:pos="8306"/>
        </w:tabs>
      </w:pPr>
      <w:hyperlink w:anchor="_Toc12518" w:history="1">
        <w:r>
          <w:rPr>
            <w:rFonts w:ascii="仿宋" w:eastAsia="仿宋" w:hAnsi="仿宋" w:cs="仿宋" w:hint="eastAsia"/>
            <w:lang w:eastAsia="zh-CN"/>
          </w:rPr>
          <w:t>十一、去渍台项目财务管理</w:t>
        </w:r>
        <w:r>
          <w:tab/>
        </w:r>
        <w:r>
          <w:fldChar w:fldCharType="begin"/>
        </w:r>
        <w:r>
          <w:instrText xml:space="preserve"> PAGEREF _Toc12518 \h </w:instrText>
        </w:r>
        <w:r>
          <w:fldChar w:fldCharType="separate"/>
        </w:r>
        <w:r>
          <w:t>30</w:t>
        </w:r>
        <w:r>
          <w:fldChar w:fldCharType="end"/>
        </w:r>
      </w:hyperlink>
    </w:p>
    <w:p>
      <w:pPr>
        <w:pStyle w:val="TOC2"/>
        <w:tabs>
          <w:tab w:val="right" w:leader="dot" w:pos="8306"/>
        </w:tabs>
      </w:pPr>
      <w:hyperlink w:anchor="_Toc11372" w:history="1">
        <w:r>
          <w:rPr>
            <w:rFonts w:ascii="仿宋" w:eastAsia="仿宋" w:hAnsi="仿宋" w:cs="仿宋" w:hint="eastAsia"/>
            <w:lang w:eastAsia="zh-CN"/>
          </w:rPr>
          <w:t>(一)、资金需求大</w:t>
        </w:r>
        <w:r>
          <w:tab/>
        </w:r>
        <w:r>
          <w:fldChar w:fldCharType="begin"/>
        </w:r>
        <w:r>
          <w:instrText xml:space="preserve"> PAGEREF _Toc11372 \h </w:instrText>
        </w:r>
        <w:r>
          <w:fldChar w:fldCharType="separate"/>
        </w:r>
        <w:r>
          <w:t>30</w:t>
        </w:r>
        <w:r>
          <w:fldChar w:fldCharType="end"/>
        </w:r>
      </w:hyperlink>
    </w:p>
    <w:p>
      <w:pPr>
        <w:pStyle w:val="TOC2"/>
        <w:tabs>
          <w:tab w:val="right" w:leader="dot" w:pos="8306"/>
        </w:tabs>
      </w:pPr>
      <w:hyperlink w:anchor="_Toc28872" w:history="1">
        <w:r>
          <w:rPr>
            <w:rFonts w:ascii="仿宋" w:eastAsia="仿宋" w:hAnsi="仿宋" w:cs="仿宋" w:hint="eastAsia"/>
            <w:lang w:eastAsia="zh-CN"/>
          </w:rPr>
          <w:t>(二)、研发周期长</w:t>
        </w:r>
        <w:r>
          <w:tab/>
        </w:r>
        <w:r>
          <w:fldChar w:fldCharType="begin"/>
        </w:r>
        <w:r>
          <w:instrText xml:space="preserve"> PAGEREF _Toc28872 \h </w:instrText>
        </w:r>
        <w:r>
          <w:fldChar w:fldCharType="separate"/>
        </w:r>
        <w:r>
          <w:t>31</w:t>
        </w:r>
        <w:r>
          <w:fldChar w:fldCharType="end"/>
        </w:r>
      </w:hyperlink>
    </w:p>
    <w:p>
      <w:pPr>
        <w:pStyle w:val="TOC2"/>
        <w:tabs>
          <w:tab w:val="right" w:leader="dot" w:pos="8306"/>
        </w:tabs>
      </w:pPr>
      <w:hyperlink w:anchor="_Toc6041" w:history="1">
        <w:r>
          <w:rPr>
            <w:rFonts w:ascii="仿宋" w:eastAsia="仿宋" w:hAnsi="仿宋" w:cs="仿宋" w:hint="eastAsia"/>
            <w:lang w:eastAsia="zh-CN"/>
          </w:rPr>
          <w:t>(三)、市场风险大</w:t>
        </w:r>
        <w:r>
          <w:tab/>
        </w:r>
        <w:r>
          <w:fldChar w:fldCharType="begin"/>
        </w:r>
        <w:r>
          <w:instrText xml:space="preserve"> PAGEREF _Toc6041 \h </w:instrText>
        </w:r>
        <w:r>
          <w:fldChar w:fldCharType="separate"/>
        </w:r>
        <w:r>
          <w:t>33</w:t>
        </w:r>
        <w:r>
          <w:fldChar w:fldCharType="end"/>
        </w:r>
      </w:hyperlink>
    </w:p>
    <w:p>
      <w:pPr>
        <w:pStyle w:val="TOC2"/>
        <w:tabs>
          <w:tab w:val="right" w:leader="dot" w:pos="8306"/>
        </w:tabs>
      </w:pPr>
      <w:hyperlink w:anchor="_Toc15719" w:history="1">
        <w:r>
          <w:rPr>
            <w:rFonts w:ascii="仿宋" w:eastAsia="仿宋" w:hAnsi="仿宋" w:cs="仿宋" w:hint="eastAsia"/>
            <w:lang w:eastAsia="zh-CN"/>
          </w:rPr>
          <w:t>(四)、利润率高</w:t>
        </w:r>
        <w:r>
          <w:tab/>
        </w:r>
        <w:r>
          <w:fldChar w:fldCharType="begin"/>
        </w:r>
        <w:r>
          <w:instrText xml:space="preserve"> PAGEREF _Toc15719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99" w:history="1">
        <w:r>
          <w:rPr>
            <w:rFonts w:ascii="仿宋" w:eastAsia="仿宋" w:hAnsi="仿宋" w:cs="仿宋" w:hint="eastAsia"/>
            <w:lang w:eastAsia="zh-CN"/>
          </w:rPr>
          <w:t>十二、去渍台项目计划安排</w:t>
        </w:r>
        <w:r>
          <w:tab/>
        </w:r>
        <w:r>
          <w:fldChar w:fldCharType="begin"/>
        </w:r>
        <w:r>
          <w:instrText xml:space="preserve"> PAGEREF _Toc23399 \h </w:instrText>
        </w:r>
        <w:r>
          <w:fldChar w:fldCharType="separate"/>
        </w:r>
        <w:r>
          <w:t>37</w:t>
        </w:r>
        <w:r>
          <w:fldChar w:fldCharType="end"/>
        </w:r>
      </w:hyperlink>
    </w:p>
    <w:p>
      <w:pPr>
        <w:pStyle w:val="TOC2"/>
        <w:tabs>
          <w:tab w:val="right" w:leader="dot" w:pos="8306"/>
        </w:tabs>
      </w:pPr>
      <w:hyperlink w:anchor="_Toc30872" w:history="1">
        <w:r>
          <w:rPr>
            <w:rFonts w:ascii="仿宋" w:eastAsia="仿宋" w:hAnsi="仿宋" w:cs="仿宋" w:hint="eastAsia"/>
            <w:lang w:eastAsia="zh-CN"/>
          </w:rPr>
          <w:t>(一)、建设周期</w:t>
        </w:r>
        <w:r>
          <w:tab/>
        </w:r>
        <w:r>
          <w:fldChar w:fldCharType="begin"/>
        </w:r>
        <w:r>
          <w:instrText xml:space="preserve"> PAGEREF _Toc30872 \h </w:instrText>
        </w:r>
        <w:r>
          <w:fldChar w:fldCharType="separate"/>
        </w:r>
        <w:r>
          <w:t>37</w:t>
        </w:r>
        <w:r>
          <w:fldChar w:fldCharType="end"/>
        </w:r>
      </w:hyperlink>
    </w:p>
    <w:p>
      <w:pPr>
        <w:pStyle w:val="TOC2"/>
        <w:tabs>
          <w:tab w:val="right" w:leader="dot" w:pos="8306"/>
        </w:tabs>
      </w:pPr>
      <w:hyperlink w:anchor="_Toc2853" w:history="1">
        <w:r>
          <w:rPr>
            <w:rFonts w:ascii="仿宋" w:eastAsia="仿宋" w:hAnsi="仿宋" w:cs="仿宋" w:hint="eastAsia"/>
            <w:lang w:eastAsia="zh-CN"/>
          </w:rPr>
          <w:t>(二)、建设进度</w:t>
        </w:r>
        <w:r>
          <w:tab/>
        </w:r>
        <w:r>
          <w:fldChar w:fldCharType="begin"/>
        </w:r>
        <w:r>
          <w:instrText xml:space="preserve"> PAGEREF _Toc2853 \h </w:instrText>
        </w:r>
        <w:r>
          <w:fldChar w:fldCharType="separate"/>
        </w:r>
        <w:r>
          <w:t>38</w:t>
        </w:r>
        <w:r>
          <w:fldChar w:fldCharType="end"/>
        </w:r>
      </w:hyperlink>
    </w:p>
    <w:p>
      <w:pPr>
        <w:pStyle w:val="TOC2"/>
        <w:tabs>
          <w:tab w:val="right" w:leader="dot" w:pos="8306"/>
        </w:tabs>
      </w:pPr>
      <w:hyperlink w:anchor="_Toc26127" w:history="1">
        <w:r>
          <w:rPr>
            <w:rFonts w:ascii="仿宋" w:eastAsia="仿宋" w:hAnsi="仿宋" w:cs="仿宋" w:hint="eastAsia"/>
            <w:lang w:eastAsia="zh-CN"/>
          </w:rPr>
          <w:t>(三)、进度安排注意事项</w:t>
        </w:r>
        <w:r>
          <w:tab/>
        </w:r>
        <w:r>
          <w:fldChar w:fldCharType="begin"/>
        </w:r>
        <w:r>
          <w:instrText xml:space="preserve"> PAGEREF _Toc26127 \h </w:instrText>
        </w:r>
        <w:r>
          <w:fldChar w:fldCharType="separate"/>
        </w:r>
        <w:r>
          <w:t>39</w:t>
        </w:r>
        <w:r>
          <w:fldChar w:fldCharType="end"/>
        </w:r>
      </w:hyperlink>
    </w:p>
    <w:p>
      <w:pPr>
        <w:pStyle w:val="TOC2"/>
        <w:tabs>
          <w:tab w:val="right" w:leader="dot" w:pos="8306"/>
        </w:tabs>
      </w:pPr>
      <w:hyperlink w:anchor="_Toc27343" w:history="1">
        <w:r>
          <w:rPr>
            <w:rFonts w:ascii="仿宋" w:eastAsia="仿宋" w:hAnsi="仿宋" w:cs="仿宋" w:hint="eastAsia"/>
            <w:lang w:eastAsia="zh-CN"/>
          </w:rPr>
          <w:t>(四)、人力资源配置</w:t>
        </w:r>
        <w:r>
          <w:tab/>
        </w:r>
        <w:r>
          <w:fldChar w:fldCharType="begin"/>
        </w:r>
        <w:r>
          <w:instrText xml:space="preserve"> PAGEREF _Toc27343 \h </w:instrText>
        </w:r>
        <w:r>
          <w:fldChar w:fldCharType="separate"/>
        </w:r>
        <w:r>
          <w:t>41</w:t>
        </w:r>
        <w:r>
          <w:fldChar w:fldCharType="end"/>
        </w:r>
      </w:hyperlink>
    </w:p>
    <w:p>
      <w:pPr>
        <w:pStyle w:val="TOC1"/>
        <w:tabs>
          <w:tab w:val="right" w:leader="dot" w:pos="8306"/>
        </w:tabs>
      </w:pPr>
      <w:hyperlink w:anchor="_Toc29836" w:history="1">
        <w:r>
          <w:rPr>
            <w:rFonts w:ascii="仿宋" w:eastAsia="仿宋" w:hAnsi="仿宋" w:cs="仿宋" w:hint="eastAsia"/>
            <w:lang w:eastAsia="zh-CN"/>
          </w:rPr>
          <w:t>十三、质量管理体系</w:t>
        </w:r>
        <w:r>
          <w:tab/>
        </w:r>
        <w:r>
          <w:fldChar w:fldCharType="begin"/>
        </w:r>
        <w:r>
          <w:instrText xml:space="preserve"> PAGEREF _Toc29836 \h </w:instrText>
        </w:r>
        <w:r>
          <w:fldChar w:fldCharType="separate"/>
        </w:r>
        <w:r>
          <w:t>41</w:t>
        </w:r>
        <w:r>
          <w:fldChar w:fldCharType="end"/>
        </w:r>
      </w:hyperlink>
    </w:p>
    <w:p>
      <w:pPr>
        <w:pStyle w:val="TOC2"/>
        <w:tabs>
          <w:tab w:val="right" w:leader="dot" w:pos="8306"/>
        </w:tabs>
      </w:pPr>
      <w:hyperlink w:anchor="_Toc17930" w:history="1">
        <w:r>
          <w:rPr>
            <w:rFonts w:ascii="仿宋" w:eastAsia="仿宋" w:hAnsi="仿宋" w:cs="仿宋" w:hint="eastAsia"/>
            <w:lang w:eastAsia="zh-CN"/>
          </w:rPr>
          <w:t>(一)、质量目标与方针</w:t>
        </w:r>
        <w:r>
          <w:tab/>
        </w:r>
        <w:r>
          <w:fldChar w:fldCharType="begin"/>
        </w:r>
        <w:r>
          <w:instrText xml:space="preserve"> PAGEREF _Toc17930 \h </w:instrText>
        </w:r>
        <w:r>
          <w:fldChar w:fldCharType="separate"/>
        </w:r>
        <w:r>
          <w:t>41</w:t>
        </w:r>
        <w:r>
          <w:fldChar w:fldCharType="end"/>
        </w:r>
      </w:hyperlink>
    </w:p>
    <w:p>
      <w:pPr>
        <w:pStyle w:val="TOC2"/>
        <w:tabs>
          <w:tab w:val="right" w:leader="dot" w:pos="8306"/>
        </w:tabs>
      </w:pPr>
      <w:hyperlink w:anchor="_Toc8541" w:history="1">
        <w:r>
          <w:rPr>
            <w:rFonts w:ascii="仿宋" w:eastAsia="仿宋" w:hAnsi="仿宋" w:cs="仿宋" w:hint="eastAsia"/>
            <w:lang w:eastAsia="zh-CN"/>
          </w:rPr>
          <w:t>(二)、质量管理责任</w:t>
        </w:r>
        <w:r>
          <w:tab/>
        </w:r>
        <w:r>
          <w:fldChar w:fldCharType="begin"/>
        </w:r>
        <w:r>
          <w:instrText xml:space="preserve"> PAGEREF _Toc8541 \h </w:instrText>
        </w:r>
        <w:r>
          <w:fldChar w:fldCharType="separate"/>
        </w:r>
        <w:r>
          <w:t>42</w:t>
        </w:r>
        <w:r>
          <w:fldChar w:fldCharType="end"/>
        </w:r>
      </w:hyperlink>
    </w:p>
    <w:p>
      <w:pPr>
        <w:pStyle w:val="TOC2"/>
        <w:tabs>
          <w:tab w:val="right" w:leader="dot" w:pos="8306"/>
        </w:tabs>
      </w:pPr>
      <w:hyperlink w:anchor="_Toc3116" w:history="1">
        <w:r>
          <w:rPr>
            <w:rFonts w:ascii="仿宋" w:eastAsia="仿宋" w:hAnsi="仿宋" w:cs="仿宋" w:hint="eastAsia"/>
            <w:lang w:eastAsia="zh-CN"/>
          </w:rPr>
          <w:t>(三)、质量管理体系文件</w:t>
        </w:r>
        <w:r>
          <w:tab/>
        </w:r>
        <w:r>
          <w:fldChar w:fldCharType="begin"/>
        </w:r>
        <w:r>
          <w:instrText xml:space="preserve"> PAGEREF _Toc3116 \h </w:instrText>
        </w:r>
        <w:r>
          <w:fldChar w:fldCharType="separate"/>
        </w:r>
        <w:r>
          <w:t>44</w:t>
        </w:r>
        <w:r>
          <w:fldChar w:fldCharType="end"/>
        </w:r>
      </w:hyperlink>
    </w:p>
    <w:p>
      <w:pPr>
        <w:pStyle w:val="TOC2"/>
        <w:tabs>
          <w:tab w:val="right" w:leader="dot" w:pos="8306"/>
        </w:tabs>
      </w:pPr>
      <w:hyperlink w:anchor="_Toc20695" w:history="1">
        <w:r>
          <w:rPr>
            <w:rFonts w:ascii="仿宋" w:eastAsia="仿宋" w:hAnsi="仿宋" w:cs="仿宋" w:hint="eastAsia"/>
            <w:lang w:eastAsia="zh-CN"/>
          </w:rPr>
          <w:t>(四)、质量培训与教育</w:t>
        </w:r>
        <w:r>
          <w:tab/>
        </w:r>
        <w:r>
          <w:fldChar w:fldCharType="begin"/>
        </w:r>
        <w:r>
          <w:instrText xml:space="preserve"> PAGEREF _Toc20695 \h </w:instrText>
        </w:r>
        <w:r>
          <w:fldChar w:fldCharType="separate"/>
        </w:r>
        <w:r>
          <w:t>46</w:t>
        </w:r>
        <w:r>
          <w:fldChar w:fldCharType="end"/>
        </w:r>
      </w:hyperlink>
    </w:p>
    <w:p>
      <w:pPr>
        <w:pStyle w:val="TOC2"/>
        <w:tabs>
          <w:tab w:val="right" w:leader="dot" w:pos="8306"/>
        </w:tabs>
      </w:pPr>
      <w:hyperlink w:anchor="_Toc16705" w:history="1">
        <w:r>
          <w:rPr>
            <w:rFonts w:ascii="仿宋" w:eastAsia="仿宋" w:hAnsi="仿宋" w:cs="仿宋" w:hint="eastAsia"/>
            <w:lang w:eastAsia="zh-CN"/>
          </w:rPr>
          <w:t>(五)、质量审核与评价</w:t>
        </w:r>
        <w:r>
          <w:tab/>
        </w:r>
        <w:r>
          <w:fldChar w:fldCharType="begin"/>
        </w:r>
        <w:r>
          <w:instrText xml:space="preserve"> PAGEREF _Toc16705 \h </w:instrText>
        </w:r>
        <w:r>
          <w:fldChar w:fldCharType="separate"/>
        </w:r>
        <w:r>
          <w:t>47</w:t>
        </w:r>
        <w:r>
          <w:fldChar w:fldCharType="end"/>
        </w:r>
      </w:hyperlink>
    </w:p>
    <w:p>
      <w:pPr>
        <w:pStyle w:val="TOC2"/>
        <w:tabs>
          <w:tab w:val="right" w:leader="dot" w:pos="8306"/>
        </w:tabs>
      </w:pPr>
      <w:hyperlink w:anchor="_Toc2999" w:history="1">
        <w:r>
          <w:rPr>
            <w:rFonts w:ascii="仿宋" w:eastAsia="仿宋" w:hAnsi="仿宋" w:cs="仿宋" w:hint="eastAsia"/>
            <w:lang w:eastAsia="zh-CN"/>
          </w:rPr>
          <w:t>(六)、不符合与纠正措施</w:t>
        </w:r>
        <w:r>
          <w:tab/>
        </w:r>
        <w:r>
          <w:fldChar w:fldCharType="begin"/>
        </w:r>
        <w:r>
          <w:instrText xml:space="preserve"> PAGEREF _Toc2999 \h </w:instrText>
        </w:r>
        <w:r>
          <w:fldChar w:fldCharType="separate"/>
        </w:r>
        <w:r>
          <w:t>48</w:t>
        </w:r>
        <w:r>
          <w:fldChar w:fldCharType="end"/>
        </w:r>
      </w:hyperlink>
    </w:p>
    <w:p>
      <w:pPr>
        <w:pStyle w:val="TOC1"/>
        <w:tabs>
          <w:tab w:val="right" w:leader="dot" w:pos="8306"/>
        </w:tabs>
      </w:pPr>
      <w:hyperlink w:anchor="_Toc5222" w:history="1">
        <w:r>
          <w:rPr>
            <w:rFonts w:ascii="仿宋" w:eastAsia="仿宋" w:hAnsi="仿宋" w:cs="仿宋" w:hint="eastAsia"/>
            <w:lang w:eastAsia="zh-CN"/>
          </w:rPr>
          <w:t>十四、去渍台项目实施时间节点</w:t>
        </w:r>
        <w:r>
          <w:tab/>
        </w:r>
        <w:r>
          <w:fldChar w:fldCharType="begin"/>
        </w:r>
        <w:r>
          <w:instrText xml:space="preserve"> PAGEREF _Toc5222 \h </w:instrText>
        </w:r>
        <w:r>
          <w:fldChar w:fldCharType="separate"/>
        </w:r>
        <w:r>
          <w:t>49</w:t>
        </w:r>
        <w:r>
          <w:fldChar w:fldCharType="end"/>
        </w:r>
      </w:hyperlink>
    </w:p>
    <w:p>
      <w:pPr>
        <w:pStyle w:val="TOC2"/>
        <w:tabs>
          <w:tab w:val="right" w:leader="dot" w:pos="8306"/>
        </w:tabs>
      </w:pPr>
      <w:hyperlink w:anchor="_Toc20629" w:history="1">
        <w:r>
          <w:rPr>
            <w:rFonts w:ascii="仿宋" w:eastAsia="仿宋" w:hAnsi="仿宋" w:cs="仿宋" w:hint="eastAsia"/>
            <w:lang w:eastAsia="zh-CN"/>
          </w:rPr>
          <w:t>(一)、去渍台项目启动阶段时间节点</w:t>
        </w:r>
        <w:r>
          <w:tab/>
        </w:r>
        <w:r>
          <w:fldChar w:fldCharType="begin"/>
        </w:r>
        <w:r>
          <w:instrText xml:space="preserve"> PAGEREF _Toc20629 \h </w:instrText>
        </w:r>
        <w:r>
          <w:fldChar w:fldCharType="separate"/>
        </w:r>
        <w:r>
          <w:t>49</w:t>
        </w:r>
        <w:r>
          <w:fldChar w:fldCharType="end"/>
        </w:r>
      </w:hyperlink>
    </w:p>
    <w:p>
      <w:pPr>
        <w:pStyle w:val="TOC2"/>
        <w:tabs>
          <w:tab w:val="right" w:leader="dot" w:pos="8306"/>
        </w:tabs>
      </w:pPr>
      <w:hyperlink w:anchor="_Toc11778" w:history="1">
        <w:r>
          <w:rPr>
            <w:rFonts w:ascii="仿宋" w:eastAsia="仿宋" w:hAnsi="仿宋" w:cs="仿宋" w:hint="eastAsia"/>
            <w:lang w:eastAsia="zh-CN"/>
          </w:rPr>
          <w:t>(二)、去渍台项目执行阶段时间节点</w:t>
        </w:r>
        <w:r>
          <w:tab/>
        </w:r>
        <w:r>
          <w:fldChar w:fldCharType="begin"/>
        </w:r>
        <w:r>
          <w:instrText xml:space="preserve"> PAGEREF _Toc11778 \h </w:instrText>
        </w:r>
        <w:r>
          <w:fldChar w:fldCharType="separate"/>
        </w:r>
        <w:r>
          <w:t>50</w:t>
        </w:r>
        <w:r>
          <w:fldChar w:fldCharType="end"/>
        </w:r>
      </w:hyperlink>
    </w:p>
    <w:p>
      <w:pPr>
        <w:pStyle w:val="TOC2"/>
        <w:tabs>
          <w:tab w:val="right" w:leader="dot" w:pos="8306"/>
        </w:tabs>
      </w:pPr>
      <w:hyperlink w:anchor="_Toc25028" w:history="1">
        <w:r>
          <w:rPr>
            <w:rFonts w:ascii="仿宋" w:eastAsia="仿宋" w:hAnsi="仿宋" w:cs="仿宋" w:hint="eastAsia"/>
            <w:lang w:eastAsia="zh-CN"/>
          </w:rPr>
          <w:t>(三)、去渍台项目完成阶段时间节点</w:t>
        </w:r>
        <w:r>
          <w:tab/>
        </w:r>
        <w:r>
          <w:fldChar w:fldCharType="begin"/>
        </w:r>
        <w:r>
          <w:instrText xml:space="preserve"> PAGEREF _Toc25028 \h </w:instrText>
        </w:r>
        <w:r>
          <w:fldChar w:fldCharType="separate"/>
        </w:r>
        <w:r>
          <w:t>51</w:t>
        </w:r>
        <w:r>
          <w:fldChar w:fldCharType="end"/>
        </w:r>
      </w:hyperlink>
    </w:p>
    <w:p>
      <w:pPr>
        <w:pStyle w:val="TOC1"/>
        <w:tabs>
          <w:tab w:val="right" w:leader="dot" w:pos="8306"/>
        </w:tabs>
      </w:pPr>
      <w:hyperlink w:anchor="_Toc7315" w:history="1">
        <w:r>
          <w:rPr>
            <w:rFonts w:ascii="仿宋" w:eastAsia="仿宋" w:hAnsi="仿宋" w:cs="仿宋" w:hint="eastAsia"/>
            <w:lang w:eastAsia="zh-CN"/>
          </w:rPr>
          <w:t>十五、去渍台项目工程方案分析</w:t>
        </w:r>
        <w:r>
          <w:tab/>
        </w:r>
        <w:r>
          <w:fldChar w:fldCharType="begin"/>
        </w:r>
        <w:r>
          <w:instrText xml:space="preserve"> PAGEREF _Toc7315 \h </w:instrText>
        </w:r>
        <w:r>
          <w:fldChar w:fldCharType="separate"/>
        </w:r>
        <w:r>
          <w:t>52</w:t>
        </w:r>
        <w:r>
          <w:fldChar w:fldCharType="end"/>
        </w:r>
      </w:hyperlink>
    </w:p>
    <w:p>
      <w:pPr>
        <w:pStyle w:val="TOC2"/>
        <w:tabs>
          <w:tab w:val="right" w:leader="dot" w:pos="8306"/>
        </w:tabs>
      </w:pPr>
      <w:hyperlink w:anchor="_Toc31571" w:history="1">
        <w:r>
          <w:rPr>
            <w:rFonts w:ascii="仿宋" w:eastAsia="仿宋" w:hAnsi="仿宋" w:cs="仿宋" w:hint="eastAsia"/>
            <w:lang w:eastAsia="zh-CN"/>
          </w:rPr>
          <w:t>(一)、建筑工程设计原则</w:t>
        </w:r>
        <w:r>
          <w:tab/>
        </w:r>
        <w:r>
          <w:fldChar w:fldCharType="begin"/>
        </w:r>
        <w:r>
          <w:instrText xml:space="preserve"> PAGEREF _Toc31571 \h </w:instrText>
        </w:r>
        <w:r>
          <w:fldChar w:fldCharType="separate"/>
        </w:r>
        <w:r>
          <w:t>52</w:t>
        </w:r>
        <w:r>
          <w:fldChar w:fldCharType="end"/>
        </w:r>
      </w:hyperlink>
    </w:p>
    <w:p>
      <w:pPr>
        <w:pStyle w:val="TOC2"/>
        <w:tabs>
          <w:tab w:val="right" w:leader="dot" w:pos="8306"/>
        </w:tabs>
      </w:pPr>
      <w:hyperlink w:anchor="_Toc15670" w:history="1">
        <w:r>
          <w:rPr>
            <w:rFonts w:ascii="仿宋" w:eastAsia="仿宋" w:hAnsi="仿宋" w:cs="仿宋" w:hint="eastAsia"/>
            <w:lang w:eastAsia="zh-CN"/>
          </w:rPr>
          <w:t>(二)、土建工程建设指标</w:t>
        </w:r>
        <w:r>
          <w:tab/>
        </w:r>
        <w:r>
          <w:fldChar w:fldCharType="begin"/>
        </w:r>
        <w:r>
          <w:instrText xml:space="preserve"> PAGEREF _Toc15670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506"/>
      <w:r>
        <w:rPr>
          <w:rFonts w:ascii="仿宋" w:eastAsia="仿宋" w:hAnsi="仿宋" w:cs="仿宋" w:hint="eastAsia"/>
          <w:sz w:val="28"/>
          <w:lang w:eastAsia="zh-CN"/>
        </w:rPr>
        <w:t>一、去渍台项目危机管理</w:t>
      </w:r>
      <w:bookmarkEnd w:id="2"/>
    </w:p>
    <w:p>
      <w:pPr>
        <w:pStyle w:val="Heading2"/>
        <w:rPr>
          <w:rFonts w:ascii="仿宋" w:eastAsia="仿宋" w:hAnsi="仿宋" w:cs="仿宋" w:hint="eastAsia"/>
          <w:lang w:eastAsia="zh-CN"/>
        </w:rPr>
      </w:pPr>
      <w:bookmarkStart w:id="3" w:name="_Toc3188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去渍台项目危机管理中，危机预警与识别是确保去渍台项目稳健运行的核心步骤。通过建立全面的监测机制，去渍台项目团队旨在及时发现和理解潜在的风险和危机因素，以便采取及时的预防和应对措施，确保去渍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首先，通过深入的风险评估，去渍台项目团队全面分析了整个去渍台项目和各个阶段可能存在的威胁。这包括准确评估每个潜在风险的发生概率和可能影响的程度，为后续危机预警提供了有力支持。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去渍台项目团队着重于明确定义去渍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去渍台项目进展的持续监控，团队能够及时发现潜在问题并作出迅速反应。去渍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在这一阶段，团队的专业素养和反应速度将发挥至关重要的作用，以确保潜在危机能够在初期得到有效的处理，最大程度地减轻负面影响。通过危机预警与识别，去渍台项目得以更有序、可控地推进。</w:t>
      </w:r>
    </w:p>
    <w:p>
      <w:pPr>
        <w:pStyle w:val="Heading2"/>
        <w:ind w:firstLine="560" w:firstLineChars="200"/>
        <w:rPr>
          <w:rFonts w:ascii="仿宋" w:eastAsia="仿宋" w:hAnsi="仿宋" w:cs="仿宋" w:hint="eastAsia"/>
          <w:sz w:val="28"/>
          <w:lang w:eastAsia="zh-CN"/>
        </w:rPr>
      </w:pPr>
      <w:bookmarkStart w:id="4" w:name="_Toc1236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在危机发生时，去渍台项目团队立即行动，成立了应急小组。该小组的任务是迅速制定并实施紧急应对措施，以最小化潜在损失。以下是采取的主要措施：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暂停去渍台项目进度：为遏制危机蔓延，去渍台项目暂时停止进行，以便全面评估当前状况。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资源重新分配：重新评估去渍台项目资源的分配，确保最大限度地减小损失。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实时沟通：与关键利益相关者建立实时沟通机制，向他们传递去渍台项目危机的实际状况，保障去渍台项目核心利益。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在紧急应对的同时，去渍台项目团队强调了团队协作和有效沟通的重要性。以下是团队协作的关键举措：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信息共享机制：建立了信息共享平台，确保团队成员能够及时获取去渍台项目危机的实时信息。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领导者沟通：去渍台项目领导者通过定期会议和即时沟通工具，指导团队应对危机，保持团队稳定运行。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随着危机得到初步控制，去渍台项目团队转向制定恢复计划，以确保去渍台项目能够从中迅速恢复。主要恢复计划包括：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修复受损的进度计划：重新评估去渍台项目进度，制定修复计划，确保去渍台项目尽快回归正常进程。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重新调整资源分配：优化资源分配，确保去渍台项目在有限资源下高效运转。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风险管理机制加强：对去渍台项目风险进行全面评估，制定更强化的风险管理策略，以预防未来可能的危机。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046"/>
      <w:r>
        <w:rPr>
          <w:rFonts w:ascii="仿宋" w:eastAsia="仿宋" w:hAnsi="仿宋" w:cs="仿宋" w:hint="eastAsia"/>
          <w:sz w:val="28"/>
          <w:lang w:eastAsia="zh-CN"/>
        </w:rPr>
        <w:t>二、去渍台项目建设背景及必要性分析</w:t>
      </w:r>
      <w:bookmarkEnd w:id="5"/>
    </w:p>
    <w:p>
      <w:pPr>
        <w:pStyle w:val="Heading2"/>
        <w:rPr>
          <w:rFonts w:ascii="仿宋" w:eastAsia="仿宋" w:hAnsi="仿宋" w:cs="仿宋" w:hint="eastAsia"/>
          <w:lang w:eastAsia="zh-CN"/>
        </w:rPr>
      </w:pPr>
      <w:bookmarkStart w:id="6" w:name="_Toc17709"/>
      <w:r>
        <w:rPr>
          <w:rFonts w:ascii="仿宋" w:eastAsia="仿宋" w:hAnsi="仿宋" w:cs="仿宋" w:hint="eastAsia"/>
          <w:lang w:eastAsia="zh-CN"/>
        </w:rPr>
        <w:t>(一)、去渍台项目背景分析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去渍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我们的背景分析将深入挖掘当前行业的发展趋势，通过对竞争态势的全面审视，找到去渍台项目在这个潮流中的定位。同时，我们将关注行业内涌现的新兴机遇，以便去渍台项目更好地融入行业发展的潮流中。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去渍台项目提供了强大的发展动力。我们将聚焦于行业内最新的技术发展趋势，包括但不限于人工智能、大数据分析、物联网等领域。通过深度的技术研究，我们将确保去渍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去渍台项目发展的源泉。我们将投入更多的精力对市场需求进行深入剖析，超越表面的需求，深入挖掘潜在的市场痛点和机遇。通过对市场需求的细致了解，去渍台项目将更有针对性地设计解决方案，满足市场的多样化需求，从而更好地促进去渍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去渍台项目战略至关重要。我们将对竞争态势进行更为深入的分析，包括但不限于市场份额、产品特点、客户满意度等多个维度。通过深度的竞争分析，去渍台项目将能够更准确地把握市场脉搏，制定具有竞争力的去渍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去渍台项目的发展具有直接的影响。我们将进行更为全面的法规和政策分析，了解行业发展中的潜在法律风险和合规挑战。通过充分了解和遵守相关法规，去渍台项目将确保在法律框架内合法合规运营，为去渍台项目的稳健发展提供有力支持。</w:t>
      </w:r>
    </w:p>
    <w:p>
      <w:pPr>
        <w:pStyle w:val="Heading2"/>
        <w:ind w:firstLine="560" w:firstLineChars="200"/>
        <w:rPr>
          <w:rFonts w:ascii="仿宋" w:eastAsia="仿宋" w:hAnsi="仿宋" w:cs="仿宋" w:hint="eastAsia"/>
          <w:sz w:val="28"/>
          <w:lang w:eastAsia="zh-CN"/>
        </w:rPr>
      </w:pPr>
      <w:bookmarkStart w:id="7" w:name="_Toc27583"/>
      <w:r>
        <w:rPr>
          <w:rFonts w:ascii="仿宋" w:eastAsia="仿宋" w:hAnsi="仿宋" w:cs="仿宋" w:hint="eastAsia"/>
          <w:sz w:val="28"/>
          <w:lang w:eastAsia="zh-CN"/>
        </w:rPr>
        <w:t>(二)、去渍台项目建设必要性分析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建设的迫切性源于对行业发展趋势的深刻洞察。我们正处于一个行业变革的时代，科技创新、数字化转型成为企业发展的关键动力。去渍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建设不仅仅是为了跟上潮流，更是为了通过技术创新推动企业的持续发展。通过引入先进的技术和解决方案，去渍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去渍台项目的建设成为必然选择，通过提高产品质量、拓展服务领域，从而在竞争中获得更多的机会。去渍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去渍台项目建设的必要性体现在对客户需求更精准的满足。通过去渍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建设的背后是对企业持续创新的追求。只有通过不断创新，企业才能在竞争中立于不败之地。去渍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7433"/>
      <w:r>
        <w:rPr>
          <w:rFonts w:ascii="仿宋" w:eastAsia="仿宋" w:hAnsi="仿宋" w:cs="仿宋" w:hint="eastAsia"/>
          <w:sz w:val="28"/>
          <w:lang w:eastAsia="zh-CN"/>
        </w:rPr>
        <w:t>三、去渍台项目土建工程</w:t>
      </w:r>
      <w:bookmarkEnd w:id="8"/>
    </w:p>
    <w:p>
      <w:pPr>
        <w:pStyle w:val="Heading2"/>
        <w:rPr>
          <w:rFonts w:ascii="仿宋" w:eastAsia="仿宋" w:hAnsi="仿宋" w:cs="仿宋" w:hint="eastAsia"/>
          <w:lang w:eastAsia="zh-CN"/>
        </w:rPr>
      </w:pPr>
      <w:bookmarkStart w:id="9" w:name="_Toc3074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在去渍台项目的建筑工程设计中，我们将秉承一系列重要的设计原则，以确保去渍台项目建筑在功能、美观、可持续性等方面达到最佳效果。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首要原则是确保建筑的功能性得到最大化的发挥。我们将充分理解去渍台项目的实际需求，合理布局各个功能区域，保证建筑在满足业务需求的同时，提供高效的工作环境。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在建筑设计中，我们将综合考虑建设和运营成本。通过精细的经济效益分析，确保设计方案在高效利用资源的同时，对去渍台项目的长期盈利能力有积极的贡献。</w:t>
      </w:r>
    </w:p>
    <w:p>
      <w:pPr>
        <w:pStyle w:val="Heading2"/>
        <w:ind w:firstLine="560" w:firstLineChars="200"/>
        <w:rPr>
          <w:rFonts w:ascii="仿宋" w:eastAsia="仿宋" w:hAnsi="仿宋" w:cs="仿宋" w:hint="eastAsia"/>
          <w:sz w:val="28"/>
          <w:lang w:eastAsia="zh-CN"/>
        </w:rPr>
      </w:pPr>
      <w:bookmarkStart w:id="10" w:name="_Toc1643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去渍台项目的土建工程设计中，我们将精准设定设计年限，结合去渍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去渍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058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去渍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去渍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去渍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2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本期工程去渍台项目预计总建筑面积XXX平方米，其中：计容建筑面积XXX平方米，计划建筑工程投资XX万元，占去渍台项目总投资的XX%。</w:t>
      </w:r>
    </w:p>
    <w:p>
      <w:pPr>
        <w:pStyle w:val="Heading1"/>
        <w:ind w:firstLine="560" w:firstLineChars="200"/>
        <w:rPr>
          <w:rFonts w:ascii="仿宋" w:eastAsia="仿宋" w:hAnsi="仿宋" w:cs="仿宋" w:hint="eastAsia"/>
          <w:sz w:val="28"/>
          <w:lang w:eastAsia="zh-CN"/>
        </w:rPr>
      </w:pPr>
      <w:bookmarkStart w:id="13" w:name="_Toc30831"/>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1125"/>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的技术管理特点体现在其创新导向。通过引入最先进的技术趋势和解决方案，去渍台项目致力于提升科技含量、提高质量和效率水平。这意味着我们将采用最新的工具和方法，确保去渍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去渍台项目技术管理的显著特征。通过整合不同领域的技术资源，我们实现了跨学科的协同工作。这有助于优化技术架构，提高整体效能。此外，整合性策略还促进了不同技术团队之间的紧密沟通和高效合作，确保去渍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去渍台项目所采用的技术。通过不断优化技术方案，去渍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去渍台项目团队将在去渍台项目初期识别可能的技术风险，并采取相应的预防和应对措施。通过建立健全的风险评估机制，去渍台项目能够在实施过程中及时发现并解决潜在的技术问题，保障去渍台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通过这些独特的技术管理特点，我们确信在去渍台项目中，技术将成为去渍台项目成功的有力支持。这一深度剖析揭示了技术管理在去渍台项目实施中的关键作用，为去渍台项目的技术基础奠定了坚实的基础。</w:t>
      </w:r>
    </w:p>
    <w:p>
      <w:pPr>
        <w:pStyle w:val="Heading2"/>
        <w:ind w:firstLine="560" w:firstLineChars="200"/>
        <w:rPr>
          <w:rFonts w:ascii="仿宋" w:eastAsia="仿宋" w:hAnsi="仿宋" w:cs="仿宋" w:hint="eastAsia"/>
          <w:sz w:val="28"/>
          <w:lang w:eastAsia="zh-CN"/>
        </w:rPr>
      </w:pPr>
      <w:bookmarkStart w:id="15" w:name="_Toc18754"/>
      <w:r>
        <w:rPr>
          <w:rFonts w:ascii="仿宋" w:eastAsia="仿宋" w:hAnsi="仿宋" w:cs="仿宋" w:hint="eastAsia"/>
          <w:sz w:val="28"/>
          <w:lang w:eastAsia="zh-CN"/>
        </w:rPr>
        <w:t>(二)、去渍台项目工艺技术设计方案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去渍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去渍台项目将严格按照相关行业规范要求进行组织。通过有效控制产品质量，去渍台项目将致力于为顾客提供优质的去渍台项目产品和良好的服务。这体现了去渍台项目对于生产活动合规性和质量标准的高度重视，为去渍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去渍台项目注重生态效益和清洁生产原则。去渍台项目建设将紧密结合地方特色经济发展，与社会经济发展规划和区域环境保护规划方案相协调一致。通过与当地区域自然生态系统的结合，去渍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去渍台项目产品具有多样化的客户需求和个性化的特点。因此，去渍台项目产品规格品种多样，且单批生产数量较小。为满足这一特点，去渍台项目承办单位将建设先进的柔性制造生产线。通过广泛应用柔性制造技术，去渍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去渍台项目采用的技术具有较高的技术含量和自动化水平，处于国内先进水平。这一技术选用不仅体现了对生产效率、质量和环境友好性的高标准要求，同时为去渍台项目的可持续发展奠定了坚实的基础。</w:t>
      </w:r>
    </w:p>
    <w:p>
      <w:pPr>
        <w:pStyle w:val="Heading2"/>
        <w:ind w:firstLine="560" w:firstLineChars="200"/>
        <w:rPr>
          <w:rFonts w:ascii="仿宋" w:eastAsia="仿宋" w:hAnsi="仿宋" w:cs="仿宋" w:hint="eastAsia"/>
          <w:sz w:val="28"/>
          <w:lang w:eastAsia="zh-CN"/>
        </w:rPr>
      </w:pPr>
      <w:bookmarkStart w:id="16" w:name="_Toc254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为确保去渍台项目的高效生产和技术实施，我们制定了一套精心设计的设备选型方案，以满足去渍台项目生产、质量和环保的要求。该方案的主要特点如下：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去渍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针对去渍台项目产品的多样性和小批量生产的特点，我们将建设柔性制造生产线。通过在设备选型中考虑柔性制造技术，可以灵活应对不同产品规格和生产需求，实现生产线的高度灵活性和适应性。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2171"/>
      <w:r>
        <w:rPr>
          <w:rFonts w:ascii="仿宋" w:eastAsia="仿宋" w:hAnsi="仿宋" w:cs="仿宋" w:hint="eastAsia"/>
          <w:sz w:val="28"/>
          <w:lang w:eastAsia="zh-CN"/>
        </w:rPr>
        <w:t>五、去渍台项目文档管理</w:t>
      </w:r>
      <w:bookmarkEnd w:id="17"/>
    </w:p>
    <w:p>
      <w:pPr>
        <w:pStyle w:val="Heading2"/>
        <w:rPr>
          <w:rFonts w:ascii="仿宋" w:eastAsia="仿宋" w:hAnsi="仿宋" w:cs="仿宋" w:hint="eastAsia"/>
          <w:lang w:eastAsia="zh-CN"/>
        </w:rPr>
      </w:pPr>
      <w:bookmarkStart w:id="18" w:name="_Toc1366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去渍台项目高度重视文档的质量和准确性，以支持去渍台项目的各项活动和决策。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文档的编制始于去渍台项目计划的初期，我们制定了详细的文档编制计划，明确了每个文档的内容、格式和编写责任人。在去渍台项目启动阶段，我们首先编制了去渍台项目章程，明确定义了去渍台项目的目标、范围、风险等关键要素。随后，去渍台项目团队根据计划陆续编制了需求文档、设计文档、测试文档等各类文档，确保去渍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去渍台项目管理中的重要环节，旨在确保去渍台项目文档符合质量标准和去渍台项目需求。在去渍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除了内部审查，我们还进行了外部审查，邀请去渍台项目相关利益方和专业领域的专家对文档进行独立审查。这有助于获取更全面、客观的反馈，确保去渍台项目文档不仅符合内部标准，也满足外部需求。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去渍台项目在文档编制与审查方面建立了严格的管理机制，通过规范的流程和多维度的审查，确保去渍台项目文档的质量、准确性和可靠性，为去渍台项目的顺利推进提供了有力支持。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https://d.book118.com/357016011145006026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08310C"/>
    <w:rsid w:val="2D0831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01601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2024-01-07T12:28:00Z</dcterms:created>
  <dcterms:modified xsi:type="dcterms:W3CDTF">2024-01-07T12:28:39Z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CA4A0D4755B645249F2C754631213878_11</vt:lpwstr>
  </property>
  <property fmtid="{D5CDD505-2E9C-101B-9397-08002B2CF9AE}" pid="3" name="KSOProductBuildVer">
    <vt:lpwstr>2052-12.1.0.16120</vt:lpwstr>
  </property>
</Properties>
</file>