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滚动轴承项目规划设计纲要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560" w:history="1">
        <w:r>
          <w:rPr>
            <w:rFonts w:ascii="仿宋" w:eastAsia="仿宋" w:hAnsi="仿宋" w:cs="仿宋" w:hint="eastAsia"/>
            <w:lang w:eastAsia="zh-CN"/>
          </w:rPr>
          <w:t>概论</w:t>
        </w:r>
        <w:r>
          <w:tab/>
        </w:r>
        <w:r>
          <w:fldChar w:fldCharType="begin"/>
        </w:r>
        <w:r>
          <w:instrText xml:space="preserve"> PAGEREF _Toc13560 \h </w:instrText>
        </w:r>
        <w:r>
          <w:fldChar w:fldCharType="separate"/>
        </w:r>
        <w:r>
          <w:t>3</w:t>
        </w:r>
        <w:r>
          <w:fldChar w:fldCharType="end"/>
        </w:r>
      </w:hyperlink>
    </w:p>
    <w:p>
      <w:pPr>
        <w:pStyle w:val="TOC1"/>
        <w:tabs>
          <w:tab w:val="right" w:leader="dot" w:pos="8306"/>
        </w:tabs>
      </w:pPr>
      <w:hyperlink w:anchor="_Toc12940" w:history="1">
        <w:r>
          <w:rPr>
            <w:rFonts w:ascii="仿宋" w:eastAsia="仿宋" w:hAnsi="仿宋" w:cs="仿宋" w:hint="eastAsia"/>
            <w:lang w:eastAsia="zh-CN"/>
          </w:rPr>
          <w:t>一、滚动轴承项目土建工程</w:t>
        </w:r>
        <w:r>
          <w:tab/>
        </w:r>
        <w:r>
          <w:fldChar w:fldCharType="begin"/>
        </w:r>
        <w:r>
          <w:instrText xml:space="preserve"> PAGEREF _Toc12940 \h </w:instrText>
        </w:r>
        <w:r>
          <w:fldChar w:fldCharType="separate"/>
        </w:r>
        <w:r>
          <w:t>3</w:t>
        </w:r>
        <w:r>
          <w:fldChar w:fldCharType="end"/>
        </w:r>
      </w:hyperlink>
    </w:p>
    <w:p>
      <w:pPr>
        <w:pStyle w:val="TOC2"/>
        <w:tabs>
          <w:tab w:val="right" w:leader="dot" w:pos="8306"/>
        </w:tabs>
      </w:pPr>
      <w:hyperlink w:anchor="_Toc2534" w:history="1">
        <w:r>
          <w:rPr>
            <w:rFonts w:ascii="仿宋" w:eastAsia="仿宋" w:hAnsi="仿宋" w:cs="仿宋" w:hint="eastAsia"/>
            <w:lang w:eastAsia="zh-CN"/>
          </w:rPr>
          <w:t>(一)、建筑工程设计原则</w:t>
        </w:r>
        <w:r>
          <w:tab/>
        </w:r>
        <w:r>
          <w:fldChar w:fldCharType="begin"/>
        </w:r>
        <w:r>
          <w:instrText xml:space="preserve"> PAGEREF _Toc2534 \h </w:instrText>
        </w:r>
        <w:r>
          <w:fldChar w:fldCharType="separate"/>
        </w:r>
        <w:r>
          <w:t>3</w:t>
        </w:r>
        <w:r>
          <w:fldChar w:fldCharType="end"/>
        </w:r>
      </w:hyperlink>
    </w:p>
    <w:p>
      <w:pPr>
        <w:pStyle w:val="TOC2"/>
        <w:tabs>
          <w:tab w:val="right" w:leader="dot" w:pos="8306"/>
        </w:tabs>
      </w:pPr>
      <w:hyperlink w:anchor="_Toc8779" w:history="1">
        <w:r>
          <w:rPr>
            <w:rFonts w:ascii="仿宋" w:eastAsia="仿宋" w:hAnsi="仿宋" w:cs="仿宋" w:hint="eastAsia"/>
            <w:lang w:eastAsia="zh-CN"/>
          </w:rPr>
          <w:t>(二)、土建工程设计年限及安全等级</w:t>
        </w:r>
        <w:r>
          <w:tab/>
        </w:r>
        <w:r>
          <w:fldChar w:fldCharType="begin"/>
        </w:r>
        <w:r>
          <w:instrText xml:space="preserve"> PAGEREF _Toc8779 \h </w:instrText>
        </w:r>
        <w:r>
          <w:fldChar w:fldCharType="separate"/>
        </w:r>
        <w:r>
          <w:t>4</w:t>
        </w:r>
        <w:r>
          <w:fldChar w:fldCharType="end"/>
        </w:r>
      </w:hyperlink>
    </w:p>
    <w:p>
      <w:pPr>
        <w:pStyle w:val="TOC2"/>
        <w:tabs>
          <w:tab w:val="right" w:leader="dot" w:pos="8306"/>
        </w:tabs>
      </w:pPr>
      <w:hyperlink w:anchor="_Toc4526" w:history="1">
        <w:r>
          <w:rPr>
            <w:rFonts w:ascii="仿宋" w:eastAsia="仿宋" w:hAnsi="仿宋" w:cs="仿宋" w:hint="eastAsia"/>
            <w:lang w:eastAsia="zh-CN"/>
          </w:rPr>
          <w:t>(三)、建筑工程设计总体要求</w:t>
        </w:r>
        <w:r>
          <w:tab/>
        </w:r>
        <w:r>
          <w:fldChar w:fldCharType="begin"/>
        </w:r>
        <w:r>
          <w:instrText xml:space="preserve"> PAGEREF _Toc4526 \h </w:instrText>
        </w:r>
        <w:r>
          <w:fldChar w:fldCharType="separate"/>
        </w:r>
        <w:r>
          <w:t>5</w:t>
        </w:r>
        <w:r>
          <w:fldChar w:fldCharType="end"/>
        </w:r>
      </w:hyperlink>
    </w:p>
    <w:p>
      <w:pPr>
        <w:pStyle w:val="TOC2"/>
        <w:tabs>
          <w:tab w:val="right" w:leader="dot" w:pos="8306"/>
        </w:tabs>
      </w:pPr>
      <w:hyperlink w:anchor="_Toc7676" w:history="1">
        <w:r>
          <w:rPr>
            <w:rFonts w:ascii="仿宋" w:eastAsia="仿宋" w:hAnsi="仿宋" w:cs="仿宋" w:hint="eastAsia"/>
            <w:lang w:eastAsia="zh-CN"/>
          </w:rPr>
          <w:t>(四)、土建工程建设指标</w:t>
        </w:r>
        <w:r>
          <w:tab/>
        </w:r>
        <w:r>
          <w:fldChar w:fldCharType="begin"/>
        </w:r>
        <w:r>
          <w:instrText xml:space="preserve"> PAGEREF _Toc7676 \h </w:instrText>
        </w:r>
        <w:r>
          <w:fldChar w:fldCharType="separate"/>
        </w:r>
        <w:r>
          <w:t>6</w:t>
        </w:r>
        <w:r>
          <w:fldChar w:fldCharType="end"/>
        </w:r>
      </w:hyperlink>
    </w:p>
    <w:p>
      <w:pPr>
        <w:pStyle w:val="TOC1"/>
        <w:tabs>
          <w:tab w:val="right" w:leader="dot" w:pos="8306"/>
        </w:tabs>
      </w:pPr>
      <w:hyperlink w:anchor="_Toc7455" w:history="1">
        <w:r>
          <w:rPr>
            <w:rFonts w:ascii="仿宋" w:eastAsia="仿宋" w:hAnsi="仿宋" w:cs="仿宋" w:hint="eastAsia"/>
            <w:lang w:eastAsia="zh-CN"/>
          </w:rPr>
          <w:t>二、滚动轴承项目可持续发展</w:t>
        </w:r>
        <w:r>
          <w:tab/>
        </w:r>
        <w:r>
          <w:fldChar w:fldCharType="begin"/>
        </w:r>
        <w:r>
          <w:instrText xml:space="preserve"> PAGEREF _Toc7455 \h </w:instrText>
        </w:r>
        <w:r>
          <w:fldChar w:fldCharType="separate"/>
        </w:r>
        <w:r>
          <w:t>6</w:t>
        </w:r>
        <w:r>
          <w:fldChar w:fldCharType="end"/>
        </w:r>
      </w:hyperlink>
    </w:p>
    <w:p>
      <w:pPr>
        <w:pStyle w:val="TOC2"/>
        <w:tabs>
          <w:tab w:val="right" w:leader="dot" w:pos="8306"/>
        </w:tabs>
      </w:pPr>
      <w:hyperlink w:anchor="_Toc22847" w:history="1">
        <w:r>
          <w:rPr>
            <w:rFonts w:ascii="仿宋" w:eastAsia="仿宋" w:hAnsi="仿宋" w:cs="仿宋" w:hint="eastAsia"/>
            <w:lang w:eastAsia="zh-CN"/>
          </w:rPr>
          <w:t>(一)、可持续战略与实践</w:t>
        </w:r>
        <w:r>
          <w:tab/>
        </w:r>
        <w:r>
          <w:fldChar w:fldCharType="begin"/>
        </w:r>
        <w:r>
          <w:instrText xml:space="preserve"> PAGEREF _Toc22847 \h </w:instrText>
        </w:r>
        <w:r>
          <w:fldChar w:fldCharType="separate"/>
        </w:r>
        <w:r>
          <w:t>6</w:t>
        </w:r>
        <w:r>
          <w:fldChar w:fldCharType="end"/>
        </w:r>
      </w:hyperlink>
    </w:p>
    <w:p>
      <w:pPr>
        <w:pStyle w:val="TOC2"/>
        <w:tabs>
          <w:tab w:val="right" w:leader="dot" w:pos="8306"/>
        </w:tabs>
      </w:pPr>
      <w:hyperlink w:anchor="_Toc18234" w:history="1">
        <w:r>
          <w:rPr>
            <w:rFonts w:ascii="仿宋" w:eastAsia="仿宋" w:hAnsi="仿宋" w:cs="仿宋" w:hint="eastAsia"/>
            <w:lang w:eastAsia="zh-CN"/>
          </w:rPr>
          <w:t>(二)、环保与社会责任</w:t>
        </w:r>
        <w:r>
          <w:tab/>
        </w:r>
        <w:r>
          <w:fldChar w:fldCharType="begin"/>
        </w:r>
        <w:r>
          <w:instrText xml:space="preserve"> PAGEREF _Toc18234 \h </w:instrText>
        </w:r>
        <w:r>
          <w:fldChar w:fldCharType="separate"/>
        </w:r>
        <w:r>
          <w:t>7</w:t>
        </w:r>
        <w:r>
          <w:fldChar w:fldCharType="end"/>
        </w:r>
      </w:hyperlink>
    </w:p>
    <w:p>
      <w:pPr>
        <w:pStyle w:val="TOC1"/>
        <w:tabs>
          <w:tab w:val="right" w:leader="dot" w:pos="8306"/>
        </w:tabs>
      </w:pPr>
      <w:hyperlink w:anchor="_Toc26983" w:history="1">
        <w:r>
          <w:rPr>
            <w:rFonts w:ascii="仿宋" w:eastAsia="仿宋" w:hAnsi="仿宋" w:cs="仿宋" w:hint="eastAsia"/>
            <w:lang w:eastAsia="zh-CN"/>
          </w:rPr>
          <w:t>三、市场分析、调研</w:t>
        </w:r>
        <w:r>
          <w:tab/>
        </w:r>
        <w:r>
          <w:fldChar w:fldCharType="begin"/>
        </w:r>
        <w:r>
          <w:instrText xml:space="preserve"> PAGEREF _Toc26983 \h </w:instrText>
        </w:r>
        <w:r>
          <w:fldChar w:fldCharType="separate"/>
        </w:r>
        <w:r>
          <w:t>8</w:t>
        </w:r>
        <w:r>
          <w:fldChar w:fldCharType="end"/>
        </w:r>
      </w:hyperlink>
    </w:p>
    <w:p>
      <w:pPr>
        <w:pStyle w:val="TOC2"/>
        <w:tabs>
          <w:tab w:val="right" w:leader="dot" w:pos="8306"/>
        </w:tabs>
      </w:pPr>
      <w:hyperlink w:anchor="_Toc1268" w:history="1">
        <w:r>
          <w:rPr>
            <w:rFonts w:ascii="仿宋" w:eastAsia="仿宋" w:hAnsi="仿宋" w:cs="仿宋" w:hint="eastAsia"/>
            <w:lang w:eastAsia="zh-CN"/>
          </w:rPr>
          <w:t>(一)、滚动轴承行业分析</w:t>
        </w:r>
        <w:r>
          <w:tab/>
        </w:r>
        <w:r>
          <w:fldChar w:fldCharType="begin"/>
        </w:r>
        <w:r>
          <w:instrText xml:space="preserve"> PAGEREF _Toc1268 \h </w:instrText>
        </w:r>
        <w:r>
          <w:fldChar w:fldCharType="separate"/>
        </w:r>
        <w:r>
          <w:t>8</w:t>
        </w:r>
        <w:r>
          <w:fldChar w:fldCharType="end"/>
        </w:r>
      </w:hyperlink>
    </w:p>
    <w:p>
      <w:pPr>
        <w:pStyle w:val="TOC2"/>
        <w:tabs>
          <w:tab w:val="right" w:leader="dot" w:pos="8306"/>
        </w:tabs>
      </w:pPr>
      <w:hyperlink w:anchor="_Toc6338" w:history="1">
        <w:r>
          <w:rPr>
            <w:rFonts w:ascii="仿宋" w:eastAsia="仿宋" w:hAnsi="仿宋" w:cs="仿宋" w:hint="eastAsia"/>
            <w:lang w:eastAsia="zh-CN"/>
          </w:rPr>
          <w:t>(二)、滚动轴承市场分析预测</w:t>
        </w:r>
        <w:r>
          <w:tab/>
        </w:r>
        <w:r>
          <w:fldChar w:fldCharType="begin"/>
        </w:r>
        <w:r>
          <w:instrText xml:space="preserve"> PAGEREF _Toc6338 \h </w:instrText>
        </w:r>
        <w:r>
          <w:fldChar w:fldCharType="separate"/>
        </w:r>
        <w:r>
          <w:t>9</w:t>
        </w:r>
        <w:r>
          <w:fldChar w:fldCharType="end"/>
        </w:r>
      </w:hyperlink>
    </w:p>
    <w:p>
      <w:pPr>
        <w:pStyle w:val="TOC1"/>
        <w:tabs>
          <w:tab w:val="right" w:leader="dot" w:pos="8306"/>
        </w:tabs>
      </w:pPr>
      <w:hyperlink w:anchor="_Toc9191" w:history="1">
        <w:r>
          <w:rPr>
            <w:rFonts w:ascii="仿宋" w:eastAsia="仿宋" w:hAnsi="仿宋" w:cs="仿宋" w:hint="eastAsia"/>
            <w:lang w:eastAsia="zh-CN"/>
          </w:rPr>
          <w:t>四、滚动轴承项目危机管理</w:t>
        </w:r>
        <w:r>
          <w:tab/>
        </w:r>
        <w:r>
          <w:fldChar w:fldCharType="begin"/>
        </w:r>
        <w:r>
          <w:instrText xml:space="preserve"> PAGEREF _Toc9191 \h </w:instrText>
        </w:r>
        <w:r>
          <w:fldChar w:fldCharType="separate"/>
        </w:r>
        <w:r>
          <w:t>9</w:t>
        </w:r>
        <w:r>
          <w:fldChar w:fldCharType="end"/>
        </w:r>
      </w:hyperlink>
    </w:p>
    <w:p>
      <w:pPr>
        <w:pStyle w:val="TOC2"/>
        <w:tabs>
          <w:tab w:val="right" w:leader="dot" w:pos="8306"/>
        </w:tabs>
      </w:pPr>
      <w:hyperlink w:anchor="_Toc251" w:history="1">
        <w:r>
          <w:rPr>
            <w:rFonts w:ascii="仿宋" w:eastAsia="仿宋" w:hAnsi="仿宋" w:cs="仿宋" w:hint="eastAsia"/>
            <w:lang w:eastAsia="zh-CN"/>
          </w:rPr>
          <w:t>(一)、危机预警与识别</w:t>
        </w:r>
        <w:r>
          <w:tab/>
        </w:r>
        <w:r>
          <w:fldChar w:fldCharType="begin"/>
        </w:r>
        <w:r>
          <w:instrText xml:space="preserve"> PAGEREF _Toc251 \h </w:instrText>
        </w:r>
        <w:r>
          <w:fldChar w:fldCharType="separate"/>
        </w:r>
        <w:r>
          <w:t>9</w:t>
        </w:r>
        <w:r>
          <w:fldChar w:fldCharType="end"/>
        </w:r>
      </w:hyperlink>
    </w:p>
    <w:p>
      <w:pPr>
        <w:pStyle w:val="TOC2"/>
        <w:tabs>
          <w:tab w:val="right" w:leader="dot" w:pos="8306"/>
        </w:tabs>
      </w:pPr>
      <w:hyperlink w:anchor="_Toc14244" w:history="1">
        <w:r>
          <w:rPr>
            <w:rFonts w:ascii="仿宋" w:eastAsia="仿宋" w:hAnsi="仿宋" w:cs="仿宋" w:hint="eastAsia"/>
            <w:lang w:eastAsia="zh-CN"/>
          </w:rPr>
          <w:t>(二)、危机应对与恢复</w:t>
        </w:r>
        <w:r>
          <w:tab/>
        </w:r>
        <w:r>
          <w:fldChar w:fldCharType="begin"/>
        </w:r>
        <w:r>
          <w:instrText xml:space="preserve"> PAGEREF _Toc14244 \h </w:instrText>
        </w:r>
        <w:r>
          <w:fldChar w:fldCharType="separate"/>
        </w:r>
        <w:r>
          <w:t>10</w:t>
        </w:r>
        <w:r>
          <w:fldChar w:fldCharType="end"/>
        </w:r>
      </w:hyperlink>
    </w:p>
    <w:p>
      <w:pPr>
        <w:pStyle w:val="TOC1"/>
        <w:tabs>
          <w:tab w:val="right" w:leader="dot" w:pos="8306"/>
        </w:tabs>
      </w:pPr>
      <w:hyperlink w:anchor="_Toc3497" w:history="1">
        <w:r>
          <w:rPr>
            <w:rFonts w:ascii="仿宋" w:eastAsia="仿宋" w:hAnsi="仿宋" w:cs="仿宋" w:hint="eastAsia"/>
            <w:lang w:eastAsia="zh-CN"/>
          </w:rPr>
          <w:t>五、工艺说明</w:t>
        </w:r>
        <w:r>
          <w:tab/>
        </w:r>
        <w:r>
          <w:fldChar w:fldCharType="begin"/>
        </w:r>
        <w:r>
          <w:instrText xml:space="preserve"> PAGEREF _Toc3497 \h </w:instrText>
        </w:r>
        <w:r>
          <w:fldChar w:fldCharType="separate"/>
        </w:r>
        <w:r>
          <w:t>12</w:t>
        </w:r>
        <w:r>
          <w:fldChar w:fldCharType="end"/>
        </w:r>
      </w:hyperlink>
    </w:p>
    <w:p>
      <w:pPr>
        <w:pStyle w:val="TOC2"/>
        <w:tabs>
          <w:tab w:val="right" w:leader="dot" w:pos="8306"/>
        </w:tabs>
      </w:pPr>
      <w:hyperlink w:anchor="_Toc12937" w:history="1">
        <w:r>
          <w:rPr>
            <w:rFonts w:ascii="仿宋" w:eastAsia="仿宋" w:hAnsi="仿宋" w:cs="仿宋" w:hint="eastAsia"/>
            <w:lang w:eastAsia="zh-CN"/>
          </w:rPr>
          <w:t>(一)、技术管理特点</w:t>
        </w:r>
        <w:r>
          <w:tab/>
        </w:r>
        <w:r>
          <w:fldChar w:fldCharType="begin"/>
        </w:r>
        <w:r>
          <w:instrText xml:space="preserve"> PAGEREF _Toc12937 \h </w:instrText>
        </w:r>
        <w:r>
          <w:fldChar w:fldCharType="separate"/>
        </w:r>
        <w:r>
          <w:t>12</w:t>
        </w:r>
        <w:r>
          <w:fldChar w:fldCharType="end"/>
        </w:r>
      </w:hyperlink>
    </w:p>
    <w:p>
      <w:pPr>
        <w:pStyle w:val="TOC2"/>
        <w:tabs>
          <w:tab w:val="right" w:leader="dot" w:pos="8306"/>
        </w:tabs>
      </w:pPr>
      <w:hyperlink w:anchor="_Toc20558" w:history="1">
        <w:r>
          <w:rPr>
            <w:rFonts w:ascii="仿宋" w:eastAsia="仿宋" w:hAnsi="仿宋" w:cs="仿宋" w:hint="eastAsia"/>
            <w:lang w:eastAsia="zh-CN"/>
          </w:rPr>
          <w:t>(二)、滚动轴承项目工艺技术设计方案</w:t>
        </w:r>
        <w:r>
          <w:tab/>
        </w:r>
        <w:r>
          <w:fldChar w:fldCharType="begin"/>
        </w:r>
        <w:r>
          <w:instrText xml:space="preserve"> PAGEREF _Toc20558 \h </w:instrText>
        </w:r>
        <w:r>
          <w:fldChar w:fldCharType="separate"/>
        </w:r>
        <w:r>
          <w:t>13</w:t>
        </w:r>
        <w:r>
          <w:fldChar w:fldCharType="end"/>
        </w:r>
      </w:hyperlink>
    </w:p>
    <w:p>
      <w:pPr>
        <w:pStyle w:val="TOC2"/>
        <w:tabs>
          <w:tab w:val="right" w:leader="dot" w:pos="8306"/>
        </w:tabs>
      </w:pPr>
      <w:hyperlink w:anchor="_Toc3649" w:history="1">
        <w:r>
          <w:rPr>
            <w:rFonts w:ascii="仿宋" w:eastAsia="仿宋" w:hAnsi="仿宋" w:cs="仿宋" w:hint="eastAsia"/>
            <w:lang w:eastAsia="zh-CN"/>
          </w:rPr>
          <w:t>(三)、设备选型方案</w:t>
        </w:r>
        <w:r>
          <w:tab/>
        </w:r>
        <w:r>
          <w:fldChar w:fldCharType="begin"/>
        </w:r>
        <w:r>
          <w:instrText xml:space="preserve"> PAGEREF _Toc3649 \h </w:instrText>
        </w:r>
        <w:r>
          <w:fldChar w:fldCharType="separate"/>
        </w:r>
        <w:r>
          <w:t>14</w:t>
        </w:r>
        <w:r>
          <w:fldChar w:fldCharType="end"/>
        </w:r>
      </w:hyperlink>
    </w:p>
    <w:p>
      <w:pPr>
        <w:pStyle w:val="TOC1"/>
        <w:tabs>
          <w:tab w:val="right" w:leader="dot" w:pos="8306"/>
        </w:tabs>
      </w:pPr>
      <w:hyperlink w:anchor="_Toc6479" w:history="1">
        <w:r>
          <w:rPr>
            <w:rFonts w:ascii="仿宋" w:eastAsia="仿宋" w:hAnsi="仿宋" w:cs="仿宋" w:hint="eastAsia"/>
            <w:lang w:eastAsia="zh-CN"/>
          </w:rPr>
          <w:t>六、滚动轴承项目文档管理</w:t>
        </w:r>
        <w:r>
          <w:tab/>
        </w:r>
        <w:r>
          <w:fldChar w:fldCharType="begin"/>
        </w:r>
        <w:r>
          <w:instrText xml:space="preserve"> PAGEREF _Toc6479 \h </w:instrText>
        </w:r>
        <w:r>
          <w:fldChar w:fldCharType="separate"/>
        </w:r>
        <w:r>
          <w:t>16</w:t>
        </w:r>
        <w:r>
          <w:fldChar w:fldCharType="end"/>
        </w:r>
      </w:hyperlink>
    </w:p>
    <w:p>
      <w:pPr>
        <w:pStyle w:val="TOC2"/>
        <w:tabs>
          <w:tab w:val="right" w:leader="dot" w:pos="8306"/>
        </w:tabs>
      </w:pPr>
      <w:hyperlink w:anchor="_Toc18785" w:history="1">
        <w:r>
          <w:rPr>
            <w:rFonts w:ascii="仿宋" w:eastAsia="仿宋" w:hAnsi="仿宋" w:cs="仿宋" w:hint="eastAsia"/>
            <w:lang w:eastAsia="zh-CN"/>
          </w:rPr>
          <w:t>(一)、文档编制与审查</w:t>
        </w:r>
        <w:r>
          <w:tab/>
        </w:r>
        <w:r>
          <w:fldChar w:fldCharType="begin"/>
        </w:r>
        <w:r>
          <w:instrText xml:space="preserve"> PAGEREF _Toc18785 \h </w:instrText>
        </w:r>
        <w:r>
          <w:fldChar w:fldCharType="separate"/>
        </w:r>
        <w:r>
          <w:t>16</w:t>
        </w:r>
        <w:r>
          <w:fldChar w:fldCharType="end"/>
        </w:r>
      </w:hyperlink>
    </w:p>
    <w:p>
      <w:pPr>
        <w:pStyle w:val="TOC2"/>
        <w:tabs>
          <w:tab w:val="right" w:leader="dot" w:pos="8306"/>
        </w:tabs>
      </w:pPr>
      <w:hyperlink w:anchor="_Toc9645" w:history="1">
        <w:r>
          <w:rPr>
            <w:rFonts w:ascii="仿宋" w:eastAsia="仿宋" w:hAnsi="仿宋" w:cs="仿宋" w:hint="eastAsia"/>
            <w:lang w:eastAsia="zh-CN"/>
          </w:rPr>
          <w:t>(二)、文档发布与分发</w:t>
        </w:r>
        <w:r>
          <w:tab/>
        </w:r>
        <w:r>
          <w:fldChar w:fldCharType="begin"/>
        </w:r>
        <w:r>
          <w:instrText xml:space="preserve"> PAGEREF _Toc9645 \h </w:instrText>
        </w:r>
        <w:r>
          <w:fldChar w:fldCharType="separate"/>
        </w:r>
        <w:r>
          <w:t>17</w:t>
        </w:r>
        <w:r>
          <w:fldChar w:fldCharType="end"/>
        </w:r>
      </w:hyperlink>
    </w:p>
    <w:p>
      <w:pPr>
        <w:pStyle w:val="TOC2"/>
        <w:tabs>
          <w:tab w:val="right" w:leader="dot" w:pos="8306"/>
        </w:tabs>
      </w:pPr>
      <w:hyperlink w:anchor="_Toc27317" w:history="1">
        <w:r>
          <w:rPr>
            <w:rFonts w:ascii="仿宋" w:eastAsia="仿宋" w:hAnsi="仿宋" w:cs="仿宋" w:hint="eastAsia"/>
            <w:lang w:eastAsia="zh-CN"/>
          </w:rPr>
          <w:t>(三)、文档存档与归档</w:t>
        </w:r>
        <w:r>
          <w:tab/>
        </w:r>
        <w:r>
          <w:fldChar w:fldCharType="begin"/>
        </w:r>
        <w:r>
          <w:instrText xml:space="preserve"> PAGEREF _Toc27317 \h </w:instrText>
        </w:r>
        <w:r>
          <w:fldChar w:fldCharType="separate"/>
        </w:r>
        <w:r>
          <w:t>18</w:t>
        </w:r>
        <w:r>
          <w:fldChar w:fldCharType="end"/>
        </w:r>
      </w:hyperlink>
    </w:p>
    <w:p>
      <w:pPr>
        <w:pStyle w:val="TOC1"/>
        <w:tabs>
          <w:tab w:val="right" w:leader="dot" w:pos="8306"/>
        </w:tabs>
      </w:pPr>
      <w:hyperlink w:anchor="_Toc28552" w:history="1">
        <w:r>
          <w:rPr>
            <w:rFonts w:ascii="仿宋" w:eastAsia="仿宋" w:hAnsi="仿宋" w:cs="仿宋" w:hint="eastAsia"/>
            <w:lang w:eastAsia="zh-CN"/>
          </w:rPr>
          <w:t>七、滚动轴承项目人力资源管理</w:t>
        </w:r>
        <w:r>
          <w:tab/>
        </w:r>
        <w:r>
          <w:fldChar w:fldCharType="begin"/>
        </w:r>
        <w:r>
          <w:instrText xml:space="preserve"> PAGEREF _Toc28552 \h </w:instrText>
        </w:r>
        <w:r>
          <w:fldChar w:fldCharType="separate"/>
        </w:r>
        <w:r>
          <w:t>19</w:t>
        </w:r>
        <w:r>
          <w:fldChar w:fldCharType="end"/>
        </w:r>
      </w:hyperlink>
    </w:p>
    <w:p>
      <w:pPr>
        <w:pStyle w:val="TOC2"/>
        <w:tabs>
          <w:tab w:val="right" w:leader="dot" w:pos="8306"/>
        </w:tabs>
      </w:pPr>
      <w:hyperlink w:anchor="_Toc64" w:history="1">
        <w:r>
          <w:rPr>
            <w:rFonts w:ascii="仿宋" w:eastAsia="仿宋" w:hAnsi="仿宋" w:cs="仿宋" w:hint="eastAsia"/>
            <w:lang w:eastAsia="zh-CN"/>
          </w:rPr>
          <w:t>(一)、建立健全的预算管理制度</w:t>
        </w:r>
        <w:r>
          <w:tab/>
        </w:r>
        <w:r>
          <w:fldChar w:fldCharType="begin"/>
        </w:r>
        <w:r>
          <w:instrText xml:space="preserve"> PAGEREF _Toc64 \h </w:instrText>
        </w:r>
        <w:r>
          <w:fldChar w:fldCharType="separate"/>
        </w:r>
        <w:r>
          <w:t>19</w:t>
        </w:r>
        <w:r>
          <w:fldChar w:fldCharType="end"/>
        </w:r>
      </w:hyperlink>
    </w:p>
    <w:p>
      <w:pPr>
        <w:pStyle w:val="TOC2"/>
        <w:tabs>
          <w:tab w:val="right" w:leader="dot" w:pos="8306"/>
        </w:tabs>
      </w:pPr>
      <w:hyperlink w:anchor="_Toc24497" w:history="1">
        <w:r>
          <w:rPr>
            <w:rFonts w:ascii="仿宋" w:eastAsia="仿宋" w:hAnsi="仿宋" w:cs="仿宋" w:hint="eastAsia"/>
            <w:lang w:eastAsia="zh-CN"/>
          </w:rPr>
          <w:t>(二)、加强资金流动监控</w:t>
        </w:r>
        <w:r>
          <w:tab/>
        </w:r>
        <w:r>
          <w:fldChar w:fldCharType="begin"/>
        </w:r>
        <w:r>
          <w:instrText xml:space="preserve"> PAGEREF _Toc24497 \h </w:instrText>
        </w:r>
        <w:r>
          <w:fldChar w:fldCharType="separate"/>
        </w:r>
        <w:r>
          <w:t>21</w:t>
        </w:r>
        <w:r>
          <w:fldChar w:fldCharType="end"/>
        </w:r>
      </w:hyperlink>
    </w:p>
    <w:p>
      <w:pPr>
        <w:pStyle w:val="TOC2"/>
        <w:tabs>
          <w:tab w:val="right" w:leader="dot" w:pos="8306"/>
        </w:tabs>
      </w:pPr>
      <w:hyperlink w:anchor="_Toc32514" w:history="1">
        <w:r>
          <w:rPr>
            <w:rFonts w:ascii="仿宋" w:eastAsia="仿宋" w:hAnsi="仿宋" w:cs="仿宋" w:hint="eastAsia"/>
            <w:lang w:eastAsia="zh-CN"/>
          </w:rPr>
          <w:t>(三)、制定完善的风险控制机制</w:t>
        </w:r>
        <w:r>
          <w:tab/>
        </w:r>
        <w:r>
          <w:fldChar w:fldCharType="begin"/>
        </w:r>
        <w:r>
          <w:instrText xml:space="preserve"> PAGEREF _Toc32514 \h </w:instrText>
        </w:r>
        <w:r>
          <w:fldChar w:fldCharType="separate"/>
        </w:r>
        <w:r>
          <w:t>22</w:t>
        </w:r>
        <w:r>
          <w:fldChar w:fldCharType="end"/>
        </w:r>
      </w:hyperlink>
    </w:p>
    <w:p>
      <w:pPr>
        <w:pStyle w:val="TOC2"/>
        <w:tabs>
          <w:tab w:val="right" w:leader="dot" w:pos="8306"/>
        </w:tabs>
      </w:pPr>
      <w:hyperlink w:anchor="_Toc20694" w:history="1">
        <w:r>
          <w:rPr>
            <w:rFonts w:ascii="仿宋" w:eastAsia="仿宋" w:hAnsi="仿宋" w:cs="仿宋" w:hint="eastAsia"/>
            <w:lang w:eastAsia="zh-CN"/>
          </w:rPr>
          <w:t>(四)、优化成本管理</w:t>
        </w:r>
        <w:r>
          <w:tab/>
        </w:r>
        <w:r>
          <w:fldChar w:fldCharType="begin"/>
        </w:r>
        <w:r>
          <w:instrText xml:space="preserve"> PAGEREF _Toc20694 \h </w:instrText>
        </w:r>
        <w:r>
          <w:fldChar w:fldCharType="separate"/>
        </w:r>
        <w:r>
          <w:t>23</w:t>
        </w:r>
        <w:r>
          <w:fldChar w:fldCharType="end"/>
        </w:r>
      </w:hyperlink>
    </w:p>
    <w:p>
      <w:pPr>
        <w:pStyle w:val="TOC1"/>
        <w:tabs>
          <w:tab w:val="right" w:leader="dot" w:pos="8306"/>
        </w:tabs>
      </w:pPr>
      <w:hyperlink w:anchor="_Toc20975" w:history="1">
        <w:r>
          <w:rPr>
            <w:rFonts w:ascii="仿宋" w:eastAsia="仿宋" w:hAnsi="仿宋" w:cs="仿宋" w:hint="eastAsia"/>
            <w:lang w:eastAsia="zh-CN"/>
          </w:rPr>
          <w:t>八、滚动轴承项目计划安排</w:t>
        </w:r>
        <w:r>
          <w:tab/>
        </w:r>
        <w:r>
          <w:fldChar w:fldCharType="begin"/>
        </w:r>
        <w:r>
          <w:instrText xml:space="preserve"> PAGEREF _Toc20975 \h </w:instrText>
        </w:r>
        <w:r>
          <w:fldChar w:fldCharType="separate"/>
        </w:r>
        <w:r>
          <w:t>24</w:t>
        </w:r>
        <w:r>
          <w:fldChar w:fldCharType="end"/>
        </w:r>
      </w:hyperlink>
    </w:p>
    <w:p>
      <w:pPr>
        <w:pStyle w:val="TOC2"/>
        <w:tabs>
          <w:tab w:val="right" w:leader="dot" w:pos="8306"/>
        </w:tabs>
      </w:pPr>
      <w:hyperlink w:anchor="_Toc6418" w:history="1">
        <w:r>
          <w:rPr>
            <w:rFonts w:ascii="仿宋" w:eastAsia="仿宋" w:hAnsi="仿宋" w:cs="仿宋" w:hint="eastAsia"/>
            <w:lang w:eastAsia="zh-CN"/>
          </w:rPr>
          <w:t>(一)、建设周期</w:t>
        </w:r>
        <w:r>
          <w:tab/>
        </w:r>
        <w:r>
          <w:fldChar w:fldCharType="begin"/>
        </w:r>
        <w:r>
          <w:instrText xml:space="preserve"> PAGEREF _Toc6418 \h </w:instrText>
        </w:r>
        <w:r>
          <w:fldChar w:fldCharType="separate"/>
        </w:r>
        <w:r>
          <w:t>24</w:t>
        </w:r>
        <w:r>
          <w:fldChar w:fldCharType="end"/>
        </w:r>
      </w:hyperlink>
    </w:p>
    <w:p>
      <w:pPr>
        <w:pStyle w:val="TOC2"/>
        <w:tabs>
          <w:tab w:val="right" w:leader="dot" w:pos="8306"/>
        </w:tabs>
      </w:pPr>
      <w:hyperlink w:anchor="_Toc6606" w:history="1">
        <w:r>
          <w:rPr>
            <w:rFonts w:ascii="仿宋" w:eastAsia="仿宋" w:hAnsi="仿宋" w:cs="仿宋" w:hint="eastAsia"/>
            <w:lang w:eastAsia="zh-CN"/>
          </w:rPr>
          <w:t>(二)、建设进度</w:t>
        </w:r>
        <w:r>
          <w:tab/>
        </w:r>
        <w:r>
          <w:fldChar w:fldCharType="begin"/>
        </w:r>
        <w:r>
          <w:instrText xml:space="preserve"> PAGEREF _Toc6606 \h </w:instrText>
        </w:r>
        <w:r>
          <w:fldChar w:fldCharType="separate"/>
        </w:r>
        <w:r>
          <w:t>25</w:t>
        </w:r>
        <w:r>
          <w:fldChar w:fldCharType="end"/>
        </w:r>
      </w:hyperlink>
    </w:p>
    <w:p>
      <w:pPr>
        <w:pStyle w:val="TOC2"/>
        <w:tabs>
          <w:tab w:val="right" w:leader="dot" w:pos="8306"/>
        </w:tabs>
      </w:pPr>
      <w:hyperlink w:anchor="_Toc13536" w:history="1">
        <w:r>
          <w:rPr>
            <w:rFonts w:ascii="仿宋" w:eastAsia="仿宋" w:hAnsi="仿宋" w:cs="仿宋" w:hint="eastAsia"/>
            <w:lang w:eastAsia="zh-CN"/>
          </w:rPr>
          <w:t>(三)、进度安排注意事项</w:t>
        </w:r>
        <w:r>
          <w:tab/>
        </w:r>
        <w:r>
          <w:fldChar w:fldCharType="begin"/>
        </w:r>
        <w:r>
          <w:instrText xml:space="preserve"> PAGEREF _Toc13536 \h </w:instrText>
        </w:r>
        <w:r>
          <w:fldChar w:fldCharType="separate"/>
        </w:r>
        <w:r>
          <w:t>26</w:t>
        </w:r>
        <w:r>
          <w:fldChar w:fldCharType="end"/>
        </w:r>
      </w:hyperlink>
    </w:p>
    <w:p>
      <w:pPr>
        <w:pStyle w:val="TOC2"/>
        <w:tabs>
          <w:tab w:val="right" w:leader="dot" w:pos="8306"/>
        </w:tabs>
      </w:pPr>
      <w:hyperlink w:anchor="_Toc27855" w:history="1">
        <w:r>
          <w:rPr>
            <w:rFonts w:ascii="仿宋" w:eastAsia="仿宋" w:hAnsi="仿宋" w:cs="仿宋" w:hint="eastAsia"/>
            <w:lang w:eastAsia="zh-CN"/>
          </w:rPr>
          <w:t>(四)、人力资源配置</w:t>
        </w:r>
        <w:r>
          <w:tab/>
        </w:r>
        <w:r>
          <w:fldChar w:fldCharType="begin"/>
        </w:r>
        <w:r>
          <w:instrText xml:space="preserve"> PAGEREF _Toc27855 \h </w:instrText>
        </w:r>
        <w:r>
          <w:fldChar w:fldCharType="separate"/>
        </w:r>
        <w:r>
          <w:t>28</w:t>
        </w:r>
        <w:r>
          <w:fldChar w:fldCharType="end"/>
        </w:r>
      </w:hyperlink>
    </w:p>
    <w:p>
      <w:pPr>
        <w:pStyle w:val="TOC1"/>
        <w:tabs>
          <w:tab w:val="right" w:leader="dot" w:pos="8306"/>
        </w:tabs>
      </w:pPr>
      <w:hyperlink w:anchor="_Toc18112" w:history="1">
        <w:r>
          <w:rPr>
            <w:rFonts w:ascii="仿宋" w:eastAsia="仿宋" w:hAnsi="仿宋" w:cs="仿宋" w:hint="eastAsia"/>
            <w:lang w:eastAsia="zh-CN"/>
          </w:rPr>
          <w:t>九、滚动轴承项目技术管理</w:t>
        </w:r>
        <w:r>
          <w:tab/>
        </w:r>
        <w:r>
          <w:fldChar w:fldCharType="begin"/>
        </w:r>
        <w:r>
          <w:instrText xml:space="preserve"> PAGEREF _Toc18112 \h </w:instrText>
        </w:r>
        <w:r>
          <w:fldChar w:fldCharType="separate"/>
        </w:r>
        <w:r>
          <w:t>29</w:t>
        </w:r>
        <w:r>
          <w:fldChar w:fldCharType="end"/>
        </w:r>
      </w:hyperlink>
    </w:p>
    <w:p>
      <w:pPr>
        <w:pStyle w:val="TOC2"/>
        <w:tabs>
          <w:tab w:val="right" w:leader="dot" w:pos="8306"/>
        </w:tabs>
      </w:pPr>
      <w:hyperlink w:anchor="_Toc7198" w:history="1">
        <w:r>
          <w:rPr>
            <w:rFonts w:ascii="仿宋" w:eastAsia="仿宋" w:hAnsi="仿宋" w:cs="仿宋" w:hint="eastAsia"/>
            <w:lang w:eastAsia="zh-CN"/>
          </w:rPr>
          <w:t>(一)、技术方案选用方向</w:t>
        </w:r>
        <w:r>
          <w:tab/>
        </w:r>
        <w:r>
          <w:fldChar w:fldCharType="begin"/>
        </w:r>
        <w:r>
          <w:instrText xml:space="preserve"> PAGEREF _Toc7198 \h </w:instrText>
        </w:r>
        <w:r>
          <w:fldChar w:fldCharType="separate"/>
        </w:r>
        <w:r>
          <w:t>29</w:t>
        </w:r>
        <w:r>
          <w:fldChar w:fldCharType="end"/>
        </w:r>
      </w:hyperlink>
    </w:p>
    <w:p>
      <w:pPr>
        <w:pStyle w:val="TOC2"/>
        <w:tabs>
          <w:tab w:val="right" w:leader="dot" w:pos="8306"/>
        </w:tabs>
      </w:pPr>
      <w:hyperlink w:anchor="_Toc31007" w:history="1">
        <w:r>
          <w:rPr>
            <w:rFonts w:ascii="仿宋" w:eastAsia="仿宋" w:hAnsi="仿宋" w:cs="仿宋" w:hint="eastAsia"/>
            <w:lang w:eastAsia="zh-CN"/>
          </w:rPr>
          <w:t>(二)、工艺技术方案选用原则</w:t>
        </w:r>
        <w:r>
          <w:tab/>
        </w:r>
        <w:r>
          <w:fldChar w:fldCharType="begin"/>
        </w:r>
        <w:r>
          <w:instrText xml:space="preserve"> PAGEREF _Toc31007 \h </w:instrText>
        </w:r>
        <w:r>
          <w:fldChar w:fldCharType="separate"/>
        </w:r>
        <w:r>
          <w:t>30</w:t>
        </w:r>
        <w:r>
          <w:fldChar w:fldCharType="end"/>
        </w:r>
      </w:hyperlink>
    </w:p>
    <w:p>
      <w:pPr>
        <w:pStyle w:val="TOC2"/>
        <w:tabs>
          <w:tab w:val="right" w:leader="dot" w:pos="8306"/>
        </w:tabs>
      </w:pPr>
      <w:hyperlink w:anchor="_Toc30397" w:history="1">
        <w:r>
          <w:rPr>
            <w:rFonts w:ascii="仿宋" w:eastAsia="仿宋" w:hAnsi="仿宋" w:cs="仿宋" w:hint="eastAsia"/>
            <w:lang w:eastAsia="zh-CN"/>
          </w:rPr>
          <w:t>(三)、工艺技术方案要求</w:t>
        </w:r>
        <w:r>
          <w:tab/>
        </w:r>
        <w:r>
          <w:fldChar w:fldCharType="begin"/>
        </w:r>
        <w:r>
          <w:instrText xml:space="preserve"> PAGEREF _Toc30397 \h </w:instrText>
        </w:r>
        <w:r>
          <w:fldChar w:fldCharType="separate"/>
        </w:r>
        <w:r>
          <w:t>32</w:t>
        </w:r>
        <w:r>
          <w:fldChar w:fldCharType="end"/>
        </w:r>
      </w:hyperlink>
    </w:p>
    <w:p>
      <w:pPr>
        <w:pStyle w:val="TOC1"/>
        <w:tabs>
          <w:tab w:val="right" w:leader="dot" w:pos="8306"/>
        </w:tabs>
      </w:pPr>
      <w:hyperlink w:anchor="_Toc31792" w:history="1">
        <w:r>
          <w:rPr>
            <w:rFonts w:ascii="仿宋" w:eastAsia="仿宋" w:hAnsi="仿宋" w:cs="仿宋" w:hint="eastAsia"/>
            <w:lang w:eastAsia="zh-CN"/>
          </w:rPr>
          <w:t>十、滚动轴承项目环境影响分析</w:t>
        </w:r>
        <w:r>
          <w:tab/>
        </w:r>
        <w:r>
          <w:fldChar w:fldCharType="begin"/>
        </w:r>
        <w:r>
          <w:instrText xml:space="preserve"> PAGEREF _Toc31792 \h </w:instrText>
        </w:r>
        <w:r>
          <w:fldChar w:fldCharType="separate"/>
        </w:r>
        <w:r>
          <w:t>35</w:t>
        </w:r>
        <w:r>
          <w:fldChar w:fldCharType="end"/>
        </w:r>
      </w:hyperlink>
    </w:p>
    <w:p>
      <w:pPr>
        <w:pStyle w:val="TOC2"/>
        <w:tabs>
          <w:tab w:val="right" w:leader="dot" w:pos="8306"/>
        </w:tabs>
      </w:pPr>
      <w:hyperlink w:anchor="_Toc31842" w:history="1">
        <w:r>
          <w:rPr>
            <w:rFonts w:ascii="仿宋" w:eastAsia="仿宋" w:hAnsi="仿宋" w:cs="仿宋" w:hint="eastAsia"/>
            <w:lang w:eastAsia="zh-CN"/>
          </w:rPr>
          <w:t>(一)、建设区域环境质量现状</w:t>
        </w:r>
        <w:r>
          <w:tab/>
        </w:r>
        <w:r>
          <w:fldChar w:fldCharType="begin"/>
        </w:r>
        <w:r>
          <w:instrText xml:space="preserve"> PAGEREF _Toc31842 \h </w:instrText>
        </w:r>
        <w:r>
          <w:fldChar w:fldCharType="separate"/>
        </w:r>
        <w:r>
          <w:t>35</w:t>
        </w:r>
        <w:r>
          <w:fldChar w:fldCharType="end"/>
        </w:r>
      </w:hyperlink>
    </w:p>
    <w:p>
      <w:pPr>
        <w:pStyle w:val="TOC2"/>
        <w:tabs>
          <w:tab w:val="right" w:leader="dot" w:pos="8306"/>
        </w:tabs>
      </w:pPr>
      <w:hyperlink w:anchor="_Toc26587" w:history="1">
        <w:r>
          <w:rPr>
            <w:rFonts w:ascii="仿宋" w:eastAsia="仿宋" w:hAnsi="仿宋" w:cs="仿宋" w:hint="eastAsia"/>
            <w:lang w:eastAsia="zh-CN"/>
          </w:rPr>
          <w:t>(二)、建设期环境保护</w:t>
        </w:r>
        <w:r>
          <w:tab/>
        </w:r>
        <w:r>
          <w:fldChar w:fldCharType="begin"/>
        </w:r>
        <w:r>
          <w:instrText xml:space="preserve"> PAGEREF _Toc26587 \h </w:instrText>
        </w:r>
        <w:r>
          <w:fldChar w:fldCharType="separate"/>
        </w:r>
        <w:r>
          <w:t>36</w:t>
        </w:r>
        <w:r>
          <w:fldChar w:fldCharType="end"/>
        </w:r>
      </w:hyperlink>
    </w:p>
    <w:p>
      <w:pPr>
        <w:pStyle w:val="TOC2"/>
        <w:tabs>
          <w:tab w:val="right" w:leader="dot" w:pos="8306"/>
        </w:tabs>
      </w:pPr>
      <w:hyperlink w:anchor="_Toc18488" w:history="1">
        <w:r>
          <w:rPr>
            <w:rFonts w:ascii="仿宋" w:eastAsia="仿宋" w:hAnsi="仿宋" w:cs="仿宋" w:hint="eastAsia"/>
            <w:lang w:eastAsia="zh-CN"/>
          </w:rPr>
          <w:t>(三)、运营期环境保护</w:t>
        </w:r>
        <w:r>
          <w:tab/>
        </w:r>
        <w:r>
          <w:fldChar w:fldCharType="begin"/>
        </w:r>
        <w:r>
          <w:instrText xml:space="preserve"> PAGEREF _Toc18488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932" w:history="1">
        <w:r>
          <w:rPr>
            <w:rFonts w:ascii="仿宋" w:eastAsia="仿宋" w:hAnsi="仿宋" w:cs="仿宋" w:hint="eastAsia"/>
            <w:lang w:eastAsia="zh-CN"/>
          </w:rPr>
          <w:t>(四)、滚动轴承项目建设对区域经济的影响</w:t>
        </w:r>
        <w:r>
          <w:tab/>
        </w:r>
        <w:r>
          <w:fldChar w:fldCharType="begin"/>
        </w:r>
        <w:r>
          <w:instrText xml:space="preserve"> PAGEREF _Toc18932 \h </w:instrText>
        </w:r>
        <w:r>
          <w:fldChar w:fldCharType="separate"/>
        </w:r>
        <w:r>
          <w:t>39</w:t>
        </w:r>
        <w:r>
          <w:fldChar w:fldCharType="end"/>
        </w:r>
      </w:hyperlink>
    </w:p>
    <w:p>
      <w:pPr>
        <w:pStyle w:val="TOC2"/>
        <w:tabs>
          <w:tab w:val="right" w:leader="dot" w:pos="8306"/>
        </w:tabs>
      </w:pPr>
      <w:hyperlink w:anchor="_Toc31410" w:history="1">
        <w:r>
          <w:rPr>
            <w:rFonts w:ascii="仿宋" w:eastAsia="仿宋" w:hAnsi="仿宋" w:cs="仿宋" w:hint="eastAsia"/>
            <w:lang w:eastAsia="zh-CN"/>
          </w:rPr>
          <w:t>(五)、废弃物处理</w:t>
        </w:r>
        <w:r>
          <w:tab/>
        </w:r>
        <w:r>
          <w:fldChar w:fldCharType="begin"/>
        </w:r>
        <w:r>
          <w:instrText xml:space="preserve"> PAGEREF _Toc31410 \h </w:instrText>
        </w:r>
        <w:r>
          <w:fldChar w:fldCharType="separate"/>
        </w:r>
        <w:r>
          <w:t>41</w:t>
        </w:r>
        <w:r>
          <w:fldChar w:fldCharType="end"/>
        </w:r>
      </w:hyperlink>
    </w:p>
    <w:p>
      <w:pPr>
        <w:pStyle w:val="TOC2"/>
        <w:tabs>
          <w:tab w:val="right" w:leader="dot" w:pos="8306"/>
        </w:tabs>
      </w:pPr>
      <w:hyperlink w:anchor="_Toc11094" w:history="1">
        <w:r>
          <w:rPr>
            <w:rFonts w:ascii="仿宋" w:eastAsia="仿宋" w:hAnsi="仿宋" w:cs="仿宋" w:hint="eastAsia"/>
            <w:lang w:eastAsia="zh-CN"/>
          </w:rPr>
          <w:t>(六)、特殊环境影响分析</w:t>
        </w:r>
        <w:r>
          <w:tab/>
        </w:r>
        <w:r>
          <w:fldChar w:fldCharType="begin"/>
        </w:r>
        <w:r>
          <w:instrText xml:space="preserve"> PAGEREF _Toc11094 \h </w:instrText>
        </w:r>
        <w:r>
          <w:fldChar w:fldCharType="separate"/>
        </w:r>
        <w:r>
          <w:t>42</w:t>
        </w:r>
        <w:r>
          <w:fldChar w:fldCharType="end"/>
        </w:r>
      </w:hyperlink>
    </w:p>
    <w:p>
      <w:pPr>
        <w:pStyle w:val="TOC2"/>
        <w:tabs>
          <w:tab w:val="right" w:leader="dot" w:pos="8306"/>
        </w:tabs>
      </w:pPr>
      <w:hyperlink w:anchor="_Toc25286" w:history="1">
        <w:r>
          <w:rPr>
            <w:rFonts w:ascii="仿宋" w:eastAsia="仿宋" w:hAnsi="仿宋" w:cs="仿宋" w:hint="eastAsia"/>
            <w:lang w:eastAsia="zh-CN"/>
          </w:rPr>
          <w:t>(七)、清洁生产</w:t>
        </w:r>
        <w:r>
          <w:tab/>
        </w:r>
        <w:r>
          <w:fldChar w:fldCharType="begin"/>
        </w:r>
        <w:r>
          <w:instrText xml:space="preserve"> PAGEREF _Toc25286 \h </w:instrText>
        </w:r>
        <w:r>
          <w:fldChar w:fldCharType="separate"/>
        </w:r>
        <w:r>
          <w:t>43</w:t>
        </w:r>
        <w:r>
          <w:fldChar w:fldCharType="end"/>
        </w:r>
      </w:hyperlink>
    </w:p>
    <w:p>
      <w:pPr>
        <w:pStyle w:val="TOC2"/>
        <w:tabs>
          <w:tab w:val="right" w:leader="dot" w:pos="8306"/>
        </w:tabs>
      </w:pPr>
      <w:hyperlink w:anchor="_Toc27279" w:history="1">
        <w:r>
          <w:rPr>
            <w:rFonts w:ascii="仿宋" w:eastAsia="仿宋" w:hAnsi="仿宋" w:cs="仿宋" w:hint="eastAsia"/>
            <w:lang w:eastAsia="zh-CN"/>
          </w:rPr>
          <w:t>(八)、环境保护综合评价</w:t>
        </w:r>
        <w:r>
          <w:tab/>
        </w:r>
        <w:r>
          <w:fldChar w:fldCharType="begin"/>
        </w:r>
        <w:r>
          <w:instrText xml:space="preserve"> PAGEREF _Toc27279 \h </w:instrText>
        </w:r>
        <w:r>
          <w:fldChar w:fldCharType="separate"/>
        </w:r>
        <w:r>
          <w:t>44</w:t>
        </w:r>
        <w:r>
          <w:fldChar w:fldCharType="end"/>
        </w:r>
      </w:hyperlink>
    </w:p>
    <w:p>
      <w:pPr>
        <w:pStyle w:val="TOC1"/>
        <w:tabs>
          <w:tab w:val="right" w:leader="dot" w:pos="8306"/>
        </w:tabs>
      </w:pPr>
      <w:hyperlink w:anchor="_Toc27223" w:history="1">
        <w:r>
          <w:rPr>
            <w:rFonts w:ascii="仿宋" w:eastAsia="仿宋" w:hAnsi="仿宋" w:cs="仿宋" w:hint="eastAsia"/>
            <w:lang w:eastAsia="zh-CN"/>
          </w:rPr>
          <w:t>十一、滚动轴承项目人力资源培养与发展</w:t>
        </w:r>
        <w:r>
          <w:tab/>
        </w:r>
        <w:r>
          <w:fldChar w:fldCharType="begin"/>
        </w:r>
        <w:r>
          <w:instrText xml:space="preserve"> PAGEREF _Toc27223 \h </w:instrText>
        </w:r>
        <w:r>
          <w:fldChar w:fldCharType="separate"/>
        </w:r>
        <w:r>
          <w:t>45</w:t>
        </w:r>
        <w:r>
          <w:fldChar w:fldCharType="end"/>
        </w:r>
      </w:hyperlink>
    </w:p>
    <w:p>
      <w:pPr>
        <w:pStyle w:val="TOC2"/>
        <w:tabs>
          <w:tab w:val="right" w:leader="dot" w:pos="8306"/>
        </w:tabs>
      </w:pPr>
      <w:hyperlink w:anchor="_Toc327" w:history="1">
        <w:r>
          <w:rPr>
            <w:rFonts w:ascii="仿宋" w:eastAsia="仿宋" w:hAnsi="仿宋" w:cs="仿宋" w:hint="eastAsia"/>
            <w:lang w:eastAsia="zh-CN"/>
          </w:rPr>
          <w:t>(一)、人才需求与规划</w:t>
        </w:r>
        <w:r>
          <w:tab/>
        </w:r>
        <w:r>
          <w:fldChar w:fldCharType="begin"/>
        </w:r>
        <w:r>
          <w:instrText xml:space="preserve"> PAGEREF _Toc327 \h </w:instrText>
        </w:r>
        <w:r>
          <w:fldChar w:fldCharType="separate"/>
        </w:r>
        <w:r>
          <w:t>45</w:t>
        </w:r>
        <w:r>
          <w:fldChar w:fldCharType="end"/>
        </w:r>
      </w:hyperlink>
    </w:p>
    <w:p>
      <w:pPr>
        <w:pStyle w:val="TOC2"/>
        <w:tabs>
          <w:tab w:val="right" w:leader="dot" w:pos="8306"/>
        </w:tabs>
      </w:pPr>
      <w:hyperlink w:anchor="_Toc9875" w:history="1">
        <w:r>
          <w:rPr>
            <w:rFonts w:ascii="仿宋" w:eastAsia="仿宋" w:hAnsi="仿宋" w:cs="仿宋" w:hint="eastAsia"/>
            <w:lang w:eastAsia="zh-CN"/>
          </w:rPr>
          <w:t>(二)、培训与发展计划</w:t>
        </w:r>
        <w:r>
          <w:tab/>
        </w:r>
        <w:r>
          <w:fldChar w:fldCharType="begin"/>
        </w:r>
        <w:r>
          <w:instrText xml:space="preserve"> PAGEREF _Toc9875 \h </w:instrText>
        </w:r>
        <w:r>
          <w:fldChar w:fldCharType="separate"/>
        </w:r>
        <w:r>
          <w:t>46</w:t>
        </w:r>
        <w:r>
          <w:fldChar w:fldCharType="end"/>
        </w:r>
      </w:hyperlink>
    </w:p>
    <w:p>
      <w:pPr>
        <w:pStyle w:val="TOC1"/>
        <w:tabs>
          <w:tab w:val="right" w:leader="dot" w:pos="8306"/>
        </w:tabs>
      </w:pPr>
      <w:hyperlink w:anchor="_Toc12679" w:history="1">
        <w:r>
          <w:rPr>
            <w:rFonts w:ascii="仿宋" w:eastAsia="仿宋" w:hAnsi="仿宋" w:cs="仿宋" w:hint="eastAsia"/>
            <w:lang w:eastAsia="zh-CN"/>
          </w:rPr>
          <w:t>十二、滚动轴承项目风险管理</w:t>
        </w:r>
        <w:r>
          <w:tab/>
        </w:r>
        <w:r>
          <w:fldChar w:fldCharType="begin"/>
        </w:r>
        <w:r>
          <w:instrText xml:space="preserve"> PAGEREF _Toc12679 \h </w:instrText>
        </w:r>
        <w:r>
          <w:fldChar w:fldCharType="separate"/>
        </w:r>
        <w:r>
          <w:t>46</w:t>
        </w:r>
        <w:r>
          <w:fldChar w:fldCharType="end"/>
        </w:r>
      </w:hyperlink>
    </w:p>
    <w:p>
      <w:pPr>
        <w:pStyle w:val="TOC2"/>
        <w:tabs>
          <w:tab w:val="right" w:leader="dot" w:pos="8306"/>
        </w:tabs>
      </w:pPr>
      <w:hyperlink w:anchor="_Toc13453" w:history="1">
        <w:r>
          <w:rPr>
            <w:rFonts w:ascii="仿宋" w:eastAsia="仿宋" w:hAnsi="仿宋" w:cs="仿宋" w:hint="eastAsia"/>
            <w:lang w:eastAsia="zh-CN"/>
          </w:rPr>
          <w:t>(一)、风险识别与评估</w:t>
        </w:r>
        <w:r>
          <w:tab/>
        </w:r>
        <w:r>
          <w:fldChar w:fldCharType="begin"/>
        </w:r>
        <w:r>
          <w:instrText xml:space="preserve"> PAGEREF _Toc13453 \h </w:instrText>
        </w:r>
        <w:r>
          <w:fldChar w:fldCharType="separate"/>
        </w:r>
        <w:r>
          <w:t>46</w:t>
        </w:r>
        <w:r>
          <w:fldChar w:fldCharType="end"/>
        </w:r>
      </w:hyperlink>
    </w:p>
    <w:p>
      <w:pPr>
        <w:pStyle w:val="TOC2"/>
        <w:tabs>
          <w:tab w:val="right" w:leader="dot" w:pos="8306"/>
        </w:tabs>
      </w:pPr>
      <w:hyperlink w:anchor="_Toc17033" w:history="1">
        <w:r>
          <w:rPr>
            <w:rFonts w:ascii="仿宋" w:eastAsia="仿宋" w:hAnsi="仿宋" w:cs="仿宋" w:hint="eastAsia"/>
            <w:lang w:eastAsia="zh-CN"/>
          </w:rPr>
          <w:t>(二)、风险应对策略</w:t>
        </w:r>
        <w:r>
          <w:tab/>
        </w:r>
        <w:r>
          <w:fldChar w:fldCharType="begin"/>
        </w:r>
        <w:r>
          <w:instrText xml:space="preserve"> PAGEREF _Toc17033 \h </w:instrText>
        </w:r>
        <w:r>
          <w:fldChar w:fldCharType="separate"/>
        </w:r>
        <w:r>
          <w:t>48</w:t>
        </w:r>
        <w:r>
          <w:fldChar w:fldCharType="end"/>
        </w:r>
      </w:hyperlink>
    </w:p>
    <w:p>
      <w:pPr>
        <w:pStyle w:val="TOC2"/>
        <w:tabs>
          <w:tab w:val="right" w:leader="dot" w:pos="8306"/>
        </w:tabs>
      </w:pPr>
      <w:hyperlink w:anchor="_Toc2908" w:history="1">
        <w:r>
          <w:rPr>
            <w:rFonts w:ascii="仿宋" w:eastAsia="仿宋" w:hAnsi="仿宋" w:cs="仿宋" w:hint="eastAsia"/>
            <w:lang w:eastAsia="zh-CN"/>
          </w:rPr>
          <w:t>(三)、风险监控与控制</w:t>
        </w:r>
        <w:r>
          <w:tab/>
        </w:r>
        <w:r>
          <w:fldChar w:fldCharType="begin"/>
        </w:r>
        <w:r>
          <w:instrText xml:space="preserve"> PAGEREF _Toc2908 \h </w:instrText>
        </w:r>
        <w:r>
          <w:fldChar w:fldCharType="separate"/>
        </w:r>
        <w:r>
          <w:t>49</w:t>
        </w:r>
        <w:r>
          <w:fldChar w:fldCharType="end"/>
        </w:r>
      </w:hyperlink>
    </w:p>
    <w:p>
      <w:pPr>
        <w:pStyle w:val="TOC1"/>
        <w:tabs>
          <w:tab w:val="right" w:leader="dot" w:pos="8306"/>
        </w:tabs>
      </w:pPr>
      <w:hyperlink w:anchor="_Toc28860" w:history="1">
        <w:r>
          <w:rPr>
            <w:rFonts w:ascii="仿宋" w:eastAsia="仿宋" w:hAnsi="仿宋" w:cs="仿宋" w:hint="eastAsia"/>
            <w:lang w:eastAsia="zh-CN"/>
          </w:rPr>
          <w:t>十三、营销与推广策略</w:t>
        </w:r>
        <w:r>
          <w:tab/>
        </w:r>
        <w:r>
          <w:fldChar w:fldCharType="begin"/>
        </w:r>
        <w:r>
          <w:instrText xml:space="preserve"> PAGEREF _Toc28860 \h </w:instrText>
        </w:r>
        <w:r>
          <w:fldChar w:fldCharType="separate"/>
        </w:r>
        <w:r>
          <w:t>50</w:t>
        </w:r>
        <w:r>
          <w:fldChar w:fldCharType="end"/>
        </w:r>
      </w:hyperlink>
    </w:p>
    <w:p>
      <w:pPr>
        <w:pStyle w:val="TOC2"/>
        <w:tabs>
          <w:tab w:val="right" w:leader="dot" w:pos="8306"/>
        </w:tabs>
      </w:pPr>
      <w:hyperlink w:anchor="_Toc30855" w:history="1">
        <w:r>
          <w:rPr>
            <w:rFonts w:ascii="仿宋" w:eastAsia="仿宋" w:hAnsi="仿宋" w:cs="仿宋" w:hint="eastAsia"/>
            <w:lang w:eastAsia="zh-CN"/>
          </w:rPr>
          <w:t>(一)、产品/服务定位与特点</w:t>
        </w:r>
        <w:r>
          <w:tab/>
        </w:r>
        <w:r>
          <w:fldChar w:fldCharType="begin"/>
        </w:r>
        <w:r>
          <w:instrText xml:space="preserve"> PAGEREF _Toc30855 \h </w:instrText>
        </w:r>
        <w:r>
          <w:fldChar w:fldCharType="separate"/>
        </w:r>
        <w:r>
          <w:t>50</w:t>
        </w:r>
        <w:r>
          <w:fldChar w:fldCharType="end"/>
        </w:r>
      </w:hyperlink>
    </w:p>
    <w:p>
      <w:pPr>
        <w:pStyle w:val="TOC2"/>
        <w:tabs>
          <w:tab w:val="right" w:leader="dot" w:pos="8306"/>
        </w:tabs>
      </w:pPr>
      <w:hyperlink w:anchor="_Toc4885" w:history="1">
        <w:r>
          <w:rPr>
            <w:rFonts w:ascii="仿宋" w:eastAsia="仿宋" w:hAnsi="仿宋" w:cs="仿宋" w:hint="eastAsia"/>
            <w:lang w:eastAsia="zh-CN"/>
          </w:rPr>
          <w:t>(二)、市场定位与竞争分析</w:t>
        </w:r>
        <w:r>
          <w:tab/>
        </w:r>
        <w:r>
          <w:fldChar w:fldCharType="begin"/>
        </w:r>
        <w:r>
          <w:instrText xml:space="preserve"> PAGEREF _Toc4885 \h </w:instrText>
        </w:r>
        <w:r>
          <w:fldChar w:fldCharType="separate"/>
        </w:r>
        <w:r>
          <w:t>52</w:t>
        </w:r>
        <w:r>
          <w:fldChar w:fldCharType="end"/>
        </w:r>
      </w:hyperlink>
    </w:p>
    <w:p>
      <w:pPr>
        <w:pStyle w:val="TOC2"/>
        <w:tabs>
          <w:tab w:val="right" w:leader="dot" w:pos="8306"/>
        </w:tabs>
      </w:pPr>
      <w:hyperlink w:anchor="_Toc24715" w:history="1">
        <w:r>
          <w:rPr>
            <w:rFonts w:ascii="仿宋" w:eastAsia="仿宋" w:hAnsi="仿宋" w:cs="仿宋" w:hint="eastAsia"/>
            <w:lang w:eastAsia="zh-CN"/>
          </w:rPr>
          <w:t>(三)、营销渠道与策略</w:t>
        </w:r>
        <w:r>
          <w:tab/>
        </w:r>
        <w:r>
          <w:fldChar w:fldCharType="begin"/>
        </w:r>
        <w:r>
          <w:instrText xml:space="preserve"> PAGEREF _Toc24715 \h </w:instrText>
        </w:r>
        <w:r>
          <w:fldChar w:fldCharType="separate"/>
        </w:r>
        <w:r>
          <w:t>53</w:t>
        </w:r>
        <w:r>
          <w:fldChar w:fldCharType="end"/>
        </w:r>
      </w:hyperlink>
    </w:p>
    <w:p>
      <w:pPr>
        <w:pStyle w:val="TOC2"/>
        <w:tabs>
          <w:tab w:val="right" w:leader="dot" w:pos="8306"/>
        </w:tabs>
      </w:pPr>
      <w:hyperlink w:anchor="_Toc18423" w:history="1">
        <w:r>
          <w:rPr>
            <w:rFonts w:ascii="仿宋" w:eastAsia="仿宋" w:hAnsi="仿宋" w:cs="仿宋" w:hint="eastAsia"/>
            <w:lang w:eastAsia="zh-CN"/>
          </w:rPr>
          <w:t>(四)、推广与宣传活动</w:t>
        </w:r>
        <w:r>
          <w:tab/>
        </w:r>
        <w:r>
          <w:fldChar w:fldCharType="begin"/>
        </w:r>
        <w:r>
          <w:instrText xml:space="preserve"> PAGEREF _Toc18423 \h </w:instrText>
        </w:r>
        <w:r>
          <w:fldChar w:fldCharType="separate"/>
        </w:r>
        <w:r>
          <w:t>54</w:t>
        </w:r>
        <w:r>
          <w:fldChar w:fldCharType="end"/>
        </w:r>
      </w:hyperlink>
    </w:p>
    <w:p>
      <w:pPr>
        <w:pStyle w:val="TOC1"/>
        <w:tabs>
          <w:tab w:val="right" w:leader="dot" w:pos="8306"/>
        </w:tabs>
      </w:pPr>
      <w:hyperlink w:anchor="_Toc27828" w:history="1">
        <w:r>
          <w:rPr>
            <w:rFonts w:ascii="仿宋" w:eastAsia="仿宋" w:hAnsi="仿宋" w:cs="仿宋" w:hint="eastAsia"/>
            <w:lang w:eastAsia="zh-CN"/>
          </w:rPr>
          <w:t>十四、风险识别与分类</w:t>
        </w:r>
        <w:r>
          <w:tab/>
        </w:r>
        <w:r>
          <w:fldChar w:fldCharType="begin"/>
        </w:r>
        <w:r>
          <w:instrText xml:space="preserve"> PAGEREF _Toc27828 \h </w:instrText>
        </w:r>
        <w:r>
          <w:fldChar w:fldCharType="separate"/>
        </w:r>
        <w:r>
          <w:t>59</w:t>
        </w:r>
        <w:r>
          <w:fldChar w:fldCharType="end"/>
        </w:r>
      </w:hyperlink>
    </w:p>
    <w:p>
      <w:pPr>
        <w:pStyle w:val="TOC2"/>
        <w:tabs>
          <w:tab w:val="right" w:leader="dot" w:pos="8306"/>
        </w:tabs>
      </w:pPr>
      <w:hyperlink w:anchor="_Toc20014" w:history="1">
        <w:r>
          <w:rPr>
            <w:rFonts w:ascii="仿宋" w:eastAsia="仿宋" w:hAnsi="仿宋" w:cs="仿宋" w:hint="eastAsia"/>
            <w:lang w:eastAsia="zh-CN"/>
          </w:rPr>
          <w:t>(一)、风险识别</w:t>
        </w:r>
        <w:r>
          <w:tab/>
        </w:r>
        <w:r>
          <w:fldChar w:fldCharType="begin"/>
        </w:r>
        <w:r>
          <w:instrText xml:space="preserve"> PAGEREF _Toc20014 \h </w:instrText>
        </w:r>
        <w:r>
          <w:fldChar w:fldCharType="separate"/>
        </w:r>
        <w:r>
          <w:t>59</w:t>
        </w:r>
        <w:r>
          <w:fldChar w:fldCharType="end"/>
        </w:r>
      </w:hyperlink>
    </w:p>
    <w:p>
      <w:pPr>
        <w:pStyle w:val="TOC2"/>
        <w:tabs>
          <w:tab w:val="right" w:leader="dot" w:pos="8306"/>
        </w:tabs>
      </w:pPr>
      <w:hyperlink w:anchor="_Toc22692" w:history="1">
        <w:r>
          <w:rPr>
            <w:rFonts w:ascii="仿宋" w:eastAsia="仿宋" w:hAnsi="仿宋" w:cs="仿宋" w:hint="eastAsia"/>
            <w:lang w:eastAsia="zh-CN"/>
          </w:rPr>
          <w:t>(二)、风险分类</w:t>
        </w:r>
        <w:r>
          <w:tab/>
        </w:r>
        <w:r>
          <w:fldChar w:fldCharType="begin"/>
        </w:r>
        <w:r>
          <w:instrText xml:space="preserve"> PAGEREF _Toc22692 \h </w:instrText>
        </w:r>
        <w:r>
          <w:fldChar w:fldCharType="separate"/>
        </w:r>
        <w:r>
          <w:t>61</w:t>
        </w:r>
        <w:r>
          <w:fldChar w:fldCharType="end"/>
        </w:r>
      </w:hyperlink>
    </w:p>
    <w:p>
      <w:pPr>
        <w:pStyle w:val="TOC1"/>
        <w:tabs>
          <w:tab w:val="right" w:leader="dot" w:pos="8306"/>
        </w:tabs>
      </w:pPr>
      <w:hyperlink w:anchor="_Toc4806" w:history="1">
        <w:r>
          <w:rPr>
            <w:rFonts w:ascii="仿宋" w:eastAsia="仿宋" w:hAnsi="仿宋" w:cs="仿宋" w:hint="eastAsia"/>
            <w:lang w:eastAsia="zh-CN"/>
          </w:rPr>
          <w:t>十五、供应链管理</w:t>
        </w:r>
        <w:r>
          <w:tab/>
        </w:r>
        <w:r>
          <w:fldChar w:fldCharType="begin"/>
        </w:r>
        <w:r>
          <w:instrText xml:space="preserve"> PAGEREF _Toc4806 \h </w:instrText>
        </w:r>
        <w:r>
          <w:fldChar w:fldCharType="separate"/>
        </w:r>
        <w:r>
          <w:t>62</w:t>
        </w:r>
        <w:r>
          <w:fldChar w:fldCharType="end"/>
        </w:r>
      </w:hyperlink>
    </w:p>
    <w:p>
      <w:pPr>
        <w:pStyle w:val="TOC2"/>
        <w:tabs>
          <w:tab w:val="right" w:leader="dot" w:pos="8306"/>
        </w:tabs>
      </w:pPr>
      <w:hyperlink w:anchor="_Toc25921" w:history="1">
        <w:r>
          <w:rPr>
            <w:rFonts w:ascii="仿宋" w:eastAsia="仿宋" w:hAnsi="仿宋" w:cs="仿宋" w:hint="eastAsia"/>
            <w:lang w:eastAsia="zh-CN"/>
          </w:rPr>
          <w:t>(一)、供应链战略规划</w:t>
        </w:r>
        <w:r>
          <w:tab/>
        </w:r>
        <w:r>
          <w:fldChar w:fldCharType="begin"/>
        </w:r>
        <w:r>
          <w:instrText xml:space="preserve"> PAGEREF _Toc25921 \h </w:instrText>
        </w:r>
        <w:r>
          <w:fldChar w:fldCharType="separate"/>
        </w:r>
        <w:r>
          <w:t>62</w:t>
        </w:r>
        <w:r>
          <w:fldChar w:fldCharType="end"/>
        </w:r>
      </w:hyperlink>
    </w:p>
    <w:p>
      <w:pPr>
        <w:pStyle w:val="TOC2"/>
        <w:tabs>
          <w:tab w:val="right" w:leader="dot" w:pos="8306"/>
        </w:tabs>
      </w:pPr>
      <w:hyperlink w:anchor="_Toc731" w:history="1">
        <w:r>
          <w:rPr>
            <w:rFonts w:ascii="仿宋" w:eastAsia="仿宋" w:hAnsi="仿宋" w:cs="仿宋" w:hint="eastAsia"/>
            <w:lang w:eastAsia="zh-CN"/>
          </w:rPr>
          <w:t>(二)、供应商选择与合作</w:t>
        </w:r>
        <w:r>
          <w:tab/>
        </w:r>
        <w:r>
          <w:fldChar w:fldCharType="begin"/>
        </w:r>
        <w:r>
          <w:instrText xml:space="preserve"> PAGEREF _Toc731 \h </w:instrText>
        </w:r>
        <w:r>
          <w:fldChar w:fldCharType="separate"/>
        </w:r>
        <w:r>
          <w:t>64</w:t>
        </w:r>
        <w:r>
          <w:fldChar w:fldCharType="end"/>
        </w:r>
      </w:hyperlink>
    </w:p>
    <w:p>
      <w:pPr>
        <w:pStyle w:val="TOC2"/>
        <w:tabs>
          <w:tab w:val="right" w:leader="dot" w:pos="8306"/>
        </w:tabs>
      </w:pPr>
      <w:hyperlink w:anchor="_Toc25567" w:history="1">
        <w:r>
          <w:rPr>
            <w:rFonts w:ascii="仿宋" w:eastAsia="仿宋" w:hAnsi="仿宋" w:cs="仿宋" w:hint="eastAsia"/>
            <w:lang w:eastAsia="zh-CN"/>
          </w:rPr>
          <w:t>(三)、物流与库存管理</w:t>
        </w:r>
        <w:r>
          <w:tab/>
        </w:r>
        <w:r>
          <w:fldChar w:fldCharType="begin"/>
        </w:r>
        <w:r>
          <w:instrText xml:space="preserve"> PAGEREF _Toc25567 \h </w:instrText>
        </w:r>
        <w:r>
          <w:fldChar w:fldCharType="separate"/>
        </w:r>
        <w:r>
          <w:t>65</w:t>
        </w:r>
        <w:r>
          <w:fldChar w:fldCharType="end"/>
        </w:r>
      </w:hyperlink>
    </w:p>
    <w:p>
      <w:pPr>
        <w:pStyle w:val="TOC1"/>
        <w:tabs>
          <w:tab w:val="right" w:leader="dot" w:pos="8306"/>
        </w:tabs>
      </w:pPr>
      <w:hyperlink w:anchor="_Toc26760" w:history="1">
        <w:r>
          <w:rPr>
            <w:rFonts w:ascii="仿宋" w:eastAsia="仿宋" w:hAnsi="仿宋" w:cs="仿宋" w:hint="eastAsia"/>
            <w:lang w:eastAsia="zh-CN"/>
          </w:rPr>
          <w:t>十六、滚动轴承项目实施时间节点</w:t>
        </w:r>
        <w:r>
          <w:tab/>
        </w:r>
        <w:r>
          <w:fldChar w:fldCharType="begin"/>
        </w:r>
        <w:r>
          <w:instrText xml:space="preserve"> PAGEREF _Toc26760 \h </w:instrText>
        </w:r>
        <w:r>
          <w:fldChar w:fldCharType="separate"/>
        </w:r>
        <w:r>
          <w:t>66</w:t>
        </w:r>
        <w:r>
          <w:fldChar w:fldCharType="end"/>
        </w:r>
      </w:hyperlink>
    </w:p>
    <w:p>
      <w:pPr>
        <w:pStyle w:val="TOC2"/>
        <w:tabs>
          <w:tab w:val="right" w:leader="dot" w:pos="8306"/>
        </w:tabs>
      </w:pPr>
      <w:hyperlink w:anchor="_Toc9183" w:history="1">
        <w:r>
          <w:rPr>
            <w:rFonts w:ascii="仿宋" w:eastAsia="仿宋" w:hAnsi="仿宋" w:cs="仿宋" w:hint="eastAsia"/>
            <w:lang w:eastAsia="zh-CN"/>
          </w:rPr>
          <w:t>(一)、滚动轴承项目启动阶段时间节点</w:t>
        </w:r>
        <w:r>
          <w:tab/>
        </w:r>
        <w:r>
          <w:fldChar w:fldCharType="begin"/>
        </w:r>
        <w:r>
          <w:instrText xml:space="preserve"> PAGEREF _Toc9183 \h </w:instrText>
        </w:r>
        <w:r>
          <w:fldChar w:fldCharType="separate"/>
        </w:r>
        <w:r>
          <w:t>66</w:t>
        </w:r>
        <w:r>
          <w:fldChar w:fldCharType="end"/>
        </w:r>
      </w:hyperlink>
    </w:p>
    <w:p>
      <w:pPr>
        <w:pStyle w:val="TOC2"/>
        <w:tabs>
          <w:tab w:val="right" w:leader="dot" w:pos="8306"/>
        </w:tabs>
      </w:pPr>
      <w:hyperlink w:anchor="_Toc5274" w:history="1">
        <w:r>
          <w:rPr>
            <w:rFonts w:ascii="仿宋" w:eastAsia="仿宋" w:hAnsi="仿宋" w:cs="仿宋" w:hint="eastAsia"/>
            <w:lang w:eastAsia="zh-CN"/>
          </w:rPr>
          <w:t>(二)、滚动轴承项目执行阶段时间节点</w:t>
        </w:r>
        <w:r>
          <w:tab/>
        </w:r>
        <w:r>
          <w:fldChar w:fldCharType="begin"/>
        </w:r>
        <w:r>
          <w:instrText xml:space="preserve"> PAGEREF _Toc5274 \h </w:instrText>
        </w:r>
        <w:r>
          <w:fldChar w:fldCharType="separate"/>
        </w:r>
        <w:r>
          <w:t>68</w:t>
        </w:r>
        <w:r>
          <w:fldChar w:fldCharType="end"/>
        </w:r>
      </w:hyperlink>
    </w:p>
    <w:p>
      <w:pPr>
        <w:pStyle w:val="TOC2"/>
        <w:tabs>
          <w:tab w:val="right" w:leader="dot" w:pos="8306"/>
        </w:tabs>
      </w:pPr>
      <w:hyperlink w:anchor="_Toc7703" w:history="1">
        <w:r>
          <w:rPr>
            <w:rFonts w:ascii="仿宋" w:eastAsia="仿宋" w:hAnsi="仿宋" w:cs="仿宋" w:hint="eastAsia"/>
            <w:lang w:eastAsia="zh-CN"/>
          </w:rPr>
          <w:t>(三)、滚动轴承项目完成阶段时间节点</w:t>
        </w:r>
        <w:r>
          <w:tab/>
        </w:r>
        <w:r>
          <w:fldChar w:fldCharType="begin"/>
        </w:r>
        <w:r>
          <w:instrText xml:space="preserve"> PAGEREF _Toc7703 \h </w:instrText>
        </w:r>
        <w:r>
          <w:fldChar w:fldCharType="separate"/>
        </w:r>
        <w:r>
          <w:t>69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56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2940"/>
      <w:r>
        <w:rPr>
          <w:rFonts w:ascii="仿宋" w:eastAsia="仿宋" w:hAnsi="仿宋" w:cs="仿宋" w:hint="eastAsia"/>
          <w:sz w:val="28"/>
          <w:lang w:eastAsia="zh-CN"/>
        </w:rPr>
        <w:t>一、滚动轴承项目土建工程</w:t>
      </w:r>
      <w:bookmarkEnd w:id="2"/>
    </w:p>
    <w:p>
      <w:pPr>
        <w:pStyle w:val="Heading2"/>
        <w:rPr>
          <w:rFonts w:ascii="仿宋" w:eastAsia="仿宋" w:hAnsi="仿宋" w:cs="仿宋" w:hint="eastAsia"/>
          <w:lang w:eastAsia="zh-CN"/>
        </w:rPr>
      </w:pPr>
      <w:bookmarkStart w:id="3" w:name="_Toc2534"/>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在滚动轴承项目的建筑工程设计中，我们将秉承一系列重要的设计原则，以确保滚动轴承项目建筑在功能、美观、可持续性等方面达到最佳效果。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首要原则是确保建筑的功能性得到最大化的发挥。我们将充分理解滚动轴承项目的实际需求，合理布局各个功能区域，保证建筑在满足业务需求的同时，提供高效的工作环境。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在建筑设计中，我们将综合考虑建设和运营成本。通过精细的经济效益分析，确保设计方案在高效利用资源的同时，对滚动轴承项目的长期盈利能力有积极的贡献。</w:t>
      </w:r>
    </w:p>
    <w:p>
      <w:pPr>
        <w:pStyle w:val="Heading2"/>
        <w:ind w:firstLine="560" w:firstLineChars="200"/>
        <w:rPr>
          <w:rFonts w:ascii="仿宋" w:eastAsia="仿宋" w:hAnsi="仿宋" w:cs="仿宋" w:hint="eastAsia"/>
          <w:sz w:val="28"/>
          <w:lang w:eastAsia="zh-CN"/>
        </w:rPr>
      </w:pPr>
      <w:bookmarkStart w:id="4" w:name="_Toc8779"/>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滚动轴承项目的土建工程设计中，我们将精准设定设计年限，结合滚动轴承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滚动轴承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4526"/>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滚动轴承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滚动轴承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滚动轴承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7676"/>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本期工程滚动轴承项目预计总建筑面积XXX平方米，其中：计容建筑面积XXX平方米，计划建筑工程投资XX万元，占滚动轴承项目总投资的XX%。</w:t>
      </w:r>
    </w:p>
    <w:p>
      <w:pPr>
        <w:pStyle w:val="Heading1"/>
        <w:ind w:firstLine="560" w:firstLineChars="200"/>
        <w:rPr>
          <w:rFonts w:ascii="仿宋" w:eastAsia="仿宋" w:hAnsi="仿宋" w:cs="仿宋" w:hint="eastAsia"/>
          <w:sz w:val="28"/>
          <w:lang w:eastAsia="zh-CN"/>
        </w:rPr>
      </w:pPr>
      <w:bookmarkStart w:id="7" w:name="_Toc7455"/>
      <w:r>
        <w:rPr>
          <w:rFonts w:ascii="仿宋" w:eastAsia="仿宋" w:hAnsi="仿宋" w:cs="仿宋" w:hint="eastAsia"/>
          <w:sz w:val="28"/>
          <w:lang w:eastAsia="zh-CN"/>
        </w:rPr>
        <w:t>二、滚动轴承项目可持续发展</w:t>
      </w:r>
      <w:bookmarkEnd w:id="7"/>
    </w:p>
    <w:p>
      <w:pPr>
        <w:pStyle w:val="Heading2"/>
        <w:rPr>
          <w:rFonts w:ascii="仿宋" w:eastAsia="仿宋" w:hAnsi="仿宋" w:cs="仿宋" w:hint="eastAsia"/>
          <w:lang w:eastAsia="zh-CN"/>
        </w:rPr>
      </w:pPr>
      <w:bookmarkStart w:id="8" w:name="_Toc22847"/>
      <w:r>
        <w:rPr>
          <w:rFonts w:ascii="仿宋" w:eastAsia="仿宋" w:hAnsi="仿宋" w:cs="仿宋" w:hint="eastAsia"/>
          <w:lang w:eastAsia="zh-CN"/>
        </w:rPr>
        <w:t>(一)、可持续战略与实践</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滚动轴承项目中，滚动轴承项目团队着眼于未来，明确了可持续发展的战略方向。制定的具体可持续发展目标包括降低资源使用、采用环保技术、最大化社会效益等。这一步骤不仅有助于滚动轴承项目在环保和社会责任方面达到最高标准，也为未来提供了明确的指引，确保滚动轴承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可持续实践的融入滚动轴承项目管理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滚动轴承项目管理周期。从滚动轴承项目规划开始，滚动轴承项目团队就考虑了环境和社会的因素。在执行阶段，滚动轴承项目团队积极推动绿色技术的应用，优化资源利用。此外，关注员工的社会责任，通过培训和沟通活动提高员工对可持续发展的认知，使他们能够在日常工作中践行可持续实践。这些举措不仅为滚动轴承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9" w:name="_Toc18234"/>
      <w:r>
        <w:rPr>
          <w:rFonts w:ascii="仿宋" w:eastAsia="仿宋" w:hAnsi="仿宋" w:cs="仿宋" w:hint="eastAsia"/>
          <w:sz w:val="28"/>
          <w:lang w:eastAsia="zh-CN"/>
        </w:rPr>
        <w:t>(二)、环保与社会责任</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扎根于滚动轴承项目的可持续发展理念，我们深信环保与社会责任是滚动轴承项目成功的关键支柱。在滚动轴承项目的每一步，我们都致力于通过创新和实践，履行对环境和社会的坚定责任。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滚动轴承项目团队通过引入先进的环保技术、建立高效的废物处理系统以及推动能源节约措施，积极履行环保责任。定期的环保监测和评估确保滚动轴承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滚动轴承项目不仅致力于自身可持续发展，还注重对社会的回馈。通过支持社区滚动轴承项目、参与慈善事业、提供培训机会等方式，滚动轴承项目积极履行社会责任。与当地社区建立积极互动，关注员工的工作与生活平衡，以及员工的身心健康，是滚动轴承项目在社会责任层面的关键举措。这样的实践不仅增强了滚动轴承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0" w:name="_Toc26983"/>
      <w:r>
        <w:rPr>
          <w:rFonts w:ascii="仿宋" w:eastAsia="仿宋" w:hAnsi="仿宋" w:cs="仿宋" w:hint="eastAsia"/>
          <w:sz w:val="28"/>
          <w:lang w:eastAsia="zh-CN"/>
        </w:rPr>
        <w:t>三、市场分析、调研</w:t>
      </w:r>
      <w:bookmarkEnd w:id="10"/>
    </w:p>
    <w:p>
      <w:pPr>
        <w:pStyle w:val="Heading2"/>
        <w:rPr>
          <w:rFonts w:ascii="仿宋" w:eastAsia="仿宋" w:hAnsi="仿宋" w:cs="仿宋" w:hint="eastAsia"/>
          <w:lang w:eastAsia="zh-CN"/>
        </w:rPr>
      </w:pPr>
      <w:bookmarkStart w:id="11" w:name="_Toc1268"/>
      <w:r>
        <w:rPr>
          <w:rFonts w:ascii="仿宋" w:eastAsia="仿宋" w:hAnsi="仿宋" w:cs="仿宋" w:hint="eastAsia"/>
          <w:lang w:eastAsia="zh-CN"/>
        </w:rPr>
        <w:t>(一)、滚动轴承行业分析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滚动轴承行业一直以来都是市场的关注焦点。行业内的发展趋势、竞争态势以及潜在机会都对滚动轴承项目的推进产生深远的影响。通过深入研究行业的整体概貌，我们将更好地理解行业的核心特征，为滚动轴承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滚动轴承行业，技术一直是推动创新和发展的关键因素。我们将对当前技术趋势进行详尽分析，包括但不限于人工智能、大数据应用、先进制造技术等。这有助于滚动轴承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了解行业内的竞争格局是滚动轴承项目成功的基础。我们将对主要竞争对手进行深入研究，包括其市场份额、产品特点、市场定位等。通过全面了解竞争对手的优势和劣势，滚动轴承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2" w:name="_Toc6338"/>
      <w:r>
        <w:rPr>
          <w:rFonts w:ascii="仿宋" w:eastAsia="仿宋" w:hAnsi="仿宋" w:cs="仿宋" w:hint="eastAsia"/>
          <w:sz w:val="28"/>
          <w:lang w:eastAsia="zh-CN"/>
        </w:rPr>
        <w:t>(二)、滚动轴承市场分析预测</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通过对市场规模的深入调研，我们将预测滚动轴承市场未来的增长趋势。这包括市场的整体规模、各细分领域的发展趋势等。滚动轴承项目可以根据市场的扩张速度和潜在机会，制定更符合市场需求的发展策略。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滚动轴承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滚动轴承项目实施过程中需要充分考虑的因素。我们将对市场风险进行全面评估，包括但不限于政策法规风险、市场竞争风险、技术变革风险等。通过对潜在风险的深入分析，滚动轴承项目可以制定相应的风险缓解策略，降低不确定性对滚动轴承项目的影响。</w:t>
      </w:r>
    </w:p>
    <w:p>
      <w:pPr>
        <w:pStyle w:val="Heading1"/>
        <w:ind w:firstLine="560" w:firstLineChars="200"/>
        <w:rPr>
          <w:rFonts w:ascii="仿宋" w:eastAsia="仿宋" w:hAnsi="仿宋" w:cs="仿宋" w:hint="eastAsia"/>
          <w:sz w:val="28"/>
          <w:lang w:eastAsia="zh-CN"/>
        </w:rPr>
      </w:pPr>
      <w:bookmarkStart w:id="13" w:name="_Toc9191"/>
      <w:r>
        <w:rPr>
          <w:rFonts w:ascii="仿宋" w:eastAsia="仿宋" w:hAnsi="仿宋" w:cs="仿宋" w:hint="eastAsia"/>
          <w:sz w:val="28"/>
          <w:lang w:eastAsia="zh-CN"/>
        </w:rPr>
        <w:t>四、滚动轴承项目危机管理</w:t>
      </w:r>
      <w:bookmarkEnd w:id="13"/>
    </w:p>
    <w:p>
      <w:pPr>
        <w:pStyle w:val="Heading2"/>
        <w:rPr>
          <w:rFonts w:ascii="仿宋" w:eastAsia="仿宋" w:hAnsi="仿宋" w:cs="仿宋" w:hint="eastAsia"/>
          <w:lang w:eastAsia="zh-CN"/>
        </w:rPr>
      </w:pPr>
      <w:bookmarkStart w:id="14" w:name="_Toc251"/>
      <w:r>
        <w:rPr>
          <w:rFonts w:ascii="仿宋" w:eastAsia="仿宋" w:hAnsi="仿宋" w:cs="仿宋" w:hint="eastAsia"/>
          <w:lang w:eastAsia="zh-CN"/>
        </w:rPr>
        <w:t>(一)、危机预警与识别</w:t>
      </w:r>
      <w:bookmarkEnd w:id="14"/>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滚动轴承项目危机管理中，危机预警与识别是确保滚动轴承项目稳健运行的核心步骤。通过建立全面的监测机制，滚动轴承项目团队旨在及时发现和理解潜在的风险和危机因素，以便采取及时的预防和应对措施，确保滚动轴承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首先，通过深入的风险评估，滚动轴承项目团队全面分析了整个滚动轴承项目和各个阶段可能存在的威胁。这包括准确评估每个潜在风险的发生概率和可能影响的程度，为后续危机预警提供了有力支持。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滚动轴承项目团队着重于明确定义滚动轴承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滚动轴承项目进展的持续监控，团队能够及时发现潜在问题并作出迅速反应。滚动轴承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在这一阶段，团队的专业素养和反应速度将发挥至关重要的作用，以确保潜在危机能够在初期得到有效的处理，最大程度地减轻负面影响。通过危机预警与识别，滚动轴承项目得以更有序、可控地推进。</w:t>
      </w:r>
    </w:p>
    <w:p>
      <w:pPr>
        <w:pStyle w:val="Heading2"/>
        <w:ind w:firstLine="560" w:firstLineChars="200"/>
        <w:rPr>
          <w:rFonts w:ascii="仿宋" w:eastAsia="仿宋" w:hAnsi="仿宋" w:cs="仿宋" w:hint="eastAsia"/>
          <w:sz w:val="28"/>
          <w:lang w:eastAsia="zh-CN"/>
        </w:rPr>
      </w:pPr>
      <w:bookmarkStart w:id="15" w:name="_Toc14244"/>
      <w:r>
        <w:rPr>
          <w:rFonts w:ascii="仿宋" w:eastAsia="仿宋" w:hAnsi="仿宋" w:cs="仿宋" w:hint="eastAsia"/>
          <w:sz w:val="28"/>
          <w:lang w:eastAsia="zh-CN"/>
        </w:rPr>
        <w:t>(二)、危机应对与恢复</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在危机发生时，滚动轴承项目团队立即行动，成立了应急小组。该小组的任务是迅速制定并实施紧急应对措施，以最小化潜在损失。以下是采取的主要措施：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暂停滚动轴承项目进度：为遏制危机蔓延，滚动轴承项目暂时停止进行，以便全面评估当前状况。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资源重新分配：重新评估滚动轴承项目资源的分配，确保最大限度地减小损失。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实时沟通：与关键利益相关者建立实时沟通机制，向他们传递滚动轴承项目危机的实际状况，保障滚动轴承项目核心利益。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在紧急应对的同时，滚动轴承项目团队强调了团队协作和有效沟通的重要性。以下是团队协作的关键举措：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信息共享机制：建立了信息共享平台，确保团队成员能够及时获取滚动轴承项目危机的实时信息。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领导者沟通：滚动轴承项目领导者通过定期会议和即时沟通工具，指导团队应对危机，保持团队稳定运行。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随着危机得到初步控制，滚动轴承项目团队转向制定恢复计划，以确保滚动轴承项目能够从中迅速恢复。主要恢复计划包括：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修复受损的进度计划：重新评估滚动轴承项目进度，制定修复计划，确保滚动轴承项目尽快回归正常进程。</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重新调整资源分配：优化资源分配，确保滚动轴承项目在有限资源下高效运转。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风险管理机制加强：对滚动轴承项目风险进行全面评估，制定更强化的风险管理策略，以预防未来可能的危机。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6" w:name="_Toc3497"/>
      <w:r>
        <w:rPr>
          <w:rFonts w:ascii="仿宋" w:eastAsia="仿宋" w:hAnsi="仿宋" w:cs="仿宋" w:hint="eastAsia"/>
          <w:sz w:val="28"/>
          <w:lang w:eastAsia="zh-CN"/>
        </w:rPr>
        <w:t>五、工艺说明</w:t>
      </w:r>
      <w:bookmarkEnd w:id="16"/>
    </w:p>
    <w:p>
      <w:pPr>
        <w:pStyle w:val="Heading2"/>
        <w:rPr>
          <w:rFonts w:ascii="仿宋" w:eastAsia="仿宋" w:hAnsi="仿宋" w:cs="仿宋" w:hint="eastAsia"/>
          <w:lang w:eastAsia="zh-CN"/>
        </w:rPr>
      </w:pPr>
      <w:bookmarkStart w:id="17" w:name="_Toc12937"/>
      <w:r>
        <w:rPr>
          <w:rFonts w:ascii="仿宋" w:eastAsia="仿宋" w:hAnsi="仿宋" w:cs="仿宋" w:hint="eastAsia"/>
          <w:lang w:eastAsia="zh-CN"/>
        </w:rPr>
        <w:t>(一)、技术管理特点</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滚动轴承项目的技术管理特点体现在其创新导向。通过引入最先进的技术趋势和解决方案，滚动轴承项目致力于提升科技含量、提高质量和效率水平。这意味着我们将采用最新的工具和方法，确保滚动轴承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滚动轴承项目技术管理的显著特征。通过整合不同领域的技术资源，我们实现了跨学科的协同工作。这有助于优化技术架构，提高整体效能。此外，整合性策略还促进了不同技术团队之间的紧密沟通和高效合作，确保滚动轴承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滚动轴承项目所采用的技术。通过不断优化技术方案，滚动轴承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滚动轴承项目团队将在滚动轴承项目初期识别可能的技术风险，并采取相应的预防和应对措施。通过建立健全的风险评估机制，滚动轴承项目能够在实施过程中及时发现并解决潜在的技术问题，保障滚动轴承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滚动轴承项目中，技术将成为滚动轴承项目成功的有力支持。这一深度剖析揭示了技术管理在滚动轴承项目实施中的关键作用，为滚动轴承项目的技术基础奠定了坚实的基础。</w:t>
      </w:r>
    </w:p>
    <w:p>
      <w:pPr>
        <w:pStyle w:val="Heading2"/>
        <w:ind w:firstLine="560" w:firstLineChars="200"/>
        <w:rPr>
          <w:rFonts w:ascii="仿宋" w:eastAsia="仿宋" w:hAnsi="仿宋" w:cs="仿宋" w:hint="eastAsia"/>
          <w:sz w:val="28"/>
          <w:lang w:eastAsia="zh-CN"/>
        </w:rPr>
      </w:pPr>
      <w:bookmarkStart w:id="18" w:name="_Toc20558"/>
      <w:r>
        <w:rPr>
          <w:rFonts w:ascii="仿宋" w:eastAsia="仿宋" w:hAnsi="仿宋" w:cs="仿宋" w:hint="eastAsia"/>
          <w:sz w:val="28"/>
          <w:lang w:eastAsia="zh-CN"/>
        </w:rPr>
        <w:t>(二)、滚动轴承项目工艺技术设计方案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滚动轴承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滚动轴承项目将严格按照相关行业规范要求进行组织。通过有效控制产品质量，滚动轴承项目将致力于为顾客提供优质的滚动轴承项目产品和良好的服务。这体现了滚动轴承项目对于生产活动合规性和质量标准的高度重视，为滚动轴承项目的可持续发展和顾客满意度奠定了基础。</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滚动轴承项目注重生态效益和清洁生产原则。滚动轴承项目建设将紧密结合地方特色经济发展，与社会经济发展规划和区域环境保护规划方案相协调一致。通过与当地区域自然生态系统的结合，滚动轴承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滚动轴承项目产品具有多样化的客户需求和个性化的特点。因此，滚动轴承项目产品规格品种多样，且单批生产数量较小。为满足这一特点，滚动轴承项目承办单位将建设先进的柔性制造生产线。通过广泛应用柔性制造技术，滚动轴承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滚动轴承项目采用的技术具有较高的技术含量和自动化水平，处于国内先进水平。这一技术选用不仅体现了对生产效率、质量和环境友好性的高标准要求，同时为滚动轴承项目的可持续发展奠定了坚实的基础。</w:t>
      </w:r>
    </w:p>
    <w:p>
      <w:pPr>
        <w:pStyle w:val="Heading2"/>
        <w:ind w:firstLine="560" w:firstLineChars="200"/>
        <w:rPr>
          <w:rFonts w:ascii="仿宋" w:eastAsia="仿宋" w:hAnsi="仿宋" w:cs="仿宋" w:hint="eastAsia"/>
          <w:sz w:val="28"/>
          <w:lang w:eastAsia="zh-CN"/>
        </w:rPr>
      </w:pPr>
      <w:bookmarkStart w:id="19" w:name="_Toc3649"/>
      <w:r>
        <w:rPr>
          <w:rFonts w:ascii="仿宋" w:eastAsia="仿宋" w:hAnsi="仿宋" w:cs="仿宋" w:hint="eastAsia"/>
          <w:sz w:val="28"/>
          <w:lang w:eastAsia="zh-CN"/>
        </w:rPr>
        <w:t>(三)、设备选型方案</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为确保滚动轴承项目的高效生产和技术实施，我们制定了一套精心设计的设备选型方案，以满足滚动轴承项目生产、质量和环保的要求。该方案的主要特点如下：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滚动轴承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针对滚动轴承项目产品的多样性和小批量生产的特点，我们将建设柔性制造生产线。通过在设备选型中考虑柔性制造技术，可以灵活应对不同产品规格和生产需求，实现生产线的高度灵活性和适应性。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20" w:name="_Toc6479"/>
      <w:r>
        <w:rPr>
          <w:rFonts w:ascii="仿宋" w:eastAsia="仿宋" w:hAnsi="仿宋" w:cs="仿宋" w:hint="eastAsia"/>
          <w:sz w:val="28"/>
          <w:lang w:eastAsia="zh-CN"/>
        </w:rPr>
        <w:t>六、滚动轴承项目文档管理</w:t>
      </w:r>
      <w:bookmarkEnd w:id="20"/>
    </w:p>
    <w:p>
      <w:pPr>
        <w:pStyle w:val="Heading2"/>
        <w:rPr>
          <w:rFonts w:ascii="仿宋" w:eastAsia="仿宋" w:hAnsi="仿宋" w:cs="仿宋" w:hint="eastAsia"/>
          <w:lang w:eastAsia="zh-CN"/>
        </w:rPr>
      </w:pPr>
      <w:bookmarkStart w:id="21" w:name="_Toc18785"/>
      <w:r>
        <w:rPr>
          <w:rFonts w:ascii="仿宋" w:eastAsia="仿宋" w:hAnsi="仿宋" w:cs="仿宋" w:hint="eastAsia"/>
          <w:lang w:eastAsia="zh-CN"/>
        </w:rPr>
        <w:t>(一)、文档编制与审查</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滚动轴承项目高度重视文档的质量和准确性，以支持滚动轴承项目的各项活动和决策。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滚动轴承项目文档的编制始于滚动轴承项目计划的初期，我们制定了详细的文档编制计划，明确了每个文档的内容、格式和编写责任人。在滚动轴承项目启动阶段，我们首先编制了滚动轴承项目章程，明确定义了滚动轴承项目的目标、范围、风险等关键要素。随后，滚动轴承项目团队根据计划陆续编制了需求文档、设计文档、测试文档等各类文档，确保滚动轴承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滚动轴承项目管理中的重要环节，旨在确保滚动轴承项目文档符合质量标准和滚动轴承项目需求。在滚动轴承项目团队内部，我们实施了多层次的文档审查机制。首先，由文档编制者进行自审，确保文档的完整性和逻辑性。随后，进行同行审查，由团队其他成员进行评审，提出修改建议。</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https://d.book118.com/357034044133006053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滚动轴承项目规划设计纲要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滚动轴承项目规划设计纲要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滚动轴承项目规划设计纲要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滚动轴承项目规划设计纲要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滚动轴承项目规划设计纲要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滚动轴承项目规划设计纲要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滚动轴承项目规划设计纲要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滚动轴承项目规划设计纲要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滚动轴承项目规划设计纲要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滚动轴承项目规划设计纲要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滚动轴承项目规划设计纲要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滚动轴承项目规划设计纲要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滚动轴承项目规划设计纲要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滚动轴承项目规划设计纲要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滚动轴承项目规划设计纲要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滚动轴承项目规划设计纲要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滚动轴承项目规划设计纲要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DBC479D"/>
    <w:rsid w:val="5DBC479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57034044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2024-03-05T08:47:00Z</dcterms:created>
  <dcterms:modified xsi:type="dcterms:W3CDTF">2024-03-05T08:47:19Z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92584B73D4F64526A091C76B840CB0B6_11</vt:lpwstr>
  </property>
  <property fmtid="{D5CDD505-2E9C-101B-9397-08002B2CF9AE}" pid="3" name="KSOProductBuildVer">
    <vt:lpwstr>2052-12.1.0.16388</vt:lpwstr>
  </property>
</Properties>
</file>