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3" w:history="1">
        <w:r>
          <w:rPr>
            <w:rFonts w:ascii="仿宋" w:eastAsia="仿宋" w:hAnsi="仿宋" w:cs="仿宋" w:hint="eastAsia"/>
            <w:lang w:eastAsia="zh-CN"/>
          </w:rPr>
          <w:t>概论</w:t>
        </w:r>
        <w:r>
          <w:tab/>
        </w:r>
        <w:r>
          <w:fldChar w:fldCharType="begin"/>
        </w:r>
        <w:r>
          <w:instrText xml:space="preserve"> PAGEREF _Toc11023 \h </w:instrText>
        </w:r>
        <w:r>
          <w:fldChar w:fldCharType="separate"/>
        </w:r>
        <w:r>
          <w:t>3</w:t>
        </w:r>
        <w:r>
          <w:fldChar w:fldCharType="end"/>
        </w:r>
      </w:hyperlink>
    </w:p>
    <w:p>
      <w:pPr>
        <w:pStyle w:val="TOC1"/>
        <w:tabs>
          <w:tab w:val="right" w:leader="dot" w:pos="8306"/>
        </w:tabs>
      </w:pPr>
      <w:hyperlink w:anchor="_Toc21132" w:history="1">
        <w:r>
          <w:rPr>
            <w:rFonts w:ascii="仿宋" w:eastAsia="仿宋" w:hAnsi="仿宋" w:cs="仿宋" w:hint="eastAsia"/>
            <w:lang w:eastAsia="zh-CN"/>
          </w:rPr>
          <w:t>一、发展规划、产业政策和行业准入分析</w:t>
        </w:r>
        <w:r>
          <w:tab/>
        </w:r>
        <w:r>
          <w:fldChar w:fldCharType="begin"/>
        </w:r>
        <w:r>
          <w:instrText xml:space="preserve"> PAGEREF _Toc21132 \h </w:instrText>
        </w:r>
        <w:r>
          <w:fldChar w:fldCharType="separate"/>
        </w:r>
        <w:r>
          <w:t>3</w:t>
        </w:r>
        <w:r>
          <w:fldChar w:fldCharType="end"/>
        </w:r>
      </w:hyperlink>
    </w:p>
    <w:p>
      <w:pPr>
        <w:pStyle w:val="TOC2"/>
        <w:tabs>
          <w:tab w:val="right" w:leader="dot" w:pos="8306"/>
        </w:tabs>
      </w:pPr>
      <w:hyperlink w:anchor="_Toc15109" w:history="1">
        <w:r>
          <w:rPr>
            <w:rFonts w:ascii="仿宋" w:eastAsia="仿宋" w:hAnsi="仿宋" w:cs="仿宋" w:hint="eastAsia"/>
            <w:lang w:eastAsia="zh-CN"/>
          </w:rPr>
          <w:t>(一)、发展规划分析</w:t>
        </w:r>
        <w:r>
          <w:tab/>
        </w:r>
        <w:r>
          <w:fldChar w:fldCharType="begin"/>
        </w:r>
        <w:r>
          <w:instrText xml:space="preserve"> PAGEREF _Toc15109 \h </w:instrText>
        </w:r>
        <w:r>
          <w:fldChar w:fldCharType="separate"/>
        </w:r>
        <w:r>
          <w:t>3</w:t>
        </w:r>
        <w:r>
          <w:fldChar w:fldCharType="end"/>
        </w:r>
      </w:hyperlink>
    </w:p>
    <w:p>
      <w:pPr>
        <w:pStyle w:val="TOC2"/>
        <w:tabs>
          <w:tab w:val="right" w:leader="dot" w:pos="8306"/>
        </w:tabs>
      </w:pPr>
      <w:hyperlink w:anchor="_Toc21437" w:history="1">
        <w:r>
          <w:rPr>
            <w:rFonts w:ascii="仿宋" w:eastAsia="仿宋" w:hAnsi="仿宋" w:cs="仿宋" w:hint="eastAsia"/>
            <w:lang w:eastAsia="zh-CN"/>
          </w:rPr>
          <w:t>(二)、产业政策分析</w:t>
        </w:r>
        <w:r>
          <w:tab/>
        </w:r>
        <w:r>
          <w:fldChar w:fldCharType="begin"/>
        </w:r>
        <w:r>
          <w:instrText xml:space="preserve"> PAGEREF _Toc21437 \h </w:instrText>
        </w:r>
        <w:r>
          <w:fldChar w:fldCharType="separate"/>
        </w:r>
        <w:r>
          <w:t>5</w:t>
        </w:r>
        <w:r>
          <w:fldChar w:fldCharType="end"/>
        </w:r>
      </w:hyperlink>
    </w:p>
    <w:p>
      <w:pPr>
        <w:pStyle w:val="TOC2"/>
        <w:tabs>
          <w:tab w:val="right" w:leader="dot" w:pos="8306"/>
        </w:tabs>
      </w:pPr>
      <w:hyperlink w:anchor="_Toc1629" w:history="1">
        <w:r>
          <w:rPr>
            <w:rFonts w:ascii="仿宋" w:eastAsia="仿宋" w:hAnsi="仿宋" w:cs="仿宋" w:hint="eastAsia"/>
            <w:lang w:eastAsia="zh-CN"/>
          </w:rPr>
          <w:t>(三)、行业准入分析</w:t>
        </w:r>
        <w:r>
          <w:tab/>
        </w:r>
        <w:r>
          <w:fldChar w:fldCharType="begin"/>
        </w:r>
        <w:r>
          <w:instrText xml:space="preserve"> PAGEREF _Toc1629 \h </w:instrText>
        </w:r>
        <w:r>
          <w:fldChar w:fldCharType="separate"/>
        </w:r>
        <w:r>
          <w:t>6</w:t>
        </w:r>
        <w:r>
          <w:fldChar w:fldCharType="end"/>
        </w:r>
      </w:hyperlink>
    </w:p>
    <w:p>
      <w:pPr>
        <w:pStyle w:val="TOC1"/>
        <w:tabs>
          <w:tab w:val="right" w:leader="dot" w:pos="8306"/>
        </w:tabs>
      </w:pPr>
      <w:hyperlink w:anchor="_Toc24215" w:history="1">
        <w:r>
          <w:rPr>
            <w:rFonts w:ascii="仿宋" w:eastAsia="仿宋" w:hAnsi="仿宋" w:cs="仿宋" w:hint="eastAsia"/>
            <w:lang w:eastAsia="zh-CN"/>
          </w:rPr>
          <w:t>二、经济影响分析</w:t>
        </w:r>
        <w:r>
          <w:tab/>
        </w:r>
        <w:r>
          <w:fldChar w:fldCharType="begin"/>
        </w:r>
        <w:r>
          <w:instrText xml:space="preserve"> PAGEREF _Toc24215 \h </w:instrText>
        </w:r>
        <w:r>
          <w:fldChar w:fldCharType="separate"/>
        </w:r>
        <w:r>
          <w:t>7</w:t>
        </w:r>
        <w:r>
          <w:fldChar w:fldCharType="end"/>
        </w:r>
      </w:hyperlink>
    </w:p>
    <w:p>
      <w:pPr>
        <w:pStyle w:val="TOC2"/>
        <w:tabs>
          <w:tab w:val="right" w:leader="dot" w:pos="8306"/>
        </w:tabs>
      </w:pPr>
      <w:hyperlink w:anchor="_Toc4680" w:history="1">
        <w:r>
          <w:rPr>
            <w:rFonts w:ascii="仿宋" w:eastAsia="仿宋" w:hAnsi="仿宋" w:cs="仿宋" w:hint="eastAsia"/>
            <w:lang w:eastAsia="zh-CN"/>
          </w:rPr>
          <w:t>(一)、经济费用效益或费用效果分析</w:t>
        </w:r>
        <w:r>
          <w:tab/>
        </w:r>
        <w:r>
          <w:fldChar w:fldCharType="begin"/>
        </w:r>
        <w:r>
          <w:instrText xml:space="preserve"> PAGEREF _Toc4680 \h </w:instrText>
        </w:r>
        <w:r>
          <w:fldChar w:fldCharType="separate"/>
        </w:r>
        <w:r>
          <w:t>7</w:t>
        </w:r>
        <w:r>
          <w:fldChar w:fldCharType="end"/>
        </w:r>
      </w:hyperlink>
    </w:p>
    <w:p>
      <w:pPr>
        <w:pStyle w:val="TOC2"/>
        <w:tabs>
          <w:tab w:val="right" w:leader="dot" w:pos="8306"/>
        </w:tabs>
      </w:pPr>
      <w:hyperlink w:anchor="_Toc23564" w:history="1">
        <w:r>
          <w:rPr>
            <w:rFonts w:ascii="仿宋" w:eastAsia="仿宋" w:hAnsi="仿宋" w:cs="仿宋" w:hint="eastAsia"/>
            <w:lang w:eastAsia="zh-CN"/>
          </w:rPr>
          <w:t>(二)、行业影响分析</w:t>
        </w:r>
        <w:r>
          <w:tab/>
        </w:r>
        <w:r>
          <w:fldChar w:fldCharType="begin"/>
        </w:r>
        <w:r>
          <w:instrText xml:space="preserve"> PAGEREF _Toc23564 \h </w:instrText>
        </w:r>
        <w:r>
          <w:fldChar w:fldCharType="separate"/>
        </w:r>
        <w:r>
          <w:t>10</w:t>
        </w:r>
        <w:r>
          <w:fldChar w:fldCharType="end"/>
        </w:r>
      </w:hyperlink>
    </w:p>
    <w:p>
      <w:pPr>
        <w:pStyle w:val="TOC2"/>
        <w:tabs>
          <w:tab w:val="right" w:leader="dot" w:pos="8306"/>
        </w:tabs>
      </w:pPr>
      <w:hyperlink w:anchor="_Toc17003" w:history="1">
        <w:r>
          <w:rPr>
            <w:rFonts w:ascii="仿宋" w:eastAsia="仿宋" w:hAnsi="仿宋" w:cs="仿宋" w:hint="eastAsia"/>
            <w:lang w:eastAsia="zh-CN"/>
          </w:rPr>
          <w:t>(三)、区域经济影响分析</w:t>
        </w:r>
        <w:r>
          <w:tab/>
        </w:r>
        <w:r>
          <w:fldChar w:fldCharType="begin"/>
        </w:r>
        <w:r>
          <w:instrText xml:space="preserve"> PAGEREF _Toc17003 \h </w:instrText>
        </w:r>
        <w:r>
          <w:fldChar w:fldCharType="separate"/>
        </w:r>
        <w:r>
          <w:t>11</w:t>
        </w:r>
        <w:r>
          <w:fldChar w:fldCharType="end"/>
        </w:r>
      </w:hyperlink>
    </w:p>
    <w:p>
      <w:pPr>
        <w:pStyle w:val="TOC2"/>
        <w:tabs>
          <w:tab w:val="right" w:leader="dot" w:pos="8306"/>
        </w:tabs>
      </w:pPr>
      <w:hyperlink w:anchor="_Toc11708" w:history="1">
        <w:r>
          <w:rPr>
            <w:rFonts w:ascii="仿宋" w:eastAsia="仿宋" w:hAnsi="仿宋" w:cs="仿宋" w:hint="eastAsia"/>
            <w:lang w:eastAsia="zh-CN"/>
          </w:rPr>
          <w:t>(四)、宏观经济影响分析</w:t>
        </w:r>
        <w:r>
          <w:tab/>
        </w:r>
        <w:r>
          <w:fldChar w:fldCharType="begin"/>
        </w:r>
        <w:r>
          <w:instrText xml:space="preserve"> PAGEREF _Toc11708 \h </w:instrText>
        </w:r>
        <w:r>
          <w:fldChar w:fldCharType="separate"/>
        </w:r>
        <w:r>
          <w:t>12</w:t>
        </w:r>
        <w:r>
          <w:fldChar w:fldCharType="end"/>
        </w:r>
      </w:hyperlink>
    </w:p>
    <w:p>
      <w:pPr>
        <w:pStyle w:val="TOC1"/>
        <w:tabs>
          <w:tab w:val="right" w:leader="dot" w:pos="8306"/>
        </w:tabs>
      </w:pPr>
      <w:hyperlink w:anchor="_Toc5168" w:history="1">
        <w:r>
          <w:rPr>
            <w:rFonts w:ascii="仿宋" w:eastAsia="仿宋" w:hAnsi="仿宋" w:cs="仿宋" w:hint="eastAsia"/>
            <w:lang w:eastAsia="zh-CN"/>
          </w:rPr>
          <w:t>三、清洗车辆项目概论</w:t>
        </w:r>
        <w:r>
          <w:tab/>
        </w:r>
        <w:r>
          <w:fldChar w:fldCharType="begin"/>
        </w:r>
        <w:r>
          <w:instrText xml:space="preserve"> PAGEREF _Toc5168 \h </w:instrText>
        </w:r>
        <w:r>
          <w:fldChar w:fldCharType="separate"/>
        </w:r>
        <w:r>
          <w:t>14</w:t>
        </w:r>
        <w:r>
          <w:fldChar w:fldCharType="end"/>
        </w:r>
      </w:hyperlink>
    </w:p>
    <w:p>
      <w:pPr>
        <w:pStyle w:val="TOC2"/>
        <w:tabs>
          <w:tab w:val="right" w:leader="dot" w:pos="8306"/>
        </w:tabs>
      </w:pPr>
      <w:hyperlink w:anchor="_Toc7308" w:history="1">
        <w:r>
          <w:rPr>
            <w:rFonts w:ascii="仿宋" w:eastAsia="仿宋" w:hAnsi="仿宋" w:cs="仿宋" w:hint="eastAsia"/>
            <w:lang w:eastAsia="zh-CN"/>
          </w:rPr>
          <w:t>(一)、项目申报单位概况</w:t>
        </w:r>
        <w:r>
          <w:tab/>
        </w:r>
        <w:r>
          <w:fldChar w:fldCharType="begin"/>
        </w:r>
        <w:r>
          <w:instrText xml:space="preserve"> PAGEREF _Toc7308 \h </w:instrText>
        </w:r>
        <w:r>
          <w:fldChar w:fldCharType="separate"/>
        </w:r>
        <w:r>
          <w:t>14</w:t>
        </w:r>
        <w:r>
          <w:fldChar w:fldCharType="end"/>
        </w:r>
      </w:hyperlink>
    </w:p>
    <w:p>
      <w:pPr>
        <w:pStyle w:val="TOC2"/>
        <w:tabs>
          <w:tab w:val="right" w:leader="dot" w:pos="8306"/>
        </w:tabs>
      </w:pPr>
      <w:hyperlink w:anchor="_Toc29060" w:history="1">
        <w:r>
          <w:rPr>
            <w:rFonts w:ascii="仿宋" w:eastAsia="仿宋" w:hAnsi="仿宋" w:cs="仿宋" w:hint="eastAsia"/>
            <w:lang w:eastAsia="zh-CN"/>
          </w:rPr>
          <w:t>(二)、项目概况</w:t>
        </w:r>
        <w:r>
          <w:tab/>
        </w:r>
        <w:r>
          <w:fldChar w:fldCharType="begin"/>
        </w:r>
        <w:r>
          <w:instrText xml:space="preserve"> PAGEREF _Toc29060 \h </w:instrText>
        </w:r>
        <w:r>
          <w:fldChar w:fldCharType="separate"/>
        </w:r>
        <w:r>
          <w:t>15</w:t>
        </w:r>
        <w:r>
          <w:fldChar w:fldCharType="end"/>
        </w:r>
      </w:hyperlink>
    </w:p>
    <w:p>
      <w:pPr>
        <w:pStyle w:val="TOC1"/>
        <w:tabs>
          <w:tab w:val="right" w:leader="dot" w:pos="8306"/>
        </w:tabs>
      </w:pPr>
      <w:hyperlink w:anchor="_Toc1254" w:history="1">
        <w:r>
          <w:rPr>
            <w:rFonts w:ascii="仿宋" w:eastAsia="仿宋" w:hAnsi="仿宋" w:cs="仿宋" w:hint="eastAsia"/>
            <w:lang w:eastAsia="zh-CN"/>
          </w:rPr>
          <w:t>四、项目选址研究</w:t>
        </w:r>
        <w:r>
          <w:tab/>
        </w:r>
        <w:r>
          <w:fldChar w:fldCharType="begin"/>
        </w:r>
        <w:r>
          <w:instrText xml:space="preserve"> PAGEREF _Toc1254 \h </w:instrText>
        </w:r>
        <w:r>
          <w:fldChar w:fldCharType="separate"/>
        </w:r>
        <w:r>
          <w:t>18</w:t>
        </w:r>
        <w:r>
          <w:fldChar w:fldCharType="end"/>
        </w:r>
      </w:hyperlink>
    </w:p>
    <w:p>
      <w:pPr>
        <w:pStyle w:val="TOC2"/>
        <w:tabs>
          <w:tab w:val="right" w:leader="dot" w:pos="8306"/>
        </w:tabs>
      </w:pPr>
      <w:hyperlink w:anchor="_Toc16016" w:history="1">
        <w:r>
          <w:rPr>
            <w:rFonts w:ascii="仿宋" w:eastAsia="仿宋" w:hAnsi="仿宋" w:cs="仿宋" w:hint="eastAsia"/>
            <w:lang w:eastAsia="zh-CN"/>
          </w:rPr>
          <w:t>(一)、项目选址原则</w:t>
        </w:r>
        <w:r>
          <w:tab/>
        </w:r>
        <w:r>
          <w:fldChar w:fldCharType="begin"/>
        </w:r>
        <w:r>
          <w:instrText xml:space="preserve"> PAGEREF _Toc16016 \h </w:instrText>
        </w:r>
        <w:r>
          <w:fldChar w:fldCharType="separate"/>
        </w:r>
        <w:r>
          <w:t>18</w:t>
        </w:r>
        <w:r>
          <w:fldChar w:fldCharType="end"/>
        </w:r>
      </w:hyperlink>
    </w:p>
    <w:p>
      <w:pPr>
        <w:pStyle w:val="TOC2"/>
        <w:tabs>
          <w:tab w:val="right" w:leader="dot" w:pos="8306"/>
        </w:tabs>
      </w:pPr>
      <w:hyperlink w:anchor="_Toc30229" w:history="1">
        <w:r>
          <w:rPr>
            <w:rFonts w:ascii="仿宋" w:eastAsia="仿宋" w:hAnsi="仿宋" w:cs="仿宋" w:hint="eastAsia"/>
            <w:lang w:eastAsia="zh-CN"/>
          </w:rPr>
          <w:t>(二)、项目选址</w:t>
        </w:r>
        <w:r>
          <w:tab/>
        </w:r>
        <w:r>
          <w:fldChar w:fldCharType="begin"/>
        </w:r>
        <w:r>
          <w:instrText xml:space="preserve"> PAGEREF _Toc30229 \h </w:instrText>
        </w:r>
        <w:r>
          <w:fldChar w:fldCharType="separate"/>
        </w:r>
        <w:r>
          <w:t>21</w:t>
        </w:r>
        <w:r>
          <w:fldChar w:fldCharType="end"/>
        </w:r>
      </w:hyperlink>
    </w:p>
    <w:p>
      <w:pPr>
        <w:pStyle w:val="TOC2"/>
        <w:tabs>
          <w:tab w:val="right" w:leader="dot" w:pos="8306"/>
        </w:tabs>
      </w:pPr>
      <w:hyperlink w:anchor="_Toc8751" w:history="1">
        <w:r>
          <w:rPr>
            <w:rFonts w:ascii="仿宋" w:eastAsia="仿宋" w:hAnsi="仿宋" w:cs="仿宋" w:hint="eastAsia"/>
            <w:lang w:eastAsia="zh-CN"/>
          </w:rPr>
          <w:t>(三)、建设条件分析</w:t>
        </w:r>
        <w:r>
          <w:tab/>
        </w:r>
        <w:r>
          <w:fldChar w:fldCharType="begin"/>
        </w:r>
        <w:r>
          <w:instrText xml:space="preserve"> PAGEREF _Toc8751 \h </w:instrText>
        </w:r>
        <w:r>
          <w:fldChar w:fldCharType="separate"/>
        </w:r>
        <w:r>
          <w:t>23</w:t>
        </w:r>
        <w:r>
          <w:fldChar w:fldCharType="end"/>
        </w:r>
      </w:hyperlink>
    </w:p>
    <w:p>
      <w:pPr>
        <w:pStyle w:val="TOC2"/>
        <w:tabs>
          <w:tab w:val="right" w:leader="dot" w:pos="8306"/>
        </w:tabs>
      </w:pPr>
      <w:hyperlink w:anchor="_Toc25941" w:history="1">
        <w:r>
          <w:rPr>
            <w:rFonts w:ascii="仿宋" w:eastAsia="仿宋" w:hAnsi="仿宋" w:cs="仿宋" w:hint="eastAsia"/>
            <w:lang w:eastAsia="zh-CN"/>
          </w:rPr>
          <w:t>(四)、用地控制指标</w:t>
        </w:r>
        <w:r>
          <w:tab/>
        </w:r>
        <w:r>
          <w:fldChar w:fldCharType="begin"/>
        </w:r>
        <w:r>
          <w:instrText xml:space="preserve"> PAGEREF _Toc25941 \h </w:instrText>
        </w:r>
        <w:r>
          <w:fldChar w:fldCharType="separate"/>
        </w:r>
        <w:r>
          <w:t>24</w:t>
        </w:r>
        <w:r>
          <w:fldChar w:fldCharType="end"/>
        </w:r>
      </w:hyperlink>
    </w:p>
    <w:p>
      <w:pPr>
        <w:pStyle w:val="TOC2"/>
        <w:tabs>
          <w:tab w:val="right" w:leader="dot" w:pos="8306"/>
        </w:tabs>
      </w:pPr>
      <w:hyperlink w:anchor="_Toc18228" w:history="1">
        <w:r>
          <w:rPr>
            <w:rFonts w:ascii="仿宋" w:eastAsia="仿宋" w:hAnsi="仿宋" w:cs="仿宋" w:hint="eastAsia"/>
            <w:lang w:eastAsia="zh-CN"/>
          </w:rPr>
          <w:t>(五)、地总体要求</w:t>
        </w:r>
        <w:r>
          <w:tab/>
        </w:r>
        <w:r>
          <w:fldChar w:fldCharType="begin"/>
        </w:r>
        <w:r>
          <w:instrText xml:space="preserve"> PAGEREF _Toc18228 \h </w:instrText>
        </w:r>
        <w:r>
          <w:fldChar w:fldCharType="separate"/>
        </w:r>
        <w:r>
          <w:t>26</w:t>
        </w:r>
        <w:r>
          <w:fldChar w:fldCharType="end"/>
        </w:r>
      </w:hyperlink>
    </w:p>
    <w:p>
      <w:pPr>
        <w:pStyle w:val="TOC2"/>
        <w:tabs>
          <w:tab w:val="right" w:leader="dot" w:pos="8306"/>
        </w:tabs>
      </w:pPr>
      <w:hyperlink w:anchor="_Toc23185" w:history="1">
        <w:r>
          <w:rPr>
            <w:rFonts w:ascii="仿宋" w:eastAsia="仿宋" w:hAnsi="仿宋" w:cs="仿宋" w:hint="eastAsia"/>
            <w:lang w:eastAsia="zh-CN"/>
          </w:rPr>
          <w:t>(六)、节约用地措施</w:t>
        </w:r>
        <w:r>
          <w:tab/>
        </w:r>
        <w:r>
          <w:fldChar w:fldCharType="begin"/>
        </w:r>
        <w:r>
          <w:instrText xml:space="preserve"> PAGEREF _Toc23185 \h </w:instrText>
        </w:r>
        <w:r>
          <w:fldChar w:fldCharType="separate"/>
        </w:r>
        <w:r>
          <w:t>27</w:t>
        </w:r>
        <w:r>
          <w:fldChar w:fldCharType="end"/>
        </w:r>
      </w:hyperlink>
    </w:p>
    <w:p>
      <w:pPr>
        <w:pStyle w:val="TOC2"/>
        <w:tabs>
          <w:tab w:val="right" w:leader="dot" w:pos="8306"/>
        </w:tabs>
      </w:pPr>
      <w:hyperlink w:anchor="_Toc1212" w:history="1">
        <w:r>
          <w:rPr>
            <w:rFonts w:ascii="仿宋" w:eastAsia="仿宋" w:hAnsi="仿宋" w:cs="仿宋" w:hint="eastAsia"/>
            <w:lang w:eastAsia="zh-CN"/>
          </w:rPr>
          <w:t>(七)、选址综合评价</w:t>
        </w:r>
        <w:r>
          <w:tab/>
        </w:r>
        <w:r>
          <w:fldChar w:fldCharType="begin"/>
        </w:r>
        <w:r>
          <w:instrText xml:space="preserve"> PAGEREF _Toc1212 \h </w:instrText>
        </w:r>
        <w:r>
          <w:fldChar w:fldCharType="separate"/>
        </w:r>
        <w:r>
          <w:t>29</w:t>
        </w:r>
        <w:r>
          <w:fldChar w:fldCharType="end"/>
        </w:r>
      </w:hyperlink>
    </w:p>
    <w:p>
      <w:pPr>
        <w:pStyle w:val="TOC1"/>
        <w:tabs>
          <w:tab w:val="right" w:leader="dot" w:pos="8306"/>
        </w:tabs>
      </w:pPr>
      <w:hyperlink w:anchor="_Toc27622" w:history="1">
        <w:r>
          <w:rPr>
            <w:rFonts w:ascii="仿宋" w:eastAsia="仿宋" w:hAnsi="仿宋" w:cs="仿宋" w:hint="eastAsia"/>
            <w:lang w:eastAsia="zh-CN"/>
          </w:rPr>
          <w:t>五、财务管理与成本控制</w:t>
        </w:r>
        <w:r>
          <w:tab/>
        </w:r>
        <w:r>
          <w:fldChar w:fldCharType="begin"/>
        </w:r>
        <w:r>
          <w:instrText xml:space="preserve"> PAGEREF _Toc27622 \h </w:instrText>
        </w:r>
        <w:r>
          <w:fldChar w:fldCharType="separate"/>
        </w:r>
        <w:r>
          <w:t>30</w:t>
        </w:r>
        <w:r>
          <w:fldChar w:fldCharType="end"/>
        </w:r>
      </w:hyperlink>
    </w:p>
    <w:p>
      <w:pPr>
        <w:pStyle w:val="TOC2"/>
        <w:tabs>
          <w:tab w:val="right" w:leader="dot" w:pos="8306"/>
        </w:tabs>
      </w:pPr>
      <w:hyperlink w:anchor="_Toc3608" w:history="1">
        <w:r>
          <w:rPr>
            <w:rFonts w:ascii="仿宋" w:eastAsia="仿宋" w:hAnsi="仿宋" w:cs="仿宋" w:hint="eastAsia"/>
            <w:lang w:eastAsia="zh-CN"/>
          </w:rPr>
          <w:t>(一)、财务管理体系建设</w:t>
        </w:r>
        <w:r>
          <w:tab/>
        </w:r>
        <w:r>
          <w:fldChar w:fldCharType="begin"/>
        </w:r>
        <w:r>
          <w:instrText xml:space="preserve"> PAGEREF _Toc3608 \h </w:instrText>
        </w:r>
        <w:r>
          <w:fldChar w:fldCharType="separate"/>
        </w:r>
        <w:r>
          <w:t>30</w:t>
        </w:r>
        <w:r>
          <w:fldChar w:fldCharType="end"/>
        </w:r>
      </w:hyperlink>
    </w:p>
    <w:p>
      <w:pPr>
        <w:pStyle w:val="TOC2"/>
        <w:tabs>
          <w:tab w:val="right" w:leader="dot" w:pos="8306"/>
        </w:tabs>
      </w:pPr>
      <w:hyperlink w:anchor="_Toc18017" w:history="1">
        <w:r>
          <w:rPr>
            <w:rFonts w:ascii="仿宋" w:eastAsia="仿宋" w:hAnsi="仿宋" w:cs="仿宋" w:hint="eastAsia"/>
            <w:lang w:eastAsia="zh-CN"/>
          </w:rPr>
          <w:t>(二)、成本控制措施</w:t>
        </w:r>
        <w:r>
          <w:tab/>
        </w:r>
        <w:r>
          <w:fldChar w:fldCharType="begin"/>
        </w:r>
        <w:r>
          <w:instrText xml:space="preserve"> PAGEREF _Toc18017 \h </w:instrText>
        </w:r>
        <w:r>
          <w:fldChar w:fldCharType="separate"/>
        </w:r>
        <w:r>
          <w:t>31</w:t>
        </w:r>
        <w:r>
          <w:fldChar w:fldCharType="end"/>
        </w:r>
      </w:hyperlink>
    </w:p>
    <w:p>
      <w:pPr>
        <w:pStyle w:val="TOC1"/>
        <w:tabs>
          <w:tab w:val="right" w:leader="dot" w:pos="8306"/>
        </w:tabs>
      </w:pPr>
      <w:hyperlink w:anchor="_Toc3869" w:history="1">
        <w:r>
          <w:rPr>
            <w:rFonts w:ascii="仿宋" w:eastAsia="仿宋" w:hAnsi="仿宋" w:cs="仿宋" w:hint="eastAsia"/>
            <w:lang w:eastAsia="zh-CN"/>
          </w:rPr>
          <w:t>六、项目监理与质量保证</w:t>
        </w:r>
        <w:r>
          <w:tab/>
        </w:r>
        <w:r>
          <w:fldChar w:fldCharType="begin"/>
        </w:r>
        <w:r>
          <w:instrText xml:space="preserve"> PAGEREF _Toc3869 \h </w:instrText>
        </w:r>
        <w:r>
          <w:fldChar w:fldCharType="separate"/>
        </w:r>
        <w:r>
          <w:t>32</w:t>
        </w:r>
        <w:r>
          <w:fldChar w:fldCharType="end"/>
        </w:r>
      </w:hyperlink>
    </w:p>
    <w:p>
      <w:pPr>
        <w:pStyle w:val="TOC2"/>
        <w:tabs>
          <w:tab w:val="right" w:leader="dot" w:pos="8306"/>
        </w:tabs>
      </w:pPr>
      <w:hyperlink w:anchor="_Toc13717" w:history="1">
        <w:r>
          <w:rPr>
            <w:rFonts w:ascii="仿宋" w:eastAsia="仿宋" w:hAnsi="仿宋" w:cs="仿宋" w:hint="eastAsia"/>
            <w:lang w:eastAsia="zh-CN"/>
          </w:rPr>
          <w:t>(一)、监理体系构建</w:t>
        </w:r>
        <w:r>
          <w:tab/>
        </w:r>
        <w:r>
          <w:fldChar w:fldCharType="begin"/>
        </w:r>
        <w:r>
          <w:instrText xml:space="preserve"> PAGEREF _Toc13717 \h </w:instrText>
        </w:r>
        <w:r>
          <w:fldChar w:fldCharType="separate"/>
        </w:r>
        <w:r>
          <w:t>32</w:t>
        </w:r>
        <w:r>
          <w:fldChar w:fldCharType="end"/>
        </w:r>
      </w:hyperlink>
    </w:p>
    <w:p>
      <w:pPr>
        <w:pStyle w:val="TOC2"/>
        <w:tabs>
          <w:tab w:val="right" w:leader="dot" w:pos="8306"/>
        </w:tabs>
      </w:pPr>
      <w:hyperlink w:anchor="_Toc32728" w:history="1">
        <w:r>
          <w:rPr>
            <w:rFonts w:ascii="仿宋" w:eastAsia="仿宋" w:hAnsi="仿宋" w:cs="仿宋" w:hint="eastAsia"/>
            <w:lang w:eastAsia="zh-CN"/>
          </w:rPr>
          <w:t>(二)、质量保证体系实施</w:t>
        </w:r>
        <w:r>
          <w:tab/>
        </w:r>
        <w:r>
          <w:fldChar w:fldCharType="begin"/>
        </w:r>
        <w:r>
          <w:instrText xml:space="preserve"> PAGEREF _Toc32728 \h </w:instrText>
        </w:r>
        <w:r>
          <w:fldChar w:fldCharType="separate"/>
        </w:r>
        <w:r>
          <w:t>33</w:t>
        </w:r>
        <w:r>
          <w:fldChar w:fldCharType="end"/>
        </w:r>
      </w:hyperlink>
    </w:p>
    <w:p>
      <w:pPr>
        <w:pStyle w:val="TOC2"/>
        <w:tabs>
          <w:tab w:val="right" w:leader="dot" w:pos="8306"/>
        </w:tabs>
      </w:pPr>
      <w:hyperlink w:anchor="_Toc26876" w:history="1">
        <w:r>
          <w:rPr>
            <w:rFonts w:ascii="仿宋" w:eastAsia="仿宋" w:hAnsi="仿宋" w:cs="仿宋" w:hint="eastAsia"/>
            <w:lang w:eastAsia="zh-CN"/>
          </w:rPr>
          <w:t>(三)、监理与质量控制流程</w:t>
        </w:r>
        <w:r>
          <w:tab/>
        </w:r>
        <w:r>
          <w:fldChar w:fldCharType="begin"/>
        </w:r>
        <w:r>
          <w:instrText xml:space="preserve"> PAGEREF _Toc26876 \h </w:instrText>
        </w:r>
        <w:r>
          <w:fldChar w:fldCharType="separate"/>
        </w:r>
        <w:r>
          <w:t>33</w:t>
        </w:r>
        <w:r>
          <w:fldChar w:fldCharType="end"/>
        </w:r>
      </w:hyperlink>
    </w:p>
    <w:p>
      <w:pPr>
        <w:pStyle w:val="TOC1"/>
        <w:tabs>
          <w:tab w:val="right" w:leader="dot" w:pos="8306"/>
        </w:tabs>
      </w:pPr>
      <w:hyperlink w:anchor="_Toc4855" w:history="1">
        <w:r>
          <w:rPr>
            <w:rFonts w:ascii="仿宋" w:eastAsia="仿宋" w:hAnsi="仿宋" w:cs="仿宋" w:hint="eastAsia"/>
            <w:lang w:eastAsia="zh-CN"/>
          </w:rPr>
          <w:t>七、项目变更管理</w:t>
        </w:r>
        <w:r>
          <w:tab/>
        </w:r>
        <w:r>
          <w:fldChar w:fldCharType="begin"/>
        </w:r>
        <w:r>
          <w:instrText xml:space="preserve"> PAGEREF _Toc4855 \h </w:instrText>
        </w:r>
        <w:r>
          <w:fldChar w:fldCharType="separate"/>
        </w:r>
        <w:r>
          <w:t>34</w:t>
        </w:r>
        <w:r>
          <w:fldChar w:fldCharType="end"/>
        </w:r>
      </w:hyperlink>
    </w:p>
    <w:p>
      <w:pPr>
        <w:pStyle w:val="TOC2"/>
        <w:tabs>
          <w:tab w:val="right" w:leader="dot" w:pos="8306"/>
        </w:tabs>
      </w:pPr>
      <w:hyperlink w:anchor="_Toc27968" w:history="1">
        <w:r>
          <w:rPr>
            <w:rFonts w:ascii="仿宋" w:eastAsia="仿宋" w:hAnsi="仿宋" w:cs="仿宋" w:hint="eastAsia"/>
            <w:lang w:eastAsia="zh-CN"/>
          </w:rPr>
          <w:t>(一)、变更控制流程</w:t>
        </w:r>
        <w:r>
          <w:tab/>
        </w:r>
        <w:r>
          <w:fldChar w:fldCharType="begin"/>
        </w:r>
        <w:r>
          <w:instrText xml:space="preserve"> PAGEREF _Toc27968 \h </w:instrText>
        </w:r>
        <w:r>
          <w:fldChar w:fldCharType="separate"/>
        </w:r>
        <w:r>
          <w:t>34</w:t>
        </w:r>
        <w:r>
          <w:fldChar w:fldCharType="end"/>
        </w:r>
      </w:hyperlink>
    </w:p>
    <w:p>
      <w:pPr>
        <w:pStyle w:val="TOC2"/>
        <w:tabs>
          <w:tab w:val="right" w:leader="dot" w:pos="8306"/>
        </w:tabs>
      </w:pPr>
      <w:hyperlink w:anchor="_Toc31848" w:history="1">
        <w:r>
          <w:rPr>
            <w:rFonts w:ascii="仿宋" w:eastAsia="仿宋" w:hAnsi="仿宋" w:cs="仿宋" w:hint="eastAsia"/>
            <w:lang w:eastAsia="zh-CN"/>
          </w:rPr>
          <w:t>(二)、影响评估与处理</w:t>
        </w:r>
        <w:r>
          <w:tab/>
        </w:r>
        <w:r>
          <w:fldChar w:fldCharType="begin"/>
        </w:r>
        <w:r>
          <w:instrText xml:space="preserve"> PAGEREF _Toc31848 \h </w:instrText>
        </w:r>
        <w:r>
          <w:fldChar w:fldCharType="separate"/>
        </w:r>
        <w:r>
          <w:t>35</w:t>
        </w:r>
        <w:r>
          <w:fldChar w:fldCharType="end"/>
        </w:r>
      </w:hyperlink>
    </w:p>
    <w:p>
      <w:pPr>
        <w:pStyle w:val="TOC2"/>
        <w:tabs>
          <w:tab w:val="right" w:leader="dot" w:pos="8306"/>
        </w:tabs>
      </w:pPr>
      <w:hyperlink w:anchor="_Toc16601" w:history="1">
        <w:r>
          <w:rPr>
            <w:rFonts w:ascii="仿宋" w:eastAsia="仿宋" w:hAnsi="仿宋" w:cs="仿宋" w:hint="eastAsia"/>
            <w:lang w:eastAsia="zh-CN"/>
          </w:rPr>
          <w:t>(三)、变更记录与追踪</w:t>
        </w:r>
        <w:r>
          <w:tab/>
        </w:r>
        <w:r>
          <w:fldChar w:fldCharType="begin"/>
        </w:r>
        <w:r>
          <w:instrText xml:space="preserve"> PAGEREF _Toc16601 \h </w:instrText>
        </w:r>
        <w:r>
          <w:fldChar w:fldCharType="separate"/>
        </w:r>
        <w:r>
          <w:t>36</w:t>
        </w:r>
        <w:r>
          <w:fldChar w:fldCharType="end"/>
        </w:r>
      </w:hyperlink>
    </w:p>
    <w:p>
      <w:pPr>
        <w:pStyle w:val="TOC2"/>
        <w:tabs>
          <w:tab w:val="right" w:leader="dot" w:pos="8306"/>
        </w:tabs>
      </w:pPr>
      <w:hyperlink w:anchor="_Toc31225" w:history="1">
        <w:r>
          <w:rPr>
            <w:rFonts w:ascii="仿宋" w:eastAsia="仿宋" w:hAnsi="仿宋" w:cs="仿宋" w:hint="eastAsia"/>
            <w:lang w:eastAsia="zh-CN"/>
          </w:rPr>
          <w:t>(四)、变更管理策略</w:t>
        </w:r>
        <w:r>
          <w:tab/>
        </w:r>
        <w:r>
          <w:fldChar w:fldCharType="begin"/>
        </w:r>
        <w:r>
          <w:instrText xml:space="preserve"> PAGEREF _Toc31225 \h </w:instrText>
        </w:r>
        <w:r>
          <w:fldChar w:fldCharType="separate"/>
        </w:r>
        <w:r>
          <w:t>38</w:t>
        </w:r>
        <w:r>
          <w:fldChar w:fldCharType="end"/>
        </w:r>
      </w:hyperlink>
    </w:p>
    <w:p>
      <w:pPr>
        <w:pStyle w:val="TOC1"/>
        <w:tabs>
          <w:tab w:val="right" w:leader="dot" w:pos="8306"/>
        </w:tabs>
      </w:pPr>
      <w:hyperlink w:anchor="_Toc26286" w:history="1">
        <w:r>
          <w:rPr>
            <w:rFonts w:ascii="仿宋" w:eastAsia="仿宋" w:hAnsi="仿宋" w:cs="仿宋" w:hint="eastAsia"/>
            <w:lang w:eastAsia="zh-CN"/>
          </w:rPr>
          <w:t>八、资金管理与财务规划</w:t>
        </w:r>
        <w:r>
          <w:tab/>
        </w:r>
        <w:r>
          <w:fldChar w:fldCharType="begin"/>
        </w:r>
        <w:r>
          <w:instrText xml:space="preserve"> PAGEREF _Toc26286 \h </w:instrText>
        </w:r>
        <w:r>
          <w:fldChar w:fldCharType="separate"/>
        </w:r>
        <w:r>
          <w:t>40</w:t>
        </w:r>
        <w:r>
          <w:fldChar w:fldCharType="end"/>
        </w:r>
      </w:hyperlink>
    </w:p>
    <w:p>
      <w:pPr>
        <w:pStyle w:val="TOC2"/>
        <w:tabs>
          <w:tab w:val="right" w:leader="dot" w:pos="8306"/>
        </w:tabs>
      </w:pPr>
      <w:hyperlink w:anchor="_Toc5637" w:history="1">
        <w:r>
          <w:rPr>
            <w:rFonts w:ascii="仿宋" w:eastAsia="仿宋" w:hAnsi="仿宋" w:cs="仿宋" w:hint="eastAsia"/>
            <w:lang w:eastAsia="zh-CN"/>
          </w:rPr>
          <w:t>(一)、项目资金来源与筹措</w:t>
        </w:r>
        <w:r>
          <w:tab/>
        </w:r>
        <w:r>
          <w:fldChar w:fldCharType="begin"/>
        </w:r>
        <w:r>
          <w:instrText xml:space="preserve"> PAGEREF _Toc5637 \h </w:instrText>
        </w:r>
        <w:r>
          <w:fldChar w:fldCharType="separate"/>
        </w:r>
        <w:r>
          <w:t>40</w:t>
        </w:r>
        <w:r>
          <w:fldChar w:fldCharType="end"/>
        </w:r>
      </w:hyperlink>
    </w:p>
    <w:p>
      <w:pPr>
        <w:pStyle w:val="TOC2"/>
        <w:tabs>
          <w:tab w:val="right" w:leader="dot" w:pos="8306"/>
        </w:tabs>
      </w:pPr>
      <w:hyperlink w:anchor="_Toc11920" w:history="1">
        <w:r>
          <w:rPr>
            <w:rFonts w:ascii="仿宋" w:eastAsia="仿宋" w:hAnsi="仿宋" w:cs="仿宋" w:hint="eastAsia"/>
            <w:lang w:eastAsia="zh-CN"/>
          </w:rPr>
          <w:t>(二)、资金使用与监管</w:t>
        </w:r>
        <w:r>
          <w:tab/>
        </w:r>
        <w:r>
          <w:fldChar w:fldCharType="begin"/>
        </w:r>
        <w:r>
          <w:instrText xml:space="preserve"> PAGEREF _Toc11920 \h </w:instrText>
        </w:r>
        <w:r>
          <w:fldChar w:fldCharType="separate"/>
        </w:r>
        <w:r>
          <w:t>41</w:t>
        </w:r>
        <w:r>
          <w:fldChar w:fldCharType="end"/>
        </w:r>
      </w:hyperlink>
    </w:p>
    <w:p>
      <w:pPr>
        <w:pStyle w:val="TOC2"/>
        <w:tabs>
          <w:tab w:val="right" w:leader="dot" w:pos="8306"/>
        </w:tabs>
      </w:pPr>
      <w:hyperlink w:anchor="_Toc7277" w:history="1">
        <w:r>
          <w:rPr>
            <w:rFonts w:ascii="仿宋" w:eastAsia="仿宋" w:hAnsi="仿宋" w:cs="仿宋" w:hint="eastAsia"/>
            <w:lang w:eastAsia="zh-CN"/>
          </w:rPr>
          <w:t>(三)、财务规划与预测</w:t>
        </w:r>
        <w:r>
          <w:tab/>
        </w:r>
        <w:r>
          <w:fldChar w:fldCharType="begin"/>
        </w:r>
        <w:r>
          <w:instrText xml:space="preserve"> PAGEREF _Toc7277 \h </w:instrText>
        </w:r>
        <w:r>
          <w:fldChar w:fldCharType="separate"/>
        </w:r>
        <w:r>
          <w:t>43</w:t>
        </w:r>
        <w:r>
          <w:fldChar w:fldCharType="end"/>
        </w:r>
      </w:hyperlink>
    </w:p>
    <w:p>
      <w:pPr>
        <w:pStyle w:val="TOC1"/>
        <w:tabs>
          <w:tab w:val="right" w:leader="dot" w:pos="8306"/>
        </w:tabs>
      </w:pPr>
      <w:hyperlink w:anchor="_Toc27343" w:history="1">
        <w:r>
          <w:rPr>
            <w:rFonts w:ascii="仿宋" w:eastAsia="仿宋" w:hAnsi="仿宋" w:cs="仿宋" w:hint="eastAsia"/>
            <w:lang w:eastAsia="zh-CN"/>
          </w:rPr>
          <w:t>九、项目实施与管理方案</w:t>
        </w:r>
        <w:r>
          <w:tab/>
        </w:r>
        <w:r>
          <w:fldChar w:fldCharType="begin"/>
        </w:r>
        <w:r>
          <w:instrText xml:space="preserve"> PAGEREF _Toc27343 \h </w:instrText>
        </w:r>
        <w:r>
          <w:fldChar w:fldCharType="separate"/>
        </w:r>
        <w:r>
          <w:t>44</w:t>
        </w:r>
        <w:r>
          <w:fldChar w:fldCharType="end"/>
        </w:r>
      </w:hyperlink>
    </w:p>
    <w:p>
      <w:pPr>
        <w:pStyle w:val="TOC2"/>
        <w:tabs>
          <w:tab w:val="right" w:leader="dot" w:pos="8306"/>
        </w:tabs>
      </w:pPr>
      <w:hyperlink w:anchor="_Toc15467" w:history="1">
        <w:r>
          <w:rPr>
            <w:rFonts w:ascii="仿宋" w:eastAsia="仿宋" w:hAnsi="仿宋" w:cs="仿宋" w:hint="eastAsia"/>
            <w:lang w:eastAsia="zh-CN"/>
          </w:rPr>
          <w:t>(一)、项目实施计划</w:t>
        </w:r>
        <w:r>
          <w:tab/>
        </w:r>
        <w:r>
          <w:fldChar w:fldCharType="begin"/>
        </w:r>
        <w:r>
          <w:instrText xml:space="preserve"> PAGEREF _Toc15467 \h </w:instrText>
        </w:r>
        <w:r>
          <w:fldChar w:fldCharType="separate"/>
        </w:r>
        <w:r>
          <w:t>44</w:t>
        </w:r>
        <w:r>
          <w:fldChar w:fldCharType="end"/>
        </w:r>
      </w:hyperlink>
    </w:p>
    <w:p>
      <w:pPr>
        <w:pStyle w:val="TOC2"/>
        <w:tabs>
          <w:tab w:val="right" w:leader="dot" w:pos="8306"/>
        </w:tabs>
      </w:pPr>
      <w:hyperlink w:anchor="_Toc17212" w:history="1">
        <w:r>
          <w:rPr>
            <w:rFonts w:ascii="仿宋" w:eastAsia="仿宋" w:hAnsi="仿宋" w:cs="仿宋" w:hint="eastAsia"/>
            <w:lang w:eastAsia="zh-CN"/>
          </w:rPr>
          <w:t>(二)、项目组织机构与职责</w:t>
        </w:r>
        <w:r>
          <w:tab/>
        </w:r>
        <w:r>
          <w:fldChar w:fldCharType="begin"/>
        </w:r>
        <w:r>
          <w:instrText xml:space="preserve"> PAGEREF _Toc17212 \h </w:instrText>
        </w:r>
        <w:r>
          <w:fldChar w:fldCharType="separate"/>
        </w:r>
        <w:r>
          <w:t>45</w:t>
        </w:r>
        <w:r>
          <w:fldChar w:fldCharType="end"/>
        </w:r>
      </w:hyperlink>
    </w:p>
    <w:p>
      <w:pPr>
        <w:pStyle w:val="TOC2"/>
        <w:tabs>
          <w:tab w:val="right" w:leader="dot" w:pos="8306"/>
        </w:tabs>
      </w:pPr>
      <w:hyperlink w:anchor="_Toc26124" w:history="1">
        <w:r>
          <w:rPr>
            <w:rFonts w:ascii="仿宋" w:eastAsia="仿宋" w:hAnsi="仿宋" w:cs="仿宋" w:hint="eastAsia"/>
            <w:lang w:eastAsia="zh-CN"/>
          </w:rPr>
          <w:t>(三)、项目管理与监控体系</w:t>
        </w:r>
        <w:r>
          <w:tab/>
        </w:r>
        <w:r>
          <w:fldChar w:fldCharType="begin"/>
        </w:r>
        <w:r>
          <w:instrText xml:space="preserve"> PAGEREF _Toc26124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9" w:history="1">
        <w:r>
          <w:rPr>
            <w:rFonts w:ascii="仿宋" w:eastAsia="仿宋" w:hAnsi="仿宋" w:cs="仿宋" w:hint="eastAsia"/>
            <w:lang w:eastAsia="zh-CN"/>
          </w:rPr>
          <w:t>十、技术创新与产业升级</w:t>
        </w:r>
        <w:r>
          <w:tab/>
        </w:r>
        <w:r>
          <w:fldChar w:fldCharType="begin"/>
        </w:r>
        <w:r>
          <w:instrText xml:space="preserve"> PAGEREF _Toc6469 \h </w:instrText>
        </w:r>
        <w:r>
          <w:fldChar w:fldCharType="separate"/>
        </w:r>
        <w:r>
          <w:t>49</w:t>
        </w:r>
        <w:r>
          <w:fldChar w:fldCharType="end"/>
        </w:r>
      </w:hyperlink>
    </w:p>
    <w:p>
      <w:pPr>
        <w:pStyle w:val="TOC2"/>
        <w:tabs>
          <w:tab w:val="right" w:leader="dot" w:pos="8306"/>
        </w:tabs>
      </w:pPr>
      <w:hyperlink w:anchor="_Toc10313" w:history="1">
        <w:r>
          <w:rPr>
            <w:rFonts w:ascii="仿宋" w:eastAsia="仿宋" w:hAnsi="仿宋" w:cs="仿宋" w:hint="eastAsia"/>
            <w:lang w:eastAsia="zh-CN"/>
          </w:rPr>
          <w:t>(一)、技术创新方向与目标</w:t>
        </w:r>
        <w:r>
          <w:tab/>
        </w:r>
        <w:r>
          <w:fldChar w:fldCharType="begin"/>
        </w:r>
        <w:r>
          <w:instrText xml:space="preserve"> PAGEREF _Toc10313 \h </w:instrText>
        </w:r>
        <w:r>
          <w:fldChar w:fldCharType="separate"/>
        </w:r>
        <w:r>
          <w:t>49</w:t>
        </w:r>
        <w:r>
          <w:fldChar w:fldCharType="end"/>
        </w:r>
      </w:hyperlink>
    </w:p>
    <w:p>
      <w:pPr>
        <w:pStyle w:val="TOC2"/>
        <w:tabs>
          <w:tab w:val="right" w:leader="dot" w:pos="8306"/>
        </w:tabs>
      </w:pPr>
      <w:hyperlink w:anchor="_Toc20003" w:history="1">
        <w:r>
          <w:rPr>
            <w:rFonts w:ascii="仿宋" w:eastAsia="仿宋" w:hAnsi="仿宋" w:cs="仿宋" w:hint="eastAsia"/>
            <w:lang w:eastAsia="zh-CN"/>
          </w:rPr>
          <w:t>(二)、产业升级路径与措施</w:t>
        </w:r>
        <w:r>
          <w:tab/>
        </w:r>
        <w:r>
          <w:fldChar w:fldCharType="begin"/>
        </w:r>
        <w:r>
          <w:instrText xml:space="preserve"> PAGEREF _Toc20003 \h </w:instrText>
        </w:r>
        <w:r>
          <w:fldChar w:fldCharType="separate"/>
        </w:r>
        <w:r>
          <w:t>50</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十一、土地利用与规划方案</w:t>
        </w:r>
        <w:r>
          <w:tab/>
        </w:r>
        <w:r>
          <w:fldChar w:fldCharType="begin"/>
        </w:r>
        <w:r>
          <w:instrText xml:space="preserve"> PAGEREF _Toc15639 \h </w:instrText>
        </w:r>
        <w:r>
          <w:fldChar w:fldCharType="separate"/>
        </w:r>
        <w:r>
          <w:t>52</w:t>
        </w:r>
        <w:r>
          <w:fldChar w:fldCharType="end"/>
        </w:r>
      </w:hyperlink>
    </w:p>
    <w:p>
      <w:pPr>
        <w:pStyle w:val="TOC2"/>
        <w:tabs>
          <w:tab w:val="right" w:leader="dot" w:pos="8306"/>
        </w:tabs>
      </w:pPr>
      <w:hyperlink w:anchor="_Toc804" w:history="1">
        <w:r>
          <w:rPr>
            <w:rFonts w:ascii="仿宋" w:eastAsia="仿宋" w:hAnsi="仿宋" w:cs="仿宋" w:hint="eastAsia"/>
            <w:lang w:eastAsia="zh-CN"/>
          </w:rPr>
          <w:t>(一)、项目用地情况分析</w:t>
        </w:r>
        <w:r>
          <w:tab/>
        </w:r>
        <w:r>
          <w:fldChar w:fldCharType="begin"/>
        </w:r>
        <w:r>
          <w:instrText xml:space="preserve"> PAGEREF _Toc804 \h </w:instrText>
        </w:r>
        <w:r>
          <w:fldChar w:fldCharType="separate"/>
        </w:r>
        <w:r>
          <w:t>52</w:t>
        </w:r>
        <w:r>
          <w:fldChar w:fldCharType="end"/>
        </w:r>
      </w:hyperlink>
    </w:p>
    <w:p>
      <w:pPr>
        <w:pStyle w:val="TOC2"/>
        <w:tabs>
          <w:tab w:val="right" w:leader="dot" w:pos="8306"/>
        </w:tabs>
      </w:pPr>
      <w:hyperlink w:anchor="_Toc6898" w:history="1">
        <w:r>
          <w:rPr>
            <w:rFonts w:ascii="仿宋" w:eastAsia="仿宋" w:hAnsi="仿宋" w:cs="仿宋" w:hint="eastAsia"/>
            <w:lang w:eastAsia="zh-CN"/>
          </w:rPr>
          <w:t>(二)、土地利用规划方案</w:t>
        </w:r>
        <w:r>
          <w:tab/>
        </w:r>
        <w:r>
          <w:fldChar w:fldCharType="begin"/>
        </w:r>
        <w:r>
          <w:instrText xml:space="preserve"> PAGEREF _Toc6898 \h </w:instrText>
        </w:r>
        <w:r>
          <w:fldChar w:fldCharType="separate"/>
        </w:r>
        <w:r>
          <w:t>53</w:t>
        </w:r>
        <w:r>
          <w:fldChar w:fldCharType="end"/>
        </w:r>
      </w:hyperlink>
    </w:p>
    <w:p>
      <w:pPr>
        <w:pStyle w:val="TOC1"/>
        <w:tabs>
          <w:tab w:val="right" w:leader="dot" w:pos="8306"/>
        </w:tabs>
      </w:pPr>
      <w:hyperlink w:anchor="_Toc28057" w:history="1">
        <w:r>
          <w:rPr>
            <w:rFonts w:ascii="仿宋" w:eastAsia="仿宋" w:hAnsi="仿宋" w:cs="仿宋" w:hint="eastAsia"/>
            <w:lang w:eastAsia="zh-CN"/>
          </w:rPr>
          <w:t>十二、安全与应急管理</w:t>
        </w:r>
        <w:r>
          <w:tab/>
        </w:r>
        <w:r>
          <w:fldChar w:fldCharType="begin"/>
        </w:r>
        <w:r>
          <w:instrText xml:space="preserve"> PAGEREF _Toc28057 \h </w:instrText>
        </w:r>
        <w:r>
          <w:fldChar w:fldCharType="separate"/>
        </w:r>
        <w:r>
          <w:t>54</w:t>
        </w:r>
        <w:r>
          <w:fldChar w:fldCharType="end"/>
        </w:r>
      </w:hyperlink>
    </w:p>
    <w:p>
      <w:pPr>
        <w:pStyle w:val="TOC2"/>
        <w:tabs>
          <w:tab w:val="right" w:leader="dot" w:pos="8306"/>
        </w:tabs>
      </w:pPr>
      <w:hyperlink w:anchor="_Toc24483" w:history="1">
        <w:r>
          <w:rPr>
            <w:rFonts w:ascii="仿宋" w:eastAsia="仿宋" w:hAnsi="仿宋" w:cs="仿宋" w:hint="eastAsia"/>
            <w:lang w:eastAsia="zh-CN"/>
          </w:rPr>
          <w:t>(一)、安全生产管理</w:t>
        </w:r>
        <w:r>
          <w:tab/>
        </w:r>
        <w:r>
          <w:fldChar w:fldCharType="begin"/>
        </w:r>
        <w:r>
          <w:instrText xml:space="preserve"> PAGEREF _Toc24483 \h </w:instrText>
        </w:r>
        <w:r>
          <w:fldChar w:fldCharType="separate"/>
        </w:r>
        <w:r>
          <w:t>54</w:t>
        </w:r>
        <w:r>
          <w:fldChar w:fldCharType="end"/>
        </w:r>
      </w:hyperlink>
    </w:p>
    <w:p>
      <w:pPr>
        <w:pStyle w:val="TOC2"/>
        <w:tabs>
          <w:tab w:val="right" w:leader="dot" w:pos="8306"/>
        </w:tabs>
      </w:pPr>
      <w:hyperlink w:anchor="_Toc25334" w:history="1">
        <w:r>
          <w:rPr>
            <w:rFonts w:ascii="仿宋" w:eastAsia="仿宋" w:hAnsi="仿宋" w:cs="仿宋" w:hint="eastAsia"/>
            <w:lang w:eastAsia="zh-CN"/>
          </w:rPr>
          <w:t>(二)、应急预案与响应</w:t>
        </w:r>
        <w:r>
          <w:tab/>
        </w:r>
        <w:r>
          <w:fldChar w:fldCharType="begin"/>
        </w:r>
        <w:r>
          <w:instrText xml:space="preserve"> PAGEREF _Toc25334 \h </w:instrText>
        </w:r>
        <w:r>
          <w:fldChar w:fldCharType="separate"/>
        </w:r>
        <w:r>
          <w:t>55</w:t>
        </w:r>
        <w:r>
          <w:fldChar w:fldCharType="end"/>
        </w:r>
      </w:hyperlink>
    </w:p>
    <w:p>
      <w:pPr>
        <w:pStyle w:val="TOC1"/>
        <w:tabs>
          <w:tab w:val="right" w:leader="dot" w:pos="8306"/>
        </w:tabs>
      </w:pPr>
      <w:hyperlink w:anchor="_Toc18005" w:history="1">
        <w:r>
          <w:rPr>
            <w:rFonts w:ascii="仿宋" w:eastAsia="仿宋" w:hAnsi="仿宋" w:cs="仿宋" w:hint="eastAsia"/>
            <w:lang w:eastAsia="zh-CN"/>
          </w:rPr>
          <w:t>十三、合作与交流机制建立</w:t>
        </w:r>
        <w:r>
          <w:tab/>
        </w:r>
        <w:r>
          <w:fldChar w:fldCharType="begin"/>
        </w:r>
        <w:r>
          <w:instrText xml:space="preserve"> PAGEREF _Toc18005 \h </w:instrText>
        </w:r>
        <w:r>
          <w:fldChar w:fldCharType="separate"/>
        </w:r>
        <w:r>
          <w:t>57</w:t>
        </w:r>
        <w:r>
          <w:fldChar w:fldCharType="end"/>
        </w:r>
      </w:hyperlink>
    </w:p>
    <w:p>
      <w:pPr>
        <w:pStyle w:val="TOC2"/>
        <w:tabs>
          <w:tab w:val="right" w:leader="dot" w:pos="8306"/>
        </w:tabs>
      </w:pPr>
      <w:hyperlink w:anchor="_Toc10017" w:history="1">
        <w:r>
          <w:rPr>
            <w:rFonts w:ascii="仿宋" w:eastAsia="仿宋" w:hAnsi="仿宋" w:cs="仿宋" w:hint="eastAsia"/>
            <w:lang w:eastAsia="zh-CN"/>
          </w:rPr>
          <w:t>(一)、合作伙伴选择与合作方式</w:t>
        </w:r>
        <w:r>
          <w:tab/>
        </w:r>
        <w:r>
          <w:fldChar w:fldCharType="begin"/>
        </w:r>
        <w:r>
          <w:instrText xml:space="preserve"> PAGEREF _Toc10017 \h </w:instrText>
        </w:r>
        <w:r>
          <w:fldChar w:fldCharType="separate"/>
        </w:r>
        <w:r>
          <w:t>57</w:t>
        </w:r>
        <w:r>
          <w:fldChar w:fldCharType="end"/>
        </w:r>
      </w:hyperlink>
    </w:p>
    <w:p>
      <w:pPr>
        <w:pStyle w:val="TOC2"/>
        <w:tabs>
          <w:tab w:val="right" w:leader="dot" w:pos="8306"/>
        </w:tabs>
      </w:pPr>
      <w:hyperlink w:anchor="_Toc11061" w:history="1">
        <w:r>
          <w:rPr>
            <w:rFonts w:ascii="仿宋" w:eastAsia="仿宋" w:hAnsi="仿宋" w:cs="仿宋" w:hint="eastAsia"/>
            <w:lang w:eastAsia="zh-CN"/>
          </w:rPr>
          <w:t>(二)、交流与合作平台搭建</w:t>
        </w:r>
        <w:r>
          <w:tab/>
        </w:r>
        <w:r>
          <w:fldChar w:fldCharType="begin"/>
        </w:r>
        <w:r>
          <w:instrText xml:space="preserve"> PAGEREF _Toc11061 \h </w:instrText>
        </w:r>
        <w:r>
          <w:fldChar w:fldCharType="separate"/>
        </w:r>
        <w:r>
          <w:t>59</w:t>
        </w:r>
        <w:r>
          <w:fldChar w:fldCharType="end"/>
        </w:r>
      </w:hyperlink>
    </w:p>
    <w:p>
      <w:pPr>
        <w:pStyle w:val="TOC1"/>
        <w:tabs>
          <w:tab w:val="right" w:leader="dot" w:pos="8306"/>
        </w:tabs>
      </w:pPr>
      <w:hyperlink w:anchor="_Toc5635" w:history="1">
        <w:r>
          <w:rPr>
            <w:rFonts w:ascii="仿宋" w:eastAsia="仿宋" w:hAnsi="仿宋" w:cs="仿宋" w:hint="eastAsia"/>
            <w:lang w:eastAsia="zh-CN"/>
          </w:rPr>
          <w:t>十四、人力资源管理与开发</w:t>
        </w:r>
        <w:r>
          <w:tab/>
        </w:r>
        <w:r>
          <w:fldChar w:fldCharType="begin"/>
        </w:r>
        <w:r>
          <w:instrText xml:space="preserve"> PAGEREF _Toc5635 \h </w:instrText>
        </w:r>
        <w:r>
          <w:fldChar w:fldCharType="separate"/>
        </w:r>
        <w:r>
          <w:t>60</w:t>
        </w:r>
        <w:r>
          <w:fldChar w:fldCharType="end"/>
        </w:r>
      </w:hyperlink>
    </w:p>
    <w:p>
      <w:pPr>
        <w:pStyle w:val="TOC2"/>
        <w:tabs>
          <w:tab w:val="right" w:leader="dot" w:pos="8306"/>
        </w:tabs>
      </w:pPr>
      <w:hyperlink w:anchor="_Toc28975" w:history="1">
        <w:r>
          <w:rPr>
            <w:rFonts w:ascii="仿宋" w:eastAsia="仿宋" w:hAnsi="仿宋" w:cs="仿宋" w:hint="eastAsia"/>
            <w:lang w:eastAsia="zh-CN"/>
          </w:rPr>
          <w:t>(一)、人力资源规划</w:t>
        </w:r>
        <w:r>
          <w:tab/>
        </w:r>
        <w:r>
          <w:fldChar w:fldCharType="begin"/>
        </w:r>
        <w:r>
          <w:instrText xml:space="preserve"> PAGEREF _Toc28975 \h </w:instrText>
        </w:r>
        <w:r>
          <w:fldChar w:fldCharType="separate"/>
        </w:r>
        <w:r>
          <w:t>60</w:t>
        </w:r>
        <w:r>
          <w:fldChar w:fldCharType="end"/>
        </w:r>
      </w:hyperlink>
    </w:p>
    <w:p>
      <w:pPr>
        <w:pStyle w:val="TOC2"/>
        <w:tabs>
          <w:tab w:val="right" w:leader="dot" w:pos="8306"/>
        </w:tabs>
      </w:pPr>
      <w:hyperlink w:anchor="_Toc19158" w:history="1">
        <w:r>
          <w:rPr>
            <w:rFonts w:ascii="仿宋" w:eastAsia="仿宋" w:hAnsi="仿宋" w:cs="仿宋" w:hint="eastAsia"/>
            <w:lang w:eastAsia="zh-CN"/>
          </w:rPr>
          <w:t>(二)、人力资源开发与培训</w:t>
        </w:r>
        <w:r>
          <w:tab/>
        </w:r>
        <w:r>
          <w:fldChar w:fldCharType="begin"/>
        </w:r>
        <w:r>
          <w:instrText xml:space="preserve"> PAGEREF _Toc19158 \h </w:instrText>
        </w:r>
        <w:r>
          <w:fldChar w:fldCharType="separate"/>
        </w:r>
        <w:r>
          <w:t>62</w:t>
        </w:r>
        <w:r>
          <w:fldChar w:fldCharType="end"/>
        </w:r>
      </w:hyperlink>
    </w:p>
    <w:p>
      <w:pPr>
        <w:pStyle w:val="TOC1"/>
        <w:tabs>
          <w:tab w:val="right" w:leader="dot" w:pos="8306"/>
        </w:tabs>
      </w:pPr>
      <w:hyperlink w:anchor="_Toc654" w:history="1">
        <w:r>
          <w:rPr>
            <w:rFonts w:ascii="仿宋" w:eastAsia="仿宋" w:hAnsi="仿宋" w:cs="仿宋" w:hint="eastAsia"/>
            <w:lang w:eastAsia="zh-CN"/>
          </w:rPr>
          <w:t>十五、法律法规与政策遵循</w:t>
        </w:r>
        <w:r>
          <w:tab/>
        </w:r>
        <w:r>
          <w:fldChar w:fldCharType="begin"/>
        </w:r>
        <w:r>
          <w:instrText xml:space="preserve"> PAGEREF _Toc654 \h </w:instrText>
        </w:r>
        <w:r>
          <w:fldChar w:fldCharType="separate"/>
        </w:r>
        <w:r>
          <w:t>64</w:t>
        </w:r>
        <w:r>
          <w:fldChar w:fldCharType="end"/>
        </w:r>
      </w:hyperlink>
    </w:p>
    <w:p>
      <w:pPr>
        <w:pStyle w:val="TOC2"/>
        <w:tabs>
          <w:tab w:val="right" w:leader="dot" w:pos="8306"/>
        </w:tabs>
      </w:pPr>
      <w:hyperlink w:anchor="_Toc15055" w:history="1">
        <w:r>
          <w:rPr>
            <w:rFonts w:ascii="仿宋" w:eastAsia="仿宋" w:hAnsi="仿宋" w:cs="仿宋" w:hint="eastAsia"/>
            <w:lang w:eastAsia="zh-CN"/>
          </w:rPr>
          <w:t>(一)、法律法规遵守</w:t>
        </w:r>
        <w:r>
          <w:tab/>
        </w:r>
        <w:r>
          <w:fldChar w:fldCharType="begin"/>
        </w:r>
        <w:r>
          <w:instrText xml:space="preserve"> PAGEREF _Toc15055 \h </w:instrText>
        </w:r>
        <w:r>
          <w:fldChar w:fldCharType="separate"/>
        </w:r>
        <w:r>
          <w:t>64</w:t>
        </w:r>
        <w:r>
          <w:fldChar w:fldCharType="end"/>
        </w:r>
      </w:hyperlink>
    </w:p>
    <w:p>
      <w:pPr>
        <w:pStyle w:val="TOC2"/>
        <w:tabs>
          <w:tab w:val="right" w:leader="dot" w:pos="8306"/>
        </w:tabs>
      </w:pPr>
      <w:hyperlink w:anchor="_Toc11135" w:history="1">
        <w:r>
          <w:rPr>
            <w:rFonts w:ascii="仿宋" w:eastAsia="仿宋" w:hAnsi="仿宋" w:cs="仿宋" w:hint="eastAsia"/>
            <w:lang w:eastAsia="zh-CN"/>
          </w:rPr>
          <w:t>(二)、政策导向与利用</w:t>
        </w:r>
        <w:r>
          <w:tab/>
        </w:r>
        <w:r>
          <w:fldChar w:fldCharType="begin"/>
        </w:r>
        <w:r>
          <w:instrText xml:space="preserve"> PAGEREF _Toc11135 \h </w:instrText>
        </w:r>
        <w:r>
          <w:fldChar w:fldCharType="separate"/>
        </w:r>
        <w:r>
          <w:t>65</w:t>
        </w:r>
        <w:r>
          <w:fldChar w:fldCharType="end"/>
        </w:r>
      </w:hyperlink>
    </w:p>
    <w:p>
      <w:pPr>
        <w:pStyle w:val="TOC1"/>
        <w:tabs>
          <w:tab w:val="right" w:leader="dot" w:pos="8306"/>
        </w:tabs>
      </w:pPr>
      <w:hyperlink w:anchor="_Toc9737" w:history="1">
        <w:r>
          <w:rPr>
            <w:rFonts w:ascii="仿宋" w:eastAsia="仿宋" w:hAnsi="仿宋" w:cs="仿宋" w:hint="eastAsia"/>
            <w:lang w:eastAsia="zh-CN"/>
          </w:rPr>
          <w:t>十六、产业协同与集群发展</w:t>
        </w:r>
        <w:r>
          <w:tab/>
        </w:r>
        <w:r>
          <w:fldChar w:fldCharType="begin"/>
        </w:r>
        <w:r>
          <w:instrText xml:space="preserve"> PAGEREF _Toc9737 \h </w:instrText>
        </w:r>
        <w:r>
          <w:fldChar w:fldCharType="separate"/>
        </w:r>
        <w:r>
          <w:t>66</w:t>
        </w:r>
        <w:r>
          <w:fldChar w:fldCharType="end"/>
        </w:r>
      </w:hyperlink>
    </w:p>
    <w:p>
      <w:pPr>
        <w:pStyle w:val="TOC2"/>
        <w:tabs>
          <w:tab w:val="right" w:leader="dot" w:pos="8306"/>
        </w:tabs>
      </w:pPr>
      <w:hyperlink w:anchor="_Toc17864" w:history="1">
        <w:r>
          <w:rPr>
            <w:rFonts w:ascii="仿宋" w:eastAsia="仿宋" w:hAnsi="仿宋" w:cs="仿宋" w:hint="eastAsia"/>
            <w:lang w:eastAsia="zh-CN"/>
          </w:rPr>
          <w:t>(一)、产业协同机制建设</w:t>
        </w:r>
        <w:r>
          <w:tab/>
        </w:r>
        <w:r>
          <w:fldChar w:fldCharType="begin"/>
        </w:r>
        <w:r>
          <w:instrText xml:space="preserve"> PAGEREF _Toc17864 \h </w:instrText>
        </w:r>
        <w:r>
          <w:fldChar w:fldCharType="separate"/>
        </w:r>
        <w:r>
          <w:t>66</w:t>
        </w:r>
        <w:r>
          <w:fldChar w:fldCharType="end"/>
        </w:r>
      </w:hyperlink>
    </w:p>
    <w:p>
      <w:pPr>
        <w:pStyle w:val="TOC2"/>
        <w:tabs>
          <w:tab w:val="right" w:leader="dot" w:pos="8306"/>
        </w:tabs>
      </w:pPr>
      <w:hyperlink w:anchor="_Toc6371" w:history="1">
        <w:r>
          <w:rPr>
            <w:rFonts w:ascii="仿宋" w:eastAsia="仿宋" w:hAnsi="仿宋" w:cs="仿宋" w:hint="eastAsia"/>
            <w:lang w:eastAsia="zh-CN"/>
          </w:rPr>
          <w:t>(二)、产业集群培育与发展</w:t>
        </w:r>
        <w:r>
          <w:tab/>
        </w:r>
        <w:r>
          <w:fldChar w:fldCharType="begin"/>
        </w:r>
        <w:r>
          <w:instrText xml:space="preserve"> PAGEREF _Toc6371 \h </w:instrText>
        </w:r>
        <w:r>
          <w:fldChar w:fldCharType="separate"/>
        </w:r>
        <w:r>
          <w:t>67</w:t>
        </w:r>
        <w:r>
          <w:fldChar w:fldCharType="end"/>
        </w:r>
      </w:hyperlink>
    </w:p>
    <w:p>
      <w:pPr>
        <w:pStyle w:val="TOC1"/>
        <w:tabs>
          <w:tab w:val="right" w:leader="dot" w:pos="8306"/>
        </w:tabs>
      </w:pPr>
      <w:hyperlink w:anchor="_Toc10043" w:history="1">
        <w:r>
          <w:rPr>
            <w:rFonts w:ascii="仿宋" w:eastAsia="仿宋" w:hAnsi="仿宋" w:cs="仿宋" w:hint="eastAsia"/>
            <w:lang w:eastAsia="zh-CN"/>
          </w:rPr>
          <w:t>十七、质量管理与控制</w:t>
        </w:r>
        <w:r>
          <w:tab/>
        </w:r>
        <w:r>
          <w:fldChar w:fldCharType="begin"/>
        </w:r>
        <w:r>
          <w:instrText xml:space="preserve"> PAGEREF _Toc10043 \h </w:instrText>
        </w:r>
        <w:r>
          <w:fldChar w:fldCharType="separate"/>
        </w:r>
        <w:r>
          <w:t>68</w:t>
        </w:r>
        <w:r>
          <w:fldChar w:fldCharType="end"/>
        </w:r>
      </w:hyperlink>
    </w:p>
    <w:p>
      <w:pPr>
        <w:pStyle w:val="TOC2"/>
        <w:tabs>
          <w:tab w:val="right" w:leader="dot" w:pos="8306"/>
        </w:tabs>
      </w:pPr>
      <w:hyperlink w:anchor="_Toc18732" w:history="1">
        <w:r>
          <w:rPr>
            <w:rFonts w:ascii="仿宋" w:eastAsia="仿宋" w:hAnsi="仿宋" w:cs="仿宋" w:hint="eastAsia"/>
            <w:lang w:eastAsia="zh-CN"/>
          </w:rPr>
          <w:t>(一)、质量管理体系建设</w:t>
        </w:r>
        <w:r>
          <w:tab/>
        </w:r>
        <w:r>
          <w:fldChar w:fldCharType="begin"/>
        </w:r>
        <w:r>
          <w:instrText xml:space="preserve"> PAGEREF _Toc18732 \h </w:instrText>
        </w:r>
        <w:r>
          <w:fldChar w:fldCharType="separate"/>
        </w:r>
        <w:r>
          <w:t>68</w:t>
        </w:r>
        <w:r>
          <w:fldChar w:fldCharType="end"/>
        </w:r>
      </w:hyperlink>
    </w:p>
    <w:p>
      <w:pPr>
        <w:pStyle w:val="TOC2"/>
        <w:tabs>
          <w:tab w:val="right" w:leader="dot" w:pos="8306"/>
        </w:tabs>
      </w:pPr>
      <w:hyperlink w:anchor="_Toc4258" w:history="1">
        <w:r>
          <w:rPr>
            <w:rFonts w:ascii="仿宋" w:eastAsia="仿宋" w:hAnsi="仿宋" w:cs="仿宋" w:hint="eastAsia"/>
            <w:lang w:eastAsia="zh-CN"/>
          </w:rPr>
          <w:t>(二)、质量控制措施</w:t>
        </w:r>
        <w:r>
          <w:tab/>
        </w:r>
        <w:r>
          <w:fldChar w:fldCharType="begin"/>
        </w:r>
        <w:r>
          <w:instrText xml:space="preserve"> PAGEREF _Toc4258 \h </w:instrText>
        </w:r>
        <w:r>
          <w:fldChar w:fldCharType="separate"/>
        </w:r>
        <w:r>
          <w:t>70</w:t>
        </w:r>
        <w:r>
          <w:fldChar w:fldCharType="end"/>
        </w:r>
      </w:hyperlink>
    </w:p>
    <w:p>
      <w:pPr>
        <w:pStyle w:val="TOC1"/>
        <w:tabs>
          <w:tab w:val="right" w:leader="dot" w:pos="8306"/>
        </w:tabs>
      </w:pPr>
      <w:hyperlink w:anchor="_Toc13776" w:history="1">
        <w:r>
          <w:rPr>
            <w:rFonts w:ascii="仿宋" w:eastAsia="仿宋" w:hAnsi="仿宋" w:cs="仿宋" w:hint="eastAsia"/>
            <w:lang w:eastAsia="zh-CN"/>
          </w:rPr>
          <w:t>十八、创新驱动与持续发展</w:t>
        </w:r>
        <w:r>
          <w:tab/>
        </w:r>
        <w:r>
          <w:fldChar w:fldCharType="begin"/>
        </w:r>
        <w:r>
          <w:instrText xml:space="preserve"> PAGEREF _Toc13776 \h </w:instrText>
        </w:r>
        <w:r>
          <w:fldChar w:fldCharType="separate"/>
        </w:r>
        <w:r>
          <w:t>71</w:t>
        </w:r>
        <w:r>
          <w:fldChar w:fldCharType="end"/>
        </w:r>
      </w:hyperlink>
    </w:p>
    <w:p>
      <w:pPr>
        <w:pStyle w:val="TOC2"/>
        <w:tabs>
          <w:tab w:val="right" w:leader="dot" w:pos="8306"/>
        </w:tabs>
      </w:pPr>
      <w:hyperlink w:anchor="_Toc2369" w:history="1">
        <w:r>
          <w:rPr>
            <w:rFonts w:ascii="仿宋" w:eastAsia="仿宋" w:hAnsi="仿宋" w:cs="仿宋" w:hint="eastAsia"/>
            <w:lang w:eastAsia="zh-CN"/>
          </w:rPr>
          <w:t>(一)、创新驱动战略实施</w:t>
        </w:r>
        <w:r>
          <w:tab/>
        </w:r>
        <w:r>
          <w:fldChar w:fldCharType="begin"/>
        </w:r>
        <w:r>
          <w:instrText xml:space="preserve"> PAGEREF _Toc2369 \h </w:instrText>
        </w:r>
        <w:r>
          <w:fldChar w:fldCharType="separate"/>
        </w:r>
        <w:r>
          <w:t>71</w:t>
        </w:r>
        <w:r>
          <w:fldChar w:fldCharType="end"/>
        </w:r>
      </w:hyperlink>
    </w:p>
    <w:p>
      <w:pPr>
        <w:pStyle w:val="TOC2"/>
        <w:tabs>
          <w:tab w:val="right" w:leader="dot" w:pos="8306"/>
        </w:tabs>
      </w:pPr>
      <w:hyperlink w:anchor="_Toc25838" w:history="1">
        <w:r>
          <w:rPr>
            <w:rFonts w:ascii="仿宋" w:eastAsia="仿宋" w:hAnsi="仿宋" w:cs="仿宋" w:hint="eastAsia"/>
            <w:lang w:eastAsia="zh-CN"/>
          </w:rPr>
          <w:t>(二)、持续发展路径探索</w:t>
        </w:r>
        <w:r>
          <w:tab/>
        </w:r>
        <w:r>
          <w:fldChar w:fldCharType="begin"/>
        </w:r>
        <w:r>
          <w:instrText xml:space="preserve"> PAGEREF _Toc25838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1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车辆项目而言，市场准入条件首先取决于政策法规环境。政府对于[行业名称]领域的法规，如环保标准、税收政策、和技术使用规范，直接影响清洗车辆项目的运营和成本结构。例如，若政府针对使用可再生能源的企业提供税收优惠，这将对清洗车辆项目的财务规划产生重要影响。同时，考虑经济环境和消费者偏好的变化对清洗车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二、清洗车辆项目的行业规范与合规性要求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洗车辆项目来说，遵守行业规范和合规性要求是确保项目顺利进行的基础。这包括遵循质量控制标准、安全规定、数据保护法规等。例如，若清洗车辆项目涉及数据处理，须严格遵守相关的数据保护法规。此外，行业内部的自律规范，如产品标准和服务流程，也对于提升清洗车辆项目在行业内的认可度和竞争力至关重要。项目管理团队必须不断更新策略，以应对行业规范和法规的变化，确保清洗车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三、清洗车辆项目的竞争格局和战略定位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车辆项目的发展规划中，理解行业的竞争格局对于制定有效的市场策略极为关键。这包括分析主要竞争对手的市场地位、优势及其业务模式。清洗车辆项目面临的竞争对手可能包括大型成熟企业和创新型初创公司，各自采取不同的市场策略。因此，清洗车辆项目需精确地定位自己的市场策略，如专注于产品创新、客户服务或成本效率，以在竞争中占据优势。通过深入的市场和竞争分析，清洗车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21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68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直接收益：假设清洗车辆项目的产品或服务年销售收入为XX万元。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56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若清洗车辆项目成功推广新型环保产品，比如采用可回收材料的包装，可能会激发消费者对可持续产品的需求。这种需求的增长可能迫使整个行业转向更环保的产品设计和生产方法。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00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https://d.book118.com/357053020131006036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C2920"/>
    <w:rsid w:val="2F8C2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5302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2024-01-25T09:43:00Z</dcterms:created>
  <dcterms:modified xsi:type="dcterms:W3CDTF">2024-01-25T09:44:21Z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F145FD44A22044469B265C636D9F6B3E_11</vt:lpwstr>
  </property>
  <property fmtid="{D5CDD505-2E9C-101B-9397-08002B2CF9AE}" pid="3" name="KSOProductBuildVer">
    <vt:lpwstr>2052-12.1.0.16250</vt:lpwstr>
  </property>
</Properties>
</file>