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非机械驱动车辆项目规划设计方案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3" w:history="1">
        <w:r>
          <w:rPr>
            <w:rFonts w:ascii="仿宋" w:eastAsia="仿宋" w:hAnsi="仿宋" w:cs="仿宋" w:hint="eastAsia"/>
            <w:lang w:eastAsia="zh-CN"/>
          </w:rPr>
          <w:t>序言</w:t>
        </w:r>
        <w:r>
          <w:tab/>
        </w:r>
        <w:r>
          <w:fldChar w:fldCharType="begin"/>
        </w:r>
        <w:r>
          <w:instrText xml:space="preserve"> PAGEREF _Toc15803 \h </w:instrText>
        </w:r>
        <w:r>
          <w:fldChar w:fldCharType="separate"/>
        </w:r>
        <w:r>
          <w:t>3</w:t>
        </w:r>
        <w:r>
          <w:fldChar w:fldCharType="end"/>
        </w:r>
      </w:hyperlink>
    </w:p>
    <w:p>
      <w:pPr>
        <w:pStyle w:val="TOC1"/>
        <w:tabs>
          <w:tab w:val="right" w:leader="dot" w:pos="8306"/>
        </w:tabs>
      </w:pPr>
      <w:hyperlink w:anchor="_Toc13772" w:history="1">
        <w:r>
          <w:rPr>
            <w:rFonts w:ascii="仿宋" w:eastAsia="仿宋" w:hAnsi="仿宋" w:cs="仿宋" w:hint="eastAsia"/>
            <w:lang w:eastAsia="zh-CN"/>
          </w:rPr>
          <w:t>一、市场分析、调研</w:t>
        </w:r>
        <w:r>
          <w:tab/>
        </w:r>
        <w:r>
          <w:fldChar w:fldCharType="begin"/>
        </w:r>
        <w:r>
          <w:instrText xml:space="preserve"> PAGEREF _Toc13772 \h </w:instrText>
        </w:r>
        <w:r>
          <w:fldChar w:fldCharType="separate"/>
        </w:r>
        <w:r>
          <w:t>3</w:t>
        </w:r>
        <w:r>
          <w:fldChar w:fldCharType="end"/>
        </w:r>
      </w:hyperlink>
    </w:p>
    <w:p>
      <w:pPr>
        <w:pStyle w:val="TOC2"/>
        <w:tabs>
          <w:tab w:val="right" w:leader="dot" w:pos="8306"/>
        </w:tabs>
      </w:pPr>
      <w:hyperlink w:anchor="_Toc18329" w:history="1">
        <w:r>
          <w:rPr>
            <w:rFonts w:ascii="仿宋" w:eastAsia="仿宋" w:hAnsi="仿宋" w:cs="仿宋" w:hint="eastAsia"/>
            <w:lang w:eastAsia="zh-CN"/>
          </w:rPr>
          <w:t>(一)、非机械驱动车辆行业分析</w:t>
        </w:r>
        <w:r>
          <w:tab/>
        </w:r>
        <w:r>
          <w:fldChar w:fldCharType="begin"/>
        </w:r>
        <w:r>
          <w:instrText xml:space="preserve"> PAGEREF _Toc18329 \h </w:instrText>
        </w:r>
        <w:r>
          <w:fldChar w:fldCharType="separate"/>
        </w:r>
        <w:r>
          <w:t>3</w:t>
        </w:r>
        <w:r>
          <w:fldChar w:fldCharType="end"/>
        </w:r>
      </w:hyperlink>
    </w:p>
    <w:p>
      <w:pPr>
        <w:pStyle w:val="TOC2"/>
        <w:tabs>
          <w:tab w:val="right" w:leader="dot" w:pos="8306"/>
        </w:tabs>
      </w:pPr>
      <w:hyperlink w:anchor="_Toc29345" w:history="1">
        <w:r>
          <w:rPr>
            <w:rFonts w:ascii="仿宋" w:eastAsia="仿宋" w:hAnsi="仿宋" w:cs="仿宋" w:hint="eastAsia"/>
            <w:lang w:eastAsia="zh-CN"/>
          </w:rPr>
          <w:t>(二)、非机械驱动车辆市场分析预测</w:t>
        </w:r>
        <w:r>
          <w:tab/>
        </w:r>
        <w:r>
          <w:fldChar w:fldCharType="begin"/>
        </w:r>
        <w:r>
          <w:instrText xml:space="preserve"> PAGEREF _Toc29345 \h </w:instrText>
        </w:r>
        <w:r>
          <w:fldChar w:fldCharType="separate"/>
        </w:r>
        <w:r>
          <w:t>4</w:t>
        </w:r>
        <w:r>
          <w:fldChar w:fldCharType="end"/>
        </w:r>
      </w:hyperlink>
    </w:p>
    <w:p>
      <w:pPr>
        <w:pStyle w:val="TOC1"/>
        <w:tabs>
          <w:tab w:val="right" w:leader="dot" w:pos="8306"/>
        </w:tabs>
      </w:pPr>
      <w:hyperlink w:anchor="_Toc9457" w:history="1">
        <w:r>
          <w:rPr>
            <w:rFonts w:ascii="仿宋" w:eastAsia="仿宋" w:hAnsi="仿宋" w:cs="仿宋" w:hint="eastAsia"/>
            <w:lang w:eastAsia="zh-CN"/>
          </w:rPr>
          <w:t>二、非机械驱动车辆项目可持续发展</w:t>
        </w:r>
        <w:r>
          <w:tab/>
        </w:r>
        <w:r>
          <w:fldChar w:fldCharType="begin"/>
        </w:r>
        <w:r>
          <w:instrText xml:space="preserve"> PAGEREF _Toc9457 \h </w:instrText>
        </w:r>
        <w:r>
          <w:fldChar w:fldCharType="separate"/>
        </w:r>
        <w:r>
          <w:t>5</w:t>
        </w:r>
        <w:r>
          <w:fldChar w:fldCharType="end"/>
        </w:r>
      </w:hyperlink>
    </w:p>
    <w:p>
      <w:pPr>
        <w:pStyle w:val="TOC2"/>
        <w:tabs>
          <w:tab w:val="right" w:leader="dot" w:pos="8306"/>
        </w:tabs>
      </w:pPr>
      <w:hyperlink w:anchor="_Toc13753" w:history="1">
        <w:r>
          <w:rPr>
            <w:rFonts w:ascii="仿宋" w:eastAsia="仿宋" w:hAnsi="仿宋" w:cs="仿宋" w:hint="eastAsia"/>
            <w:lang w:eastAsia="zh-CN"/>
          </w:rPr>
          <w:t>(一)、可持续战略与实践</w:t>
        </w:r>
        <w:r>
          <w:tab/>
        </w:r>
        <w:r>
          <w:fldChar w:fldCharType="begin"/>
        </w:r>
        <w:r>
          <w:instrText xml:space="preserve"> PAGEREF _Toc13753 \h </w:instrText>
        </w:r>
        <w:r>
          <w:fldChar w:fldCharType="separate"/>
        </w:r>
        <w:r>
          <w:t>5</w:t>
        </w:r>
        <w:r>
          <w:fldChar w:fldCharType="end"/>
        </w:r>
      </w:hyperlink>
    </w:p>
    <w:p>
      <w:pPr>
        <w:pStyle w:val="TOC2"/>
        <w:tabs>
          <w:tab w:val="right" w:leader="dot" w:pos="8306"/>
        </w:tabs>
      </w:pPr>
      <w:hyperlink w:anchor="_Toc1638" w:history="1">
        <w:r>
          <w:rPr>
            <w:rFonts w:ascii="仿宋" w:eastAsia="仿宋" w:hAnsi="仿宋" w:cs="仿宋" w:hint="eastAsia"/>
            <w:lang w:eastAsia="zh-CN"/>
          </w:rPr>
          <w:t>(二)、环保与社会责任</w:t>
        </w:r>
        <w:r>
          <w:tab/>
        </w:r>
        <w:r>
          <w:fldChar w:fldCharType="begin"/>
        </w:r>
        <w:r>
          <w:instrText xml:space="preserve"> PAGEREF _Toc1638 \h </w:instrText>
        </w:r>
        <w:r>
          <w:fldChar w:fldCharType="separate"/>
        </w:r>
        <w:r>
          <w:t>5</w:t>
        </w:r>
        <w:r>
          <w:fldChar w:fldCharType="end"/>
        </w:r>
      </w:hyperlink>
    </w:p>
    <w:p>
      <w:pPr>
        <w:pStyle w:val="TOC1"/>
        <w:tabs>
          <w:tab w:val="right" w:leader="dot" w:pos="8306"/>
        </w:tabs>
      </w:pPr>
      <w:hyperlink w:anchor="_Toc23744" w:history="1">
        <w:r>
          <w:rPr>
            <w:rFonts w:ascii="仿宋" w:eastAsia="仿宋" w:hAnsi="仿宋" w:cs="仿宋" w:hint="eastAsia"/>
            <w:lang w:eastAsia="zh-CN"/>
          </w:rPr>
          <w:t>三、工艺说明</w:t>
        </w:r>
        <w:r>
          <w:tab/>
        </w:r>
        <w:r>
          <w:fldChar w:fldCharType="begin"/>
        </w:r>
        <w:r>
          <w:instrText xml:space="preserve"> PAGEREF _Toc23744 \h </w:instrText>
        </w:r>
        <w:r>
          <w:fldChar w:fldCharType="separate"/>
        </w:r>
        <w:r>
          <w:t>6</w:t>
        </w:r>
        <w:r>
          <w:fldChar w:fldCharType="end"/>
        </w:r>
      </w:hyperlink>
    </w:p>
    <w:p>
      <w:pPr>
        <w:pStyle w:val="TOC2"/>
        <w:tabs>
          <w:tab w:val="right" w:leader="dot" w:pos="8306"/>
        </w:tabs>
      </w:pPr>
      <w:hyperlink w:anchor="_Toc19524" w:history="1">
        <w:r>
          <w:rPr>
            <w:rFonts w:ascii="仿宋" w:eastAsia="仿宋" w:hAnsi="仿宋" w:cs="仿宋" w:hint="eastAsia"/>
            <w:lang w:eastAsia="zh-CN"/>
          </w:rPr>
          <w:t>(一)、技术管理特点</w:t>
        </w:r>
        <w:r>
          <w:tab/>
        </w:r>
        <w:r>
          <w:fldChar w:fldCharType="begin"/>
        </w:r>
        <w:r>
          <w:instrText xml:space="preserve"> PAGEREF _Toc19524 \h </w:instrText>
        </w:r>
        <w:r>
          <w:fldChar w:fldCharType="separate"/>
        </w:r>
        <w:r>
          <w:t>6</w:t>
        </w:r>
        <w:r>
          <w:fldChar w:fldCharType="end"/>
        </w:r>
      </w:hyperlink>
    </w:p>
    <w:p>
      <w:pPr>
        <w:pStyle w:val="TOC2"/>
        <w:tabs>
          <w:tab w:val="right" w:leader="dot" w:pos="8306"/>
        </w:tabs>
      </w:pPr>
      <w:hyperlink w:anchor="_Toc752" w:history="1">
        <w:r>
          <w:rPr>
            <w:rFonts w:ascii="仿宋" w:eastAsia="仿宋" w:hAnsi="仿宋" w:cs="仿宋" w:hint="eastAsia"/>
            <w:lang w:eastAsia="zh-CN"/>
          </w:rPr>
          <w:t>(二)、非机械驱动车辆项目工艺技术设计方案</w:t>
        </w:r>
        <w:r>
          <w:tab/>
        </w:r>
        <w:r>
          <w:fldChar w:fldCharType="begin"/>
        </w:r>
        <w:r>
          <w:instrText xml:space="preserve"> PAGEREF _Toc752 \h </w:instrText>
        </w:r>
        <w:r>
          <w:fldChar w:fldCharType="separate"/>
        </w:r>
        <w:r>
          <w:t>8</w:t>
        </w:r>
        <w:r>
          <w:fldChar w:fldCharType="end"/>
        </w:r>
      </w:hyperlink>
    </w:p>
    <w:p>
      <w:pPr>
        <w:pStyle w:val="TOC2"/>
        <w:tabs>
          <w:tab w:val="right" w:leader="dot" w:pos="8306"/>
        </w:tabs>
      </w:pPr>
      <w:hyperlink w:anchor="_Toc30833" w:history="1">
        <w:r>
          <w:rPr>
            <w:rFonts w:ascii="仿宋" w:eastAsia="仿宋" w:hAnsi="仿宋" w:cs="仿宋" w:hint="eastAsia"/>
            <w:lang w:eastAsia="zh-CN"/>
          </w:rPr>
          <w:t>(三)、设备选型方案</w:t>
        </w:r>
        <w:r>
          <w:tab/>
        </w:r>
        <w:r>
          <w:fldChar w:fldCharType="begin"/>
        </w:r>
        <w:r>
          <w:instrText xml:space="preserve"> PAGEREF _Toc30833 \h </w:instrText>
        </w:r>
        <w:r>
          <w:fldChar w:fldCharType="separate"/>
        </w:r>
        <w:r>
          <w:t>9</w:t>
        </w:r>
        <w:r>
          <w:fldChar w:fldCharType="end"/>
        </w:r>
      </w:hyperlink>
    </w:p>
    <w:p>
      <w:pPr>
        <w:pStyle w:val="TOC1"/>
        <w:tabs>
          <w:tab w:val="right" w:leader="dot" w:pos="8306"/>
        </w:tabs>
      </w:pPr>
      <w:hyperlink w:anchor="_Toc4044" w:history="1">
        <w:r>
          <w:rPr>
            <w:rFonts w:ascii="仿宋" w:eastAsia="仿宋" w:hAnsi="仿宋" w:cs="仿宋" w:hint="eastAsia"/>
            <w:lang w:eastAsia="zh-CN"/>
          </w:rPr>
          <w:t>四、非机械驱动车辆项目建设单位说明</w:t>
        </w:r>
        <w:r>
          <w:tab/>
        </w:r>
        <w:r>
          <w:fldChar w:fldCharType="begin"/>
        </w:r>
        <w:r>
          <w:instrText xml:space="preserve"> PAGEREF _Toc4044 \h </w:instrText>
        </w:r>
        <w:r>
          <w:fldChar w:fldCharType="separate"/>
        </w:r>
        <w:r>
          <w:t>10</w:t>
        </w:r>
        <w:r>
          <w:fldChar w:fldCharType="end"/>
        </w:r>
      </w:hyperlink>
    </w:p>
    <w:p>
      <w:pPr>
        <w:pStyle w:val="TOC2"/>
        <w:tabs>
          <w:tab w:val="right" w:leader="dot" w:pos="8306"/>
        </w:tabs>
      </w:pPr>
      <w:hyperlink w:anchor="_Toc21716" w:history="1">
        <w:r>
          <w:rPr>
            <w:rFonts w:ascii="仿宋" w:eastAsia="仿宋" w:hAnsi="仿宋" w:cs="仿宋" w:hint="eastAsia"/>
            <w:lang w:eastAsia="zh-CN"/>
          </w:rPr>
          <w:t>(一)、非机械驱动车辆项目承办单位基本情况</w:t>
        </w:r>
        <w:r>
          <w:tab/>
        </w:r>
        <w:r>
          <w:fldChar w:fldCharType="begin"/>
        </w:r>
        <w:r>
          <w:instrText xml:space="preserve"> PAGEREF _Toc21716 \h </w:instrText>
        </w:r>
        <w:r>
          <w:fldChar w:fldCharType="separate"/>
        </w:r>
        <w:r>
          <w:t>10</w:t>
        </w:r>
        <w:r>
          <w:fldChar w:fldCharType="end"/>
        </w:r>
      </w:hyperlink>
    </w:p>
    <w:p>
      <w:pPr>
        <w:pStyle w:val="TOC2"/>
        <w:tabs>
          <w:tab w:val="right" w:leader="dot" w:pos="8306"/>
        </w:tabs>
      </w:pPr>
      <w:hyperlink w:anchor="_Toc19553" w:history="1">
        <w:r>
          <w:rPr>
            <w:rFonts w:ascii="仿宋" w:eastAsia="仿宋" w:hAnsi="仿宋" w:cs="仿宋" w:hint="eastAsia"/>
            <w:lang w:eastAsia="zh-CN"/>
          </w:rPr>
          <w:t>(二)、公司经济效益分析</w:t>
        </w:r>
        <w:r>
          <w:tab/>
        </w:r>
        <w:r>
          <w:fldChar w:fldCharType="begin"/>
        </w:r>
        <w:r>
          <w:instrText xml:space="preserve"> PAGEREF _Toc19553 \h </w:instrText>
        </w:r>
        <w:r>
          <w:fldChar w:fldCharType="separate"/>
        </w:r>
        <w:r>
          <w:t>11</w:t>
        </w:r>
        <w:r>
          <w:fldChar w:fldCharType="end"/>
        </w:r>
      </w:hyperlink>
    </w:p>
    <w:p>
      <w:pPr>
        <w:pStyle w:val="TOC1"/>
        <w:tabs>
          <w:tab w:val="right" w:leader="dot" w:pos="8306"/>
        </w:tabs>
      </w:pPr>
      <w:hyperlink w:anchor="_Toc6654" w:history="1">
        <w:r>
          <w:rPr>
            <w:rFonts w:ascii="仿宋" w:eastAsia="仿宋" w:hAnsi="仿宋" w:cs="仿宋" w:hint="eastAsia"/>
            <w:lang w:eastAsia="zh-CN"/>
          </w:rPr>
          <w:t>五、非机械驱动车辆项目建设背景及必要性分析</w:t>
        </w:r>
        <w:r>
          <w:tab/>
        </w:r>
        <w:r>
          <w:fldChar w:fldCharType="begin"/>
        </w:r>
        <w:r>
          <w:instrText xml:space="preserve"> PAGEREF _Toc6654 \h </w:instrText>
        </w:r>
        <w:r>
          <w:fldChar w:fldCharType="separate"/>
        </w:r>
        <w:r>
          <w:t>12</w:t>
        </w:r>
        <w:r>
          <w:fldChar w:fldCharType="end"/>
        </w:r>
      </w:hyperlink>
    </w:p>
    <w:p>
      <w:pPr>
        <w:pStyle w:val="TOC2"/>
        <w:tabs>
          <w:tab w:val="right" w:leader="dot" w:pos="8306"/>
        </w:tabs>
      </w:pPr>
      <w:hyperlink w:anchor="_Toc15309" w:history="1">
        <w:r>
          <w:rPr>
            <w:rFonts w:ascii="仿宋" w:eastAsia="仿宋" w:hAnsi="仿宋" w:cs="仿宋" w:hint="eastAsia"/>
            <w:lang w:eastAsia="zh-CN"/>
          </w:rPr>
          <w:t>(一)、非机械驱动车辆项目背景分析</w:t>
        </w:r>
        <w:r>
          <w:tab/>
        </w:r>
        <w:r>
          <w:fldChar w:fldCharType="begin"/>
        </w:r>
        <w:r>
          <w:instrText xml:space="preserve"> PAGEREF _Toc15309 \h </w:instrText>
        </w:r>
        <w:r>
          <w:fldChar w:fldCharType="separate"/>
        </w:r>
        <w:r>
          <w:t>12</w:t>
        </w:r>
        <w:r>
          <w:fldChar w:fldCharType="end"/>
        </w:r>
      </w:hyperlink>
    </w:p>
    <w:p>
      <w:pPr>
        <w:pStyle w:val="TOC2"/>
        <w:tabs>
          <w:tab w:val="right" w:leader="dot" w:pos="8306"/>
        </w:tabs>
      </w:pPr>
      <w:hyperlink w:anchor="_Toc28" w:history="1">
        <w:r>
          <w:rPr>
            <w:rFonts w:ascii="仿宋" w:eastAsia="仿宋" w:hAnsi="仿宋" w:cs="仿宋" w:hint="eastAsia"/>
            <w:lang w:eastAsia="zh-CN"/>
          </w:rPr>
          <w:t>(二)、非机械驱动车辆项目建设必要性分析</w:t>
        </w:r>
        <w:r>
          <w:tab/>
        </w:r>
        <w:r>
          <w:fldChar w:fldCharType="begin"/>
        </w:r>
        <w:r>
          <w:instrText xml:space="preserve"> PAGEREF _Toc28 \h </w:instrText>
        </w:r>
        <w:r>
          <w:fldChar w:fldCharType="separate"/>
        </w:r>
        <w:r>
          <w:t>13</w:t>
        </w:r>
        <w:r>
          <w:fldChar w:fldCharType="end"/>
        </w:r>
      </w:hyperlink>
    </w:p>
    <w:p>
      <w:pPr>
        <w:pStyle w:val="TOC1"/>
        <w:tabs>
          <w:tab w:val="right" w:leader="dot" w:pos="8306"/>
        </w:tabs>
      </w:pPr>
      <w:hyperlink w:anchor="_Toc6378" w:history="1">
        <w:r>
          <w:rPr>
            <w:rFonts w:ascii="仿宋" w:eastAsia="仿宋" w:hAnsi="仿宋" w:cs="仿宋" w:hint="eastAsia"/>
            <w:lang w:eastAsia="zh-CN"/>
          </w:rPr>
          <w:t>六、非机械驱动车辆项目选址可行性分析</w:t>
        </w:r>
        <w:r>
          <w:tab/>
        </w:r>
        <w:r>
          <w:fldChar w:fldCharType="begin"/>
        </w:r>
        <w:r>
          <w:instrText xml:space="preserve"> PAGEREF _Toc6378 \h </w:instrText>
        </w:r>
        <w:r>
          <w:fldChar w:fldCharType="separate"/>
        </w:r>
        <w:r>
          <w:t>15</w:t>
        </w:r>
        <w:r>
          <w:fldChar w:fldCharType="end"/>
        </w:r>
      </w:hyperlink>
    </w:p>
    <w:p>
      <w:pPr>
        <w:pStyle w:val="TOC2"/>
        <w:tabs>
          <w:tab w:val="right" w:leader="dot" w:pos="8306"/>
        </w:tabs>
      </w:pPr>
      <w:hyperlink w:anchor="_Toc13436" w:history="1">
        <w:r>
          <w:rPr>
            <w:rFonts w:ascii="仿宋" w:eastAsia="仿宋" w:hAnsi="仿宋" w:cs="仿宋" w:hint="eastAsia"/>
            <w:lang w:eastAsia="zh-CN"/>
          </w:rPr>
          <w:t>(一)、非机械驱动车辆项目选址</w:t>
        </w:r>
        <w:r>
          <w:tab/>
        </w:r>
        <w:r>
          <w:fldChar w:fldCharType="begin"/>
        </w:r>
        <w:r>
          <w:instrText xml:space="preserve"> PAGEREF _Toc13436 \h </w:instrText>
        </w:r>
        <w:r>
          <w:fldChar w:fldCharType="separate"/>
        </w:r>
        <w:r>
          <w:t>15</w:t>
        </w:r>
        <w:r>
          <w:fldChar w:fldCharType="end"/>
        </w:r>
      </w:hyperlink>
    </w:p>
    <w:p>
      <w:pPr>
        <w:pStyle w:val="TOC2"/>
        <w:tabs>
          <w:tab w:val="right" w:leader="dot" w:pos="8306"/>
        </w:tabs>
      </w:pPr>
      <w:hyperlink w:anchor="_Toc10820" w:history="1">
        <w:r>
          <w:rPr>
            <w:rFonts w:ascii="仿宋" w:eastAsia="仿宋" w:hAnsi="仿宋" w:cs="仿宋" w:hint="eastAsia"/>
            <w:lang w:eastAsia="zh-CN"/>
          </w:rPr>
          <w:t>(二)、用地控制指标</w:t>
        </w:r>
        <w:r>
          <w:tab/>
        </w:r>
        <w:r>
          <w:fldChar w:fldCharType="begin"/>
        </w:r>
        <w:r>
          <w:instrText xml:space="preserve"> PAGEREF _Toc10820 \h </w:instrText>
        </w:r>
        <w:r>
          <w:fldChar w:fldCharType="separate"/>
        </w:r>
        <w:r>
          <w:t>15</w:t>
        </w:r>
        <w:r>
          <w:fldChar w:fldCharType="end"/>
        </w:r>
      </w:hyperlink>
    </w:p>
    <w:p>
      <w:pPr>
        <w:pStyle w:val="TOC2"/>
        <w:tabs>
          <w:tab w:val="right" w:leader="dot" w:pos="8306"/>
        </w:tabs>
      </w:pPr>
      <w:hyperlink w:anchor="_Toc16421" w:history="1">
        <w:r>
          <w:rPr>
            <w:rFonts w:ascii="仿宋" w:eastAsia="仿宋" w:hAnsi="仿宋" w:cs="仿宋" w:hint="eastAsia"/>
            <w:lang w:eastAsia="zh-CN"/>
          </w:rPr>
          <w:t>(三)、节约用地措施</w:t>
        </w:r>
        <w:r>
          <w:tab/>
        </w:r>
        <w:r>
          <w:fldChar w:fldCharType="begin"/>
        </w:r>
        <w:r>
          <w:instrText xml:space="preserve"> PAGEREF _Toc16421 \h </w:instrText>
        </w:r>
        <w:r>
          <w:fldChar w:fldCharType="separate"/>
        </w:r>
        <w:r>
          <w:t>17</w:t>
        </w:r>
        <w:r>
          <w:fldChar w:fldCharType="end"/>
        </w:r>
      </w:hyperlink>
    </w:p>
    <w:p>
      <w:pPr>
        <w:pStyle w:val="TOC2"/>
        <w:tabs>
          <w:tab w:val="right" w:leader="dot" w:pos="8306"/>
        </w:tabs>
      </w:pPr>
      <w:hyperlink w:anchor="_Toc26307" w:history="1">
        <w:r>
          <w:rPr>
            <w:rFonts w:ascii="仿宋" w:eastAsia="仿宋" w:hAnsi="仿宋" w:cs="仿宋" w:hint="eastAsia"/>
            <w:lang w:eastAsia="zh-CN"/>
          </w:rPr>
          <w:t>(四)、总图布置方案</w:t>
        </w:r>
        <w:r>
          <w:tab/>
        </w:r>
        <w:r>
          <w:fldChar w:fldCharType="begin"/>
        </w:r>
        <w:r>
          <w:instrText xml:space="preserve"> PAGEREF _Toc26307 \h </w:instrText>
        </w:r>
        <w:r>
          <w:fldChar w:fldCharType="separate"/>
        </w:r>
        <w:r>
          <w:t>18</w:t>
        </w:r>
        <w:r>
          <w:fldChar w:fldCharType="end"/>
        </w:r>
      </w:hyperlink>
    </w:p>
    <w:p>
      <w:pPr>
        <w:pStyle w:val="TOC2"/>
        <w:tabs>
          <w:tab w:val="right" w:leader="dot" w:pos="8306"/>
        </w:tabs>
      </w:pPr>
      <w:hyperlink w:anchor="_Toc4185" w:history="1">
        <w:r>
          <w:rPr>
            <w:rFonts w:ascii="仿宋" w:eastAsia="仿宋" w:hAnsi="仿宋" w:cs="仿宋" w:hint="eastAsia"/>
            <w:lang w:eastAsia="zh-CN"/>
          </w:rPr>
          <w:t>(五)、选址综合评价</w:t>
        </w:r>
        <w:r>
          <w:tab/>
        </w:r>
        <w:r>
          <w:fldChar w:fldCharType="begin"/>
        </w:r>
        <w:r>
          <w:instrText xml:space="preserve"> PAGEREF _Toc4185 \h </w:instrText>
        </w:r>
        <w:r>
          <w:fldChar w:fldCharType="separate"/>
        </w:r>
        <w:r>
          <w:t>19</w:t>
        </w:r>
        <w:r>
          <w:fldChar w:fldCharType="end"/>
        </w:r>
      </w:hyperlink>
    </w:p>
    <w:p>
      <w:pPr>
        <w:pStyle w:val="TOC1"/>
        <w:tabs>
          <w:tab w:val="right" w:leader="dot" w:pos="8306"/>
        </w:tabs>
      </w:pPr>
      <w:hyperlink w:anchor="_Toc30900" w:history="1">
        <w:r>
          <w:rPr>
            <w:rFonts w:ascii="仿宋" w:eastAsia="仿宋" w:hAnsi="仿宋" w:cs="仿宋" w:hint="eastAsia"/>
            <w:lang w:eastAsia="zh-CN"/>
          </w:rPr>
          <w:t>七、非机械驱动车辆项目人力资源管理</w:t>
        </w:r>
        <w:r>
          <w:tab/>
        </w:r>
        <w:r>
          <w:fldChar w:fldCharType="begin"/>
        </w:r>
        <w:r>
          <w:instrText xml:space="preserve"> PAGEREF _Toc30900 \h </w:instrText>
        </w:r>
        <w:r>
          <w:fldChar w:fldCharType="separate"/>
        </w:r>
        <w:r>
          <w:t>20</w:t>
        </w:r>
        <w:r>
          <w:fldChar w:fldCharType="end"/>
        </w:r>
      </w:hyperlink>
    </w:p>
    <w:p>
      <w:pPr>
        <w:pStyle w:val="TOC2"/>
        <w:tabs>
          <w:tab w:val="right" w:leader="dot" w:pos="8306"/>
        </w:tabs>
      </w:pPr>
      <w:hyperlink w:anchor="_Toc6137" w:history="1">
        <w:r>
          <w:rPr>
            <w:rFonts w:ascii="仿宋" w:eastAsia="仿宋" w:hAnsi="仿宋" w:cs="仿宋" w:hint="eastAsia"/>
            <w:lang w:eastAsia="zh-CN"/>
          </w:rPr>
          <w:t>(一)、建立健全的预算管理制度</w:t>
        </w:r>
        <w:r>
          <w:tab/>
        </w:r>
        <w:r>
          <w:fldChar w:fldCharType="begin"/>
        </w:r>
        <w:r>
          <w:instrText xml:space="preserve"> PAGEREF _Toc6137 \h </w:instrText>
        </w:r>
        <w:r>
          <w:fldChar w:fldCharType="separate"/>
        </w:r>
        <w:r>
          <w:t>20</w:t>
        </w:r>
        <w:r>
          <w:fldChar w:fldCharType="end"/>
        </w:r>
      </w:hyperlink>
    </w:p>
    <w:p>
      <w:pPr>
        <w:pStyle w:val="TOC2"/>
        <w:tabs>
          <w:tab w:val="right" w:leader="dot" w:pos="8306"/>
        </w:tabs>
      </w:pPr>
      <w:hyperlink w:anchor="_Toc23065" w:history="1">
        <w:r>
          <w:rPr>
            <w:rFonts w:ascii="仿宋" w:eastAsia="仿宋" w:hAnsi="仿宋" w:cs="仿宋" w:hint="eastAsia"/>
            <w:lang w:eastAsia="zh-CN"/>
          </w:rPr>
          <w:t>(二)、加强资金流动监控</w:t>
        </w:r>
        <w:r>
          <w:tab/>
        </w:r>
        <w:r>
          <w:fldChar w:fldCharType="begin"/>
        </w:r>
        <w:r>
          <w:instrText xml:space="preserve"> PAGEREF _Toc23065 \h </w:instrText>
        </w:r>
        <w:r>
          <w:fldChar w:fldCharType="separate"/>
        </w:r>
        <w:r>
          <w:t>22</w:t>
        </w:r>
        <w:r>
          <w:fldChar w:fldCharType="end"/>
        </w:r>
      </w:hyperlink>
    </w:p>
    <w:p>
      <w:pPr>
        <w:pStyle w:val="TOC2"/>
        <w:tabs>
          <w:tab w:val="right" w:leader="dot" w:pos="8306"/>
        </w:tabs>
      </w:pPr>
      <w:hyperlink w:anchor="_Toc31003" w:history="1">
        <w:r>
          <w:rPr>
            <w:rFonts w:ascii="仿宋" w:eastAsia="仿宋" w:hAnsi="仿宋" w:cs="仿宋" w:hint="eastAsia"/>
            <w:lang w:eastAsia="zh-CN"/>
          </w:rPr>
          <w:t>(三)、制定完善的风险控制机制</w:t>
        </w:r>
        <w:r>
          <w:tab/>
        </w:r>
        <w:r>
          <w:fldChar w:fldCharType="begin"/>
        </w:r>
        <w:r>
          <w:instrText xml:space="preserve"> PAGEREF _Toc31003 \h </w:instrText>
        </w:r>
        <w:r>
          <w:fldChar w:fldCharType="separate"/>
        </w:r>
        <w:r>
          <w:t>23</w:t>
        </w:r>
        <w:r>
          <w:fldChar w:fldCharType="end"/>
        </w:r>
      </w:hyperlink>
    </w:p>
    <w:p>
      <w:pPr>
        <w:pStyle w:val="TOC2"/>
        <w:tabs>
          <w:tab w:val="right" w:leader="dot" w:pos="8306"/>
        </w:tabs>
      </w:pPr>
      <w:hyperlink w:anchor="_Toc23649" w:history="1">
        <w:r>
          <w:rPr>
            <w:rFonts w:ascii="仿宋" w:eastAsia="仿宋" w:hAnsi="仿宋" w:cs="仿宋" w:hint="eastAsia"/>
            <w:lang w:eastAsia="zh-CN"/>
          </w:rPr>
          <w:t>(四)、优化成本管理</w:t>
        </w:r>
        <w:r>
          <w:tab/>
        </w:r>
        <w:r>
          <w:fldChar w:fldCharType="begin"/>
        </w:r>
        <w:r>
          <w:instrText xml:space="preserve"> PAGEREF _Toc23649 \h </w:instrText>
        </w:r>
        <w:r>
          <w:fldChar w:fldCharType="separate"/>
        </w:r>
        <w:r>
          <w:t>25</w:t>
        </w:r>
        <w:r>
          <w:fldChar w:fldCharType="end"/>
        </w:r>
      </w:hyperlink>
    </w:p>
    <w:p>
      <w:pPr>
        <w:pStyle w:val="TOC1"/>
        <w:tabs>
          <w:tab w:val="right" w:leader="dot" w:pos="8306"/>
        </w:tabs>
      </w:pPr>
      <w:hyperlink w:anchor="_Toc24667" w:history="1">
        <w:r>
          <w:rPr>
            <w:rFonts w:ascii="仿宋" w:eastAsia="仿宋" w:hAnsi="仿宋" w:cs="仿宋" w:hint="eastAsia"/>
            <w:lang w:eastAsia="zh-CN"/>
          </w:rPr>
          <w:t>八、非机械驱动车辆项目环境影响分析</w:t>
        </w:r>
        <w:r>
          <w:tab/>
        </w:r>
        <w:r>
          <w:fldChar w:fldCharType="begin"/>
        </w:r>
        <w:r>
          <w:instrText xml:space="preserve"> PAGEREF _Toc24667 \h </w:instrText>
        </w:r>
        <w:r>
          <w:fldChar w:fldCharType="separate"/>
        </w:r>
        <w:r>
          <w:t>26</w:t>
        </w:r>
        <w:r>
          <w:fldChar w:fldCharType="end"/>
        </w:r>
      </w:hyperlink>
    </w:p>
    <w:p>
      <w:pPr>
        <w:pStyle w:val="TOC2"/>
        <w:tabs>
          <w:tab w:val="right" w:leader="dot" w:pos="8306"/>
        </w:tabs>
      </w:pPr>
      <w:hyperlink w:anchor="_Toc16121" w:history="1">
        <w:r>
          <w:rPr>
            <w:rFonts w:ascii="仿宋" w:eastAsia="仿宋" w:hAnsi="仿宋" w:cs="仿宋" w:hint="eastAsia"/>
            <w:lang w:eastAsia="zh-CN"/>
          </w:rPr>
          <w:t>(一)、建设区域环境质量现状</w:t>
        </w:r>
        <w:r>
          <w:tab/>
        </w:r>
        <w:r>
          <w:fldChar w:fldCharType="begin"/>
        </w:r>
        <w:r>
          <w:instrText xml:space="preserve"> PAGEREF _Toc16121 \h </w:instrText>
        </w:r>
        <w:r>
          <w:fldChar w:fldCharType="separate"/>
        </w:r>
        <w:r>
          <w:t>26</w:t>
        </w:r>
        <w:r>
          <w:fldChar w:fldCharType="end"/>
        </w:r>
      </w:hyperlink>
    </w:p>
    <w:p>
      <w:pPr>
        <w:pStyle w:val="TOC2"/>
        <w:tabs>
          <w:tab w:val="right" w:leader="dot" w:pos="8306"/>
        </w:tabs>
      </w:pPr>
      <w:hyperlink w:anchor="_Toc18349" w:history="1">
        <w:r>
          <w:rPr>
            <w:rFonts w:ascii="仿宋" w:eastAsia="仿宋" w:hAnsi="仿宋" w:cs="仿宋" w:hint="eastAsia"/>
            <w:lang w:eastAsia="zh-CN"/>
          </w:rPr>
          <w:t>(二)、建设期环境保护</w:t>
        </w:r>
        <w:r>
          <w:tab/>
        </w:r>
        <w:r>
          <w:fldChar w:fldCharType="begin"/>
        </w:r>
        <w:r>
          <w:instrText xml:space="preserve"> PAGEREF _Toc18349 \h </w:instrText>
        </w:r>
        <w:r>
          <w:fldChar w:fldCharType="separate"/>
        </w:r>
        <w:r>
          <w:t>27</w:t>
        </w:r>
        <w:r>
          <w:fldChar w:fldCharType="end"/>
        </w:r>
      </w:hyperlink>
    </w:p>
    <w:p>
      <w:pPr>
        <w:pStyle w:val="TOC2"/>
        <w:tabs>
          <w:tab w:val="right" w:leader="dot" w:pos="8306"/>
        </w:tabs>
      </w:pPr>
      <w:hyperlink w:anchor="_Toc21336" w:history="1">
        <w:r>
          <w:rPr>
            <w:rFonts w:ascii="仿宋" w:eastAsia="仿宋" w:hAnsi="仿宋" w:cs="仿宋" w:hint="eastAsia"/>
            <w:lang w:eastAsia="zh-CN"/>
          </w:rPr>
          <w:t>(三)、运营期环境保护</w:t>
        </w:r>
        <w:r>
          <w:tab/>
        </w:r>
        <w:r>
          <w:fldChar w:fldCharType="begin"/>
        </w:r>
        <w:r>
          <w:instrText xml:space="preserve"> PAGEREF _Toc21336 \h </w:instrText>
        </w:r>
        <w:r>
          <w:fldChar w:fldCharType="separate"/>
        </w:r>
        <w:r>
          <w:t>29</w:t>
        </w:r>
        <w:r>
          <w:fldChar w:fldCharType="end"/>
        </w:r>
      </w:hyperlink>
    </w:p>
    <w:p>
      <w:pPr>
        <w:pStyle w:val="TOC2"/>
        <w:tabs>
          <w:tab w:val="right" w:leader="dot" w:pos="8306"/>
        </w:tabs>
      </w:pPr>
      <w:hyperlink w:anchor="_Toc17589" w:history="1">
        <w:r>
          <w:rPr>
            <w:rFonts w:ascii="仿宋" w:eastAsia="仿宋" w:hAnsi="仿宋" w:cs="仿宋" w:hint="eastAsia"/>
            <w:lang w:eastAsia="zh-CN"/>
          </w:rPr>
          <w:t>(四)、非机械驱动车辆项目建设对区域经济的影响</w:t>
        </w:r>
        <w:r>
          <w:tab/>
        </w:r>
        <w:r>
          <w:fldChar w:fldCharType="begin"/>
        </w:r>
        <w:r>
          <w:instrText xml:space="preserve"> PAGEREF _Toc17589 \h </w:instrText>
        </w:r>
        <w:r>
          <w:fldChar w:fldCharType="separate"/>
        </w:r>
        <w:r>
          <w:t>30</w:t>
        </w:r>
        <w:r>
          <w:fldChar w:fldCharType="end"/>
        </w:r>
      </w:hyperlink>
    </w:p>
    <w:p>
      <w:pPr>
        <w:pStyle w:val="TOC2"/>
        <w:tabs>
          <w:tab w:val="right" w:leader="dot" w:pos="8306"/>
        </w:tabs>
      </w:pPr>
      <w:hyperlink w:anchor="_Toc25200" w:history="1">
        <w:r>
          <w:rPr>
            <w:rFonts w:ascii="仿宋" w:eastAsia="仿宋" w:hAnsi="仿宋" w:cs="仿宋" w:hint="eastAsia"/>
            <w:lang w:eastAsia="zh-CN"/>
          </w:rPr>
          <w:t>(五)、废弃物处理</w:t>
        </w:r>
        <w:r>
          <w:tab/>
        </w:r>
        <w:r>
          <w:fldChar w:fldCharType="begin"/>
        </w:r>
        <w:r>
          <w:instrText xml:space="preserve"> PAGEREF _Toc25200 \h </w:instrText>
        </w:r>
        <w:r>
          <w:fldChar w:fldCharType="separate"/>
        </w:r>
        <w:r>
          <w:t>32</w:t>
        </w:r>
        <w:r>
          <w:fldChar w:fldCharType="end"/>
        </w:r>
      </w:hyperlink>
    </w:p>
    <w:p>
      <w:pPr>
        <w:pStyle w:val="TOC2"/>
        <w:tabs>
          <w:tab w:val="right" w:leader="dot" w:pos="8306"/>
        </w:tabs>
      </w:pPr>
      <w:hyperlink w:anchor="_Toc26358" w:history="1">
        <w:r>
          <w:rPr>
            <w:rFonts w:ascii="仿宋" w:eastAsia="仿宋" w:hAnsi="仿宋" w:cs="仿宋" w:hint="eastAsia"/>
            <w:lang w:eastAsia="zh-CN"/>
          </w:rPr>
          <w:t>(六)、特殊环境影响分析</w:t>
        </w:r>
        <w:r>
          <w:tab/>
        </w:r>
        <w:r>
          <w:fldChar w:fldCharType="begin"/>
        </w:r>
        <w:r>
          <w:instrText xml:space="preserve"> PAGEREF _Toc26358 \h </w:instrText>
        </w:r>
        <w:r>
          <w:fldChar w:fldCharType="separate"/>
        </w:r>
        <w:r>
          <w:t>33</w:t>
        </w:r>
        <w:r>
          <w:fldChar w:fldCharType="end"/>
        </w:r>
      </w:hyperlink>
    </w:p>
    <w:p>
      <w:pPr>
        <w:pStyle w:val="TOC2"/>
        <w:tabs>
          <w:tab w:val="right" w:leader="dot" w:pos="8306"/>
        </w:tabs>
      </w:pPr>
      <w:hyperlink w:anchor="_Toc26287" w:history="1">
        <w:r>
          <w:rPr>
            <w:rFonts w:ascii="仿宋" w:eastAsia="仿宋" w:hAnsi="仿宋" w:cs="仿宋" w:hint="eastAsia"/>
            <w:lang w:eastAsia="zh-CN"/>
          </w:rPr>
          <w:t>(七)、清洁生产</w:t>
        </w:r>
        <w:r>
          <w:tab/>
        </w:r>
        <w:r>
          <w:fldChar w:fldCharType="begin"/>
        </w:r>
        <w:r>
          <w:instrText xml:space="preserve"> PAGEREF _Toc26287 \h </w:instrText>
        </w:r>
        <w:r>
          <w:fldChar w:fldCharType="separate"/>
        </w:r>
        <w:r>
          <w:t>35</w:t>
        </w:r>
        <w:r>
          <w:fldChar w:fldCharType="end"/>
        </w:r>
      </w:hyperlink>
    </w:p>
    <w:p>
      <w:pPr>
        <w:pStyle w:val="TOC2"/>
        <w:tabs>
          <w:tab w:val="right" w:leader="dot" w:pos="8306"/>
        </w:tabs>
      </w:pPr>
      <w:hyperlink w:anchor="_Toc3154" w:history="1">
        <w:r>
          <w:rPr>
            <w:rFonts w:ascii="仿宋" w:eastAsia="仿宋" w:hAnsi="仿宋" w:cs="仿宋" w:hint="eastAsia"/>
            <w:lang w:eastAsia="zh-CN"/>
          </w:rPr>
          <w:t>(八)、环境保护综合评价</w:t>
        </w:r>
        <w:r>
          <w:tab/>
        </w:r>
        <w:r>
          <w:fldChar w:fldCharType="begin"/>
        </w:r>
        <w:r>
          <w:instrText xml:space="preserve"> PAGEREF _Toc3154 \h </w:instrText>
        </w:r>
        <w:r>
          <w:fldChar w:fldCharType="separate"/>
        </w:r>
        <w:r>
          <w:t>36</w:t>
        </w:r>
        <w:r>
          <w:fldChar w:fldCharType="end"/>
        </w:r>
      </w:hyperlink>
    </w:p>
    <w:p>
      <w:pPr>
        <w:pStyle w:val="TOC1"/>
        <w:tabs>
          <w:tab w:val="right" w:leader="dot" w:pos="8306"/>
        </w:tabs>
      </w:pPr>
      <w:hyperlink w:anchor="_Toc1777" w:history="1">
        <w:r>
          <w:rPr>
            <w:rFonts w:ascii="仿宋" w:eastAsia="仿宋" w:hAnsi="仿宋" w:cs="仿宋" w:hint="eastAsia"/>
            <w:lang w:eastAsia="zh-CN"/>
          </w:rPr>
          <w:t>九、非机械驱动车辆项目人力资源培养与发展</w:t>
        </w:r>
        <w:r>
          <w:tab/>
        </w:r>
        <w:r>
          <w:fldChar w:fldCharType="begin"/>
        </w:r>
        <w:r>
          <w:instrText xml:space="preserve"> PAGEREF _Toc1777 \h </w:instrText>
        </w:r>
        <w:r>
          <w:fldChar w:fldCharType="separate"/>
        </w:r>
        <w:r>
          <w:t>37</w:t>
        </w:r>
        <w:r>
          <w:fldChar w:fldCharType="end"/>
        </w:r>
      </w:hyperlink>
    </w:p>
    <w:p>
      <w:pPr>
        <w:pStyle w:val="TOC2"/>
        <w:tabs>
          <w:tab w:val="right" w:leader="dot" w:pos="8306"/>
        </w:tabs>
      </w:pPr>
      <w:hyperlink w:anchor="_Toc1712" w:history="1">
        <w:r>
          <w:rPr>
            <w:rFonts w:ascii="仿宋" w:eastAsia="仿宋" w:hAnsi="仿宋" w:cs="仿宋" w:hint="eastAsia"/>
            <w:lang w:eastAsia="zh-CN"/>
          </w:rPr>
          <w:t>(一)、人才需求与规划</w:t>
        </w:r>
        <w:r>
          <w:tab/>
        </w:r>
        <w:r>
          <w:fldChar w:fldCharType="begin"/>
        </w:r>
        <w:r>
          <w:instrText xml:space="preserve"> PAGEREF _Toc1712 \h </w:instrText>
        </w:r>
        <w:r>
          <w:fldChar w:fldCharType="separate"/>
        </w:r>
        <w:r>
          <w:t>37</w:t>
        </w:r>
        <w:r>
          <w:fldChar w:fldCharType="end"/>
        </w:r>
      </w:hyperlink>
    </w:p>
    <w:p>
      <w:pPr>
        <w:pStyle w:val="TOC2"/>
        <w:tabs>
          <w:tab w:val="right" w:leader="dot" w:pos="8306"/>
        </w:tabs>
      </w:pPr>
      <w:hyperlink w:anchor="_Toc25102" w:history="1">
        <w:r>
          <w:rPr>
            <w:rFonts w:ascii="仿宋" w:eastAsia="仿宋" w:hAnsi="仿宋" w:cs="仿宋" w:hint="eastAsia"/>
            <w:lang w:eastAsia="zh-CN"/>
          </w:rPr>
          <w:t>(二)、培训与发展计划</w:t>
        </w:r>
        <w:r>
          <w:tab/>
        </w:r>
        <w:r>
          <w:fldChar w:fldCharType="begin"/>
        </w:r>
        <w:r>
          <w:instrText xml:space="preserve"> PAGEREF _Toc25102 \h </w:instrText>
        </w:r>
        <w:r>
          <w:fldChar w:fldCharType="separate"/>
        </w:r>
        <w:r>
          <w:t>37</w:t>
        </w:r>
        <w:r>
          <w:fldChar w:fldCharType="end"/>
        </w:r>
      </w:hyperlink>
    </w:p>
    <w:p>
      <w:pPr>
        <w:pStyle w:val="TOC1"/>
        <w:tabs>
          <w:tab w:val="right" w:leader="dot" w:pos="8306"/>
        </w:tabs>
      </w:pPr>
      <w:hyperlink w:anchor="_Toc973" w:history="1">
        <w:r>
          <w:rPr>
            <w:rFonts w:ascii="仿宋" w:eastAsia="仿宋" w:hAnsi="仿宋" w:cs="仿宋" w:hint="eastAsia"/>
            <w:lang w:eastAsia="zh-CN"/>
          </w:rPr>
          <w:t>十、非机械驱动车辆项目经营效益</w:t>
        </w:r>
        <w:r>
          <w:tab/>
        </w:r>
        <w:r>
          <w:fldChar w:fldCharType="begin"/>
        </w:r>
        <w:r>
          <w:instrText xml:space="preserve"> PAGEREF _Toc973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10" w:history="1">
        <w:r>
          <w:rPr>
            <w:rFonts w:ascii="仿宋" w:eastAsia="仿宋" w:hAnsi="仿宋" w:cs="仿宋" w:hint="eastAsia"/>
            <w:lang w:eastAsia="zh-CN"/>
          </w:rPr>
          <w:t>(一)、经济评价财务测算</w:t>
        </w:r>
        <w:r>
          <w:tab/>
        </w:r>
        <w:r>
          <w:fldChar w:fldCharType="begin"/>
        </w:r>
        <w:r>
          <w:instrText xml:space="preserve"> PAGEREF _Toc30710 \h </w:instrText>
        </w:r>
        <w:r>
          <w:fldChar w:fldCharType="separate"/>
        </w:r>
        <w:r>
          <w:t>38</w:t>
        </w:r>
        <w:r>
          <w:fldChar w:fldCharType="end"/>
        </w:r>
      </w:hyperlink>
    </w:p>
    <w:p>
      <w:pPr>
        <w:pStyle w:val="TOC2"/>
        <w:tabs>
          <w:tab w:val="right" w:leader="dot" w:pos="8306"/>
        </w:tabs>
      </w:pPr>
      <w:hyperlink w:anchor="_Toc28792" w:history="1">
        <w:r>
          <w:rPr>
            <w:rFonts w:ascii="仿宋" w:eastAsia="仿宋" w:hAnsi="仿宋" w:cs="仿宋" w:hint="eastAsia"/>
            <w:lang w:eastAsia="zh-CN"/>
          </w:rPr>
          <w:t>(二)、非机械驱动车辆项目盈利能力分析</w:t>
        </w:r>
        <w:r>
          <w:tab/>
        </w:r>
        <w:r>
          <w:fldChar w:fldCharType="begin"/>
        </w:r>
        <w:r>
          <w:instrText xml:space="preserve"> PAGEREF _Toc28792 \h </w:instrText>
        </w:r>
        <w:r>
          <w:fldChar w:fldCharType="separate"/>
        </w:r>
        <w:r>
          <w:t>39</w:t>
        </w:r>
        <w:r>
          <w:fldChar w:fldCharType="end"/>
        </w:r>
      </w:hyperlink>
    </w:p>
    <w:p>
      <w:pPr>
        <w:pStyle w:val="TOC1"/>
        <w:tabs>
          <w:tab w:val="right" w:leader="dot" w:pos="8306"/>
        </w:tabs>
      </w:pPr>
      <w:hyperlink w:anchor="_Toc9327" w:history="1">
        <w:r>
          <w:rPr>
            <w:rFonts w:ascii="仿宋" w:eastAsia="仿宋" w:hAnsi="仿宋" w:cs="仿宋" w:hint="eastAsia"/>
            <w:lang w:eastAsia="zh-CN"/>
          </w:rPr>
          <w:t>十一、非机械驱动车辆项目社会影响</w:t>
        </w:r>
        <w:r>
          <w:tab/>
        </w:r>
        <w:r>
          <w:fldChar w:fldCharType="begin"/>
        </w:r>
        <w:r>
          <w:instrText xml:space="preserve"> PAGEREF _Toc9327 \h </w:instrText>
        </w:r>
        <w:r>
          <w:fldChar w:fldCharType="separate"/>
        </w:r>
        <w:r>
          <w:t>40</w:t>
        </w:r>
        <w:r>
          <w:fldChar w:fldCharType="end"/>
        </w:r>
      </w:hyperlink>
    </w:p>
    <w:p>
      <w:pPr>
        <w:pStyle w:val="TOC2"/>
        <w:tabs>
          <w:tab w:val="right" w:leader="dot" w:pos="8306"/>
        </w:tabs>
      </w:pPr>
      <w:hyperlink w:anchor="_Toc6858" w:history="1">
        <w:r>
          <w:rPr>
            <w:rFonts w:ascii="仿宋" w:eastAsia="仿宋" w:hAnsi="仿宋" w:cs="仿宋" w:hint="eastAsia"/>
            <w:lang w:eastAsia="zh-CN"/>
          </w:rPr>
          <w:t>(一)、社会责任与义务</w:t>
        </w:r>
        <w:r>
          <w:tab/>
        </w:r>
        <w:r>
          <w:fldChar w:fldCharType="begin"/>
        </w:r>
        <w:r>
          <w:instrText xml:space="preserve"> PAGEREF _Toc6858 \h </w:instrText>
        </w:r>
        <w:r>
          <w:fldChar w:fldCharType="separate"/>
        </w:r>
        <w:r>
          <w:t>40</w:t>
        </w:r>
        <w:r>
          <w:fldChar w:fldCharType="end"/>
        </w:r>
      </w:hyperlink>
    </w:p>
    <w:p>
      <w:pPr>
        <w:pStyle w:val="TOC2"/>
        <w:tabs>
          <w:tab w:val="right" w:leader="dot" w:pos="8306"/>
        </w:tabs>
      </w:pPr>
      <w:hyperlink w:anchor="_Toc234" w:history="1">
        <w:r>
          <w:rPr>
            <w:rFonts w:ascii="仿宋" w:eastAsia="仿宋" w:hAnsi="仿宋" w:cs="仿宋" w:hint="eastAsia"/>
            <w:lang w:eastAsia="zh-CN"/>
          </w:rPr>
          <w:t>(二)、社会参与与沟通</w:t>
        </w:r>
        <w:r>
          <w:tab/>
        </w:r>
        <w:r>
          <w:fldChar w:fldCharType="begin"/>
        </w:r>
        <w:r>
          <w:instrText xml:space="preserve"> PAGEREF _Toc234 \h </w:instrText>
        </w:r>
        <w:r>
          <w:fldChar w:fldCharType="separate"/>
        </w:r>
        <w:r>
          <w:t>41</w:t>
        </w:r>
        <w:r>
          <w:fldChar w:fldCharType="end"/>
        </w:r>
      </w:hyperlink>
    </w:p>
    <w:p>
      <w:pPr>
        <w:pStyle w:val="TOC1"/>
        <w:tabs>
          <w:tab w:val="right" w:leader="dot" w:pos="8306"/>
        </w:tabs>
      </w:pPr>
      <w:hyperlink w:anchor="_Toc13089" w:history="1">
        <w:r>
          <w:rPr>
            <w:rFonts w:ascii="仿宋" w:eastAsia="仿宋" w:hAnsi="仿宋" w:cs="仿宋" w:hint="eastAsia"/>
            <w:lang w:eastAsia="zh-CN"/>
          </w:rPr>
          <w:t>十二、非机械驱动车辆项目财务管理</w:t>
        </w:r>
        <w:r>
          <w:tab/>
        </w:r>
        <w:r>
          <w:fldChar w:fldCharType="begin"/>
        </w:r>
        <w:r>
          <w:instrText xml:space="preserve"> PAGEREF _Toc13089 \h </w:instrText>
        </w:r>
        <w:r>
          <w:fldChar w:fldCharType="separate"/>
        </w:r>
        <w:r>
          <w:t>42</w:t>
        </w:r>
        <w:r>
          <w:fldChar w:fldCharType="end"/>
        </w:r>
      </w:hyperlink>
    </w:p>
    <w:p>
      <w:pPr>
        <w:pStyle w:val="TOC2"/>
        <w:tabs>
          <w:tab w:val="right" w:leader="dot" w:pos="8306"/>
        </w:tabs>
      </w:pPr>
      <w:hyperlink w:anchor="_Toc28193" w:history="1">
        <w:r>
          <w:rPr>
            <w:rFonts w:ascii="仿宋" w:eastAsia="仿宋" w:hAnsi="仿宋" w:cs="仿宋" w:hint="eastAsia"/>
            <w:lang w:eastAsia="zh-CN"/>
          </w:rPr>
          <w:t>(一)、资金需求大</w:t>
        </w:r>
        <w:r>
          <w:tab/>
        </w:r>
        <w:r>
          <w:fldChar w:fldCharType="begin"/>
        </w:r>
        <w:r>
          <w:instrText xml:space="preserve"> PAGEREF _Toc28193 \h </w:instrText>
        </w:r>
        <w:r>
          <w:fldChar w:fldCharType="separate"/>
        </w:r>
        <w:r>
          <w:t>42</w:t>
        </w:r>
        <w:r>
          <w:fldChar w:fldCharType="end"/>
        </w:r>
      </w:hyperlink>
    </w:p>
    <w:p>
      <w:pPr>
        <w:pStyle w:val="TOC2"/>
        <w:tabs>
          <w:tab w:val="right" w:leader="dot" w:pos="8306"/>
        </w:tabs>
      </w:pPr>
      <w:hyperlink w:anchor="_Toc2531" w:history="1">
        <w:r>
          <w:rPr>
            <w:rFonts w:ascii="仿宋" w:eastAsia="仿宋" w:hAnsi="仿宋" w:cs="仿宋" w:hint="eastAsia"/>
            <w:lang w:eastAsia="zh-CN"/>
          </w:rPr>
          <w:t>(二)、研发周期长</w:t>
        </w:r>
        <w:r>
          <w:tab/>
        </w:r>
        <w:r>
          <w:fldChar w:fldCharType="begin"/>
        </w:r>
        <w:r>
          <w:instrText xml:space="preserve"> PAGEREF _Toc2531 \h </w:instrText>
        </w:r>
        <w:r>
          <w:fldChar w:fldCharType="separate"/>
        </w:r>
        <w:r>
          <w:t>43</w:t>
        </w:r>
        <w:r>
          <w:fldChar w:fldCharType="end"/>
        </w:r>
      </w:hyperlink>
    </w:p>
    <w:p>
      <w:pPr>
        <w:pStyle w:val="TOC2"/>
        <w:tabs>
          <w:tab w:val="right" w:leader="dot" w:pos="8306"/>
        </w:tabs>
      </w:pPr>
      <w:hyperlink w:anchor="_Toc19271" w:history="1">
        <w:r>
          <w:rPr>
            <w:rFonts w:ascii="仿宋" w:eastAsia="仿宋" w:hAnsi="仿宋" w:cs="仿宋" w:hint="eastAsia"/>
            <w:lang w:eastAsia="zh-CN"/>
          </w:rPr>
          <w:t>(三)、市场风险大</w:t>
        </w:r>
        <w:r>
          <w:tab/>
        </w:r>
        <w:r>
          <w:fldChar w:fldCharType="begin"/>
        </w:r>
        <w:r>
          <w:instrText xml:space="preserve"> PAGEREF _Toc19271 \h </w:instrText>
        </w:r>
        <w:r>
          <w:fldChar w:fldCharType="separate"/>
        </w:r>
        <w:r>
          <w:t>44</w:t>
        </w:r>
        <w:r>
          <w:fldChar w:fldCharType="end"/>
        </w:r>
      </w:hyperlink>
    </w:p>
    <w:p>
      <w:pPr>
        <w:pStyle w:val="TOC2"/>
        <w:tabs>
          <w:tab w:val="right" w:leader="dot" w:pos="8306"/>
        </w:tabs>
      </w:pPr>
      <w:hyperlink w:anchor="_Toc6222" w:history="1">
        <w:r>
          <w:rPr>
            <w:rFonts w:ascii="仿宋" w:eastAsia="仿宋" w:hAnsi="仿宋" w:cs="仿宋" w:hint="eastAsia"/>
            <w:lang w:eastAsia="zh-CN"/>
          </w:rPr>
          <w:t>(四)、利润率高</w:t>
        </w:r>
        <w:r>
          <w:tab/>
        </w:r>
        <w:r>
          <w:fldChar w:fldCharType="begin"/>
        </w:r>
        <w:r>
          <w:instrText xml:space="preserve"> PAGEREF _Toc6222 \h </w:instrText>
        </w:r>
        <w:r>
          <w:fldChar w:fldCharType="separate"/>
        </w:r>
        <w:r>
          <w:t>47</w:t>
        </w:r>
        <w:r>
          <w:fldChar w:fldCharType="end"/>
        </w:r>
      </w:hyperlink>
    </w:p>
    <w:p>
      <w:pPr>
        <w:pStyle w:val="TOC1"/>
        <w:tabs>
          <w:tab w:val="right" w:leader="dot" w:pos="8306"/>
        </w:tabs>
      </w:pPr>
      <w:hyperlink w:anchor="_Toc20499" w:history="1">
        <w:r>
          <w:rPr>
            <w:rFonts w:ascii="仿宋" w:eastAsia="仿宋" w:hAnsi="仿宋" w:cs="仿宋" w:hint="eastAsia"/>
            <w:lang w:eastAsia="zh-CN"/>
          </w:rPr>
          <w:t>十三、风险识别与分类</w:t>
        </w:r>
        <w:r>
          <w:tab/>
        </w:r>
        <w:r>
          <w:fldChar w:fldCharType="begin"/>
        </w:r>
        <w:r>
          <w:instrText xml:space="preserve"> PAGEREF _Toc20499 \h </w:instrText>
        </w:r>
        <w:r>
          <w:fldChar w:fldCharType="separate"/>
        </w:r>
        <w:r>
          <w:t>49</w:t>
        </w:r>
        <w:r>
          <w:fldChar w:fldCharType="end"/>
        </w:r>
      </w:hyperlink>
    </w:p>
    <w:p>
      <w:pPr>
        <w:pStyle w:val="TOC2"/>
        <w:tabs>
          <w:tab w:val="right" w:leader="dot" w:pos="8306"/>
        </w:tabs>
      </w:pPr>
      <w:hyperlink w:anchor="_Toc5350" w:history="1">
        <w:r>
          <w:rPr>
            <w:rFonts w:ascii="仿宋" w:eastAsia="仿宋" w:hAnsi="仿宋" w:cs="仿宋" w:hint="eastAsia"/>
            <w:lang w:eastAsia="zh-CN"/>
          </w:rPr>
          <w:t>(一)、风险识别</w:t>
        </w:r>
        <w:r>
          <w:tab/>
        </w:r>
        <w:r>
          <w:fldChar w:fldCharType="begin"/>
        </w:r>
        <w:r>
          <w:instrText xml:space="preserve"> PAGEREF _Toc5350 \h </w:instrText>
        </w:r>
        <w:r>
          <w:fldChar w:fldCharType="separate"/>
        </w:r>
        <w:r>
          <w:t>49</w:t>
        </w:r>
        <w:r>
          <w:fldChar w:fldCharType="end"/>
        </w:r>
      </w:hyperlink>
    </w:p>
    <w:p>
      <w:pPr>
        <w:pStyle w:val="TOC2"/>
        <w:tabs>
          <w:tab w:val="right" w:leader="dot" w:pos="8306"/>
        </w:tabs>
      </w:pPr>
      <w:hyperlink w:anchor="_Toc26620" w:history="1">
        <w:r>
          <w:rPr>
            <w:rFonts w:ascii="仿宋" w:eastAsia="仿宋" w:hAnsi="仿宋" w:cs="仿宋" w:hint="eastAsia"/>
            <w:lang w:eastAsia="zh-CN"/>
          </w:rPr>
          <w:t>(二)、风险分类</w:t>
        </w:r>
        <w:r>
          <w:tab/>
        </w:r>
        <w:r>
          <w:fldChar w:fldCharType="begin"/>
        </w:r>
        <w:r>
          <w:instrText xml:space="preserve"> PAGEREF _Toc26620 \h </w:instrText>
        </w:r>
        <w:r>
          <w:fldChar w:fldCharType="separate"/>
        </w:r>
        <w:r>
          <w:t>50</w:t>
        </w:r>
        <w:r>
          <w:fldChar w:fldCharType="end"/>
        </w:r>
      </w:hyperlink>
    </w:p>
    <w:p>
      <w:pPr>
        <w:pStyle w:val="TOC1"/>
        <w:tabs>
          <w:tab w:val="right" w:leader="dot" w:pos="8306"/>
        </w:tabs>
      </w:pPr>
      <w:hyperlink w:anchor="_Toc6208" w:history="1">
        <w:r>
          <w:rPr>
            <w:rFonts w:ascii="仿宋" w:eastAsia="仿宋" w:hAnsi="仿宋" w:cs="仿宋" w:hint="eastAsia"/>
            <w:lang w:eastAsia="zh-CN"/>
          </w:rPr>
          <w:t>十四、非机械驱动车辆项目治理与监督</w:t>
        </w:r>
        <w:r>
          <w:tab/>
        </w:r>
        <w:r>
          <w:fldChar w:fldCharType="begin"/>
        </w:r>
        <w:r>
          <w:instrText xml:space="preserve"> PAGEREF _Toc6208 \h </w:instrText>
        </w:r>
        <w:r>
          <w:fldChar w:fldCharType="separate"/>
        </w:r>
        <w:r>
          <w:t>52</w:t>
        </w:r>
        <w:r>
          <w:fldChar w:fldCharType="end"/>
        </w:r>
      </w:hyperlink>
    </w:p>
    <w:p>
      <w:pPr>
        <w:pStyle w:val="TOC2"/>
        <w:tabs>
          <w:tab w:val="right" w:leader="dot" w:pos="8306"/>
        </w:tabs>
      </w:pPr>
      <w:hyperlink w:anchor="_Toc8271" w:history="1">
        <w:r>
          <w:rPr>
            <w:rFonts w:ascii="仿宋" w:eastAsia="仿宋" w:hAnsi="仿宋" w:cs="仿宋" w:hint="eastAsia"/>
            <w:lang w:eastAsia="zh-CN"/>
          </w:rPr>
          <w:t>(一)、非机械驱动车辆项目治理结构</w:t>
        </w:r>
        <w:r>
          <w:tab/>
        </w:r>
        <w:r>
          <w:fldChar w:fldCharType="begin"/>
        </w:r>
        <w:r>
          <w:instrText xml:space="preserve"> PAGEREF _Toc8271 \h </w:instrText>
        </w:r>
        <w:r>
          <w:fldChar w:fldCharType="separate"/>
        </w:r>
        <w:r>
          <w:t>52</w:t>
        </w:r>
        <w:r>
          <w:fldChar w:fldCharType="end"/>
        </w:r>
      </w:hyperlink>
    </w:p>
    <w:p>
      <w:pPr>
        <w:pStyle w:val="TOC2"/>
        <w:tabs>
          <w:tab w:val="right" w:leader="dot" w:pos="8306"/>
        </w:tabs>
      </w:pPr>
      <w:hyperlink w:anchor="_Toc15677" w:history="1">
        <w:r>
          <w:rPr>
            <w:rFonts w:ascii="仿宋" w:eastAsia="仿宋" w:hAnsi="仿宋" w:cs="仿宋" w:hint="eastAsia"/>
            <w:lang w:eastAsia="zh-CN"/>
          </w:rPr>
          <w:t>(二)、监督与审计</w:t>
        </w:r>
        <w:r>
          <w:tab/>
        </w:r>
        <w:r>
          <w:fldChar w:fldCharType="begin"/>
        </w:r>
        <w:r>
          <w:instrText xml:space="preserve"> PAGEREF _Toc15677 \h </w:instrText>
        </w:r>
        <w:r>
          <w:fldChar w:fldCharType="separate"/>
        </w:r>
        <w:r>
          <w:t>54</w:t>
        </w:r>
        <w:r>
          <w:fldChar w:fldCharType="end"/>
        </w:r>
      </w:hyperlink>
    </w:p>
    <w:p>
      <w:pPr>
        <w:pStyle w:val="TOC1"/>
        <w:tabs>
          <w:tab w:val="right" w:leader="dot" w:pos="8306"/>
        </w:tabs>
      </w:pPr>
      <w:hyperlink w:anchor="_Toc2065" w:history="1">
        <w:r>
          <w:rPr>
            <w:rFonts w:ascii="仿宋" w:eastAsia="仿宋" w:hAnsi="仿宋" w:cs="仿宋" w:hint="eastAsia"/>
            <w:lang w:eastAsia="zh-CN"/>
          </w:rPr>
          <w:t>十五、供应链管理</w:t>
        </w:r>
        <w:r>
          <w:tab/>
        </w:r>
        <w:r>
          <w:fldChar w:fldCharType="begin"/>
        </w:r>
        <w:r>
          <w:instrText xml:space="preserve"> PAGEREF _Toc2065 \h </w:instrText>
        </w:r>
        <w:r>
          <w:fldChar w:fldCharType="separate"/>
        </w:r>
        <w:r>
          <w:t>55</w:t>
        </w:r>
        <w:r>
          <w:fldChar w:fldCharType="end"/>
        </w:r>
      </w:hyperlink>
    </w:p>
    <w:p>
      <w:pPr>
        <w:pStyle w:val="TOC2"/>
        <w:tabs>
          <w:tab w:val="right" w:leader="dot" w:pos="8306"/>
        </w:tabs>
      </w:pPr>
      <w:hyperlink w:anchor="_Toc16364" w:history="1">
        <w:r>
          <w:rPr>
            <w:rFonts w:ascii="仿宋" w:eastAsia="仿宋" w:hAnsi="仿宋" w:cs="仿宋" w:hint="eastAsia"/>
            <w:lang w:eastAsia="zh-CN"/>
          </w:rPr>
          <w:t>(一)、供应链战略规划</w:t>
        </w:r>
        <w:r>
          <w:tab/>
        </w:r>
        <w:r>
          <w:fldChar w:fldCharType="begin"/>
        </w:r>
        <w:r>
          <w:instrText xml:space="preserve"> PAGEREF _Toc16364 \h </w:instrText>
        </w:r>
        <w:r>
          <w:fldChar w:fldCharType="separate"/>
        </w:r>
        <w:r>
          <w:t>55</w:t>
        </w:r>
        <w:r>
          <w:fldChar w:fldCharType="end"/>
        </w:r>
      </w:hyperlink>
    </w:p>
    <w:p>
      <w:pPr>
        <w:pStyle w:val="TOC2"/>
        <w:tabs>
          <w:tab w:val="right" w:leader="dot" w:pos="8306"/>
        </w:tabs>
      </w:pPr>
      <w:hyperlink w:anchor="_Toc6085" w:history="1">
        <w:r>
          <w:rPr>
            <w:rFonts w:ascii="仿宋" w:eastAsia="仿宋" w:hAnsi="仿宋" w:cs="仿宋" w:hint="eastAsia"/>
            <w:lang w:eastAsia="zh-CN"/>
          </w:rPr>
          <w:t>(二)、供应商选择与合作</w:t>
        </w:r>
        <w:r>
          <w:tab/>
        </w:r>
        <w:r>
          <w:fldChar w:fldCharType="begin"/>
        </w:r>
        <w:r>
          <w:instrText xml:space="preserve"> PAGEREF _Toc6085 \h </w:instrText>
        </w:r>
        <w:r>
          <w:fldChar w:fldCharType="separate"/>
        </w:r>
        <w:r>
          <w:t>57</w:t>
        </w:r>
        <w:r>
          <w:fldChar w:fldCharType="end"/>
        </w:r>
      </w:hyperlink>
    </w:p>
    <w:p>
      <w:pPr>
        <w:pStyle w:val="TOC2"/>
        <w:tabs>
          <w:tab w:val="right" w:leader="dot" w:pos="8306"/>
        </w:tabs>
      </w:pPr>
      <w:hyperlink w:anchor="_Toc30893" w:history="1">
        <w:r>
          <w:rPr>
            <w:rFonts w:ascii="仿宋" w:eastAsia="仿宋" w:hAnsi="仿宋" w:cs="仿宋" w:hint="eastAsia"/>
            <w:lang w:eastAsia="zh-CN"/>
          </w:rPr>
          <w:t>(三)、物流与库存管理</w:t>
        </w:r>
        <w:r>
          <w:tab/>
        </w:r>
        <w:r>
          <w:fldChar w:fldCharType="begin"/>
        </w:r>
        <w:r>
          <w:instrText xml:space="preserve"> PAGEREF _Toc30893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329"/>
      <w:r>
        <w:rPr>
          <w:rFonts w:ascii="仿宋" w:eastAsia="仿宋" w:hAnsi="仿宋" w:cs="仿宋" w:hint="eastAsia"/>
          <w:lang w:eastAsia="zh-CN"/>
        </w:rPr>
        <w:t>(一)、非机械驱动车辆行业分析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行业一直以来都是市场的关注焦点。行业内的发展趋势、竞争态势以及潜在机会都对非机械驱动车辆项目的推进产生深远的影响。通过深入研究行业的整体概貌，我们将更好地理解行业的核心特征，为非机械驱动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行业，技术一直是推动创新和发展的关键因素。我们将对当前技术趋势进行详尽分析，包括但不限于人工智能、大数据应用、先进制造技术等。这有助于非机械驱动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机械驱动车辆项目成功的基础。我们将对主要竞争对手进行深入研究，包括其市场份额、产品特点、市场定位等。通过全面了解竞争对手的优势和劣势，非机械驱动车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45"/>
      <w:r>
        <w:rPr>
          <w:rFonts w:ascii="仿宋" w:eastAsia="仿宋" w:hAnsi="仿宋" w:cs="仿宋" w:hint="eastAsia"/>
          <w:sz w:val="28"/>
          <w:lang w:eastAsia="zh-CN"/>
        </w:rPr>
        <w:t>(二)、非机械驱动车辆市场分析预测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机械驱动车辆市场未来的增长趋势。这包括市场的整体规模、各细分领域的发展趋势等。非机械驱动车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机械驱动车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非机械驱动车辆项目实施过程中需要充分考虑的因素。我们将对市场风险进行全面评估，包括但不限于政策法规风险、市场竞争风险、技术变革风险等。通过对潜在风险的深入分析，非机械驱动车辆项目可以制定相应的风险缓解策略，降低不确定性对非机械驱动车辆项目的影响。</w:t>
      </w:r>
    </w:p>
    <w:p>
      <w:pPr>
        <w:pStyle w:val="Heading1"/>
        <w:ind w:firstLine="560" w:firstLineChars="200"/>
        <w:rPr>
          <w:rFonts w:ascii="仿宋" w:eastAsia="仿宋" w:hAnsi="仿宋" w:cs="仿宋" w:hint="eastAsia"/>
          <w:sz w:val="28"/>
          <w:lang w:eastAsia="zh-CN"/>
        </w:rPr>
      </w:pPr>
      <w:bookmarkStart w:id="5" w:name="_Toc9457"/>
      <w:r>
        <w:rPr>
          <w:rFonts w:ascii="仿宋" w:eastAsia="仿宋" w:hAnsi="仿宋" w:cs="仿宋" w:hint="eastAsia"/>
          <w:sz w:val="28"/>
          <w:lang w:eastAsia="zh-CN"/>
        </w:rPr>
        <w:t>二、非机械驱动车辆项目可持续发展</w:t>
      </w:r>
      <w:bookmarkEnd w:id="5"/>
    </w:p>
    <w:p>
      <w:pPr>
        <w:pStyle w:val="Heading2"/>
        <w:rPr>
          <w:rFonts w:ascii="仿宋" w:eastAsia="仿宋" w:hAnsi="仿宋" w:cs="仿宋" w:hint="eastAsia"/>
          <w:lang w:eastAsia="zh-CN"/>
        </w:rPr>
      </w:pPr>
      <w:bookmarkStart w:id="6" w:name="_Toc1375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中，非机械驱动车辆项目团队着眼于未来，明确了可持续发展的战略方向。制定的具体可持续发展目标包括降低资源使用、采用环保技术、最大化社会效益等。这一步骤不仅有助于非机械驱动车辆项目在环保和社会责任方面达到最高标准，也为未来提供了明确的指引，确保非机械驱动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可持续实践的融入非机械驱动车辆项目管理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机械驱动车辆项目管理周期。从非机械驱动车辆项目规划开始，非机械驱动车辆项目团队就考虑了环境和社会的因素。在执行阶段，非机械驱动车辆项目团队积极推动绿色技术的应用，优化资源利用。此外，关注员工的社会责任，通过培训和沟通活动提高员工对可持续发展的认知，使他们能够在日常工作中践行可持续实践。这些举措不仅为非机械驱动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3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扎根于非机械驱动车辆项目的可持续发展理念，我们深信环保与社会责任是非机械驱动车辆项目成功的关键支柱。在非机械驱动车辆项目的每一步，我们都致力于通过创新和实践，履行对环境和社会的坚定责任。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团队通过引入先进的环保技术、建立高效的废物处理系统以及推动能源节约措施，积极履行环保责任。定期的环保监测和评估确保非机械驱动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不仅致力于自身可持续发展，还注重对社会的回馈。通过支持社区非机械驱动车辆项目、参与慈善事业、提供培训机会等方式，非机械驱动车辆项目积极履行社会责任。与当地社区建立积极互动，关注员工的工作与生活平衡，以及员工的身心健康，是非机械驱动车辆项目在社会责任层面的关键举措。这样的实践不仅增强了非机械驱动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74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52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技术管理特点体现在其创新导向。通过引入最先进的技术趋势和解决方案，非机械驱动车辆项目致力于提升科技含量、提高质量和效率水平。这意味着我们将采用最新的工具和方法，确保非机械驱动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机械驱动车辆项目技术管理的显著特征。通过整合不同领域的技术资源，我们实现了跨学科的协同工作。这有助于优化技术架构，提高整体效能。此外，整合性策略还促进了不同技术团队之间的紧密沟通和高效合作，确保非机械驱动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机械驱动车辆项目所采用的技术。通过不断优化技术方案，非机械驱动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机械驱动车辆项目团队将在非机械驱动车辆项目初期识别可能的技术风险，并采取相应的预防和应对措施。通过建立健全的风险评估机制，非机械驱动车辆项目能够在实施过程中及时发现并解决潜在的技术问题，保障非机械驱动车辆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非机械驱动车辆项目中，技术将成为非机械驱动车辆项目成功的有力支持。这一深度剖析揭示了技术管理在非机械驱动车辆项目实施中的关键作用，为非机械驱动车辆项目的技术基础奠定了坚实的基础。</w:t>
      </w:r>
    </w:p>
    <w:p>
      <w:pPr>
        <w:pStyle w:val="Heading2"/>
        <w:ind w:firstLine="560" w:firstLineChars="200"/>
        <w:rPr>
          <w:rFonts w:ascii="仿宋" w:eastAsia="仿宋" w:hAnsi="仿宋" w:cs="仿宋" w:hint="eastAsia"/>
          <w:sz w:val="28"/>
          <w:lang w:eastAsia="zh-CN"/>
        </w:rPr>
      </w:pPr>
      <w:bookmarkStart w:id="10" w:name="_Toc752"/>
      <w:r>
        <w:rPr>
          <w:rFonts w:ascii="仿宋" w:eastAsia="仿宋" w:hAnsi="仿宋" w:cs="仿宋" w:hint="eastAsia"/>
          <w:sz w:val="28"/>
          <w:lang w:eastAsia="zh-CN"/>
        </w:rPr>
        <w:t>(二)、非机械驱动车辆项目工艺技术设计方案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机械驱动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机械驱动车辆项目将严格按照相关行业规范要求进行组织。通过有效控制产品质量，非机械驱动车辆项目将致力于为顾客提供优质的非机械驱动车辆项目产品和良好的服务。这体现了非机械驱动车辆项目对于生产活动合规性和质量标准的高度重视，为非机械驱动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机械驱动车辆项目注重生态效益和清洁生产原则。非机械驱动车辆项目建设将紧密结合地方特色经济发展，与社会经济发展规划和区域环境保护规划方案相协调一致。通过与当地区域自然生态系统的结合，非机械驱动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机械驱动车辆项目产品具有多样化的客户需求和个性化的特点。因此，非机械驱动车辆项目产品规格品种多样，且单批生产数量较小。为满足这一特点，非机械驱动车辆项目承办单位将建设先进的柔性制造生产线。通过广泛应用柔性制造技术，非机械驱动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机械驱动车辆项目采用的技术具有较高的技术含量和自动化水平，处于国内先进水平。这一技术选用不仅体现了对生产效率、质量和环境友好性的高标准要求，同时为非机械驱动车辆项目的可持续发展奠定了坚实的基础。</w:t>
      </w:r>
    </w:p>
    <w:p>
      <w:pPr>
        <w:pStyle w:val="Heading2"/>
        <w:ind w:firstLine="560" w:firstLineChars="200"/>
        <w:rPr>
          <w:rFonts w:ascii="仿宋" w:eastAsia="仿宋" w:hAnsi="仿宋" w:cs="仿宋" w:hint="eastAsia"/>
          <w:sz w:val="28"/>
          <w:lang w:eastAsia="zh-CN"/>
        </w:rPr>
      </w:pPr>
      <w:bookmarkStart w:id="11" w:name="_Toc308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为确保非机械驱动车辆项目的高效生产和技术实施，我们制定了一套精心设计的设备选型方案，以满足非机械驱动车辆项目生产、质量和环保的要求。该方案的主要特点如下：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机械驱动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针对非机械驱动车辆项目产品的多样性和小批量生产的特点，我们将建设柔性制造生产线。通过在设备选型中考虑柔性制造技术，可以灵活应对不同产品规格和生产需求，实现生产线的高度灵活性和适应性。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044"/>
      <w:r>
        <w:rPr>
          <w:rFonts w:ascii="仿宋" w:eastAsia="仿宋" w:hAnsi="仿宋" w:cs="仿宋" w:hint="eastAsia"/>
          <w:sz w:val="28"/>
          <w:lang w:eastAsia="zh-CN"/>
        </w:rPr>
        <w:t>四、非机械驱动车辆项目建设单位说明</w:t>
      </w:r>
      <w:bookmarkEnd w:id="12"/>
    </w:p>
    <w:p>
      <w:pPr>
        <w:pStyle w:val="Heading2"/>
        <w:rPr>
          <w:rFonts w:ascii="仿宋" w:eastAsia="仿宋" w:hAnsi="仿宋" w:cs="仿宋" w:hint="eastAsia"/>
          <w:lang w:eastAsia="zh-CN"/>
        </w:rPr>
      </w:pPr>
      <w:bookmarkStart w:id="13" w:name="_Toc21716"/>
      <w:r>
        <w:rPr>
          <w:rFonts w:ascii="仿宋" w:eastAsia="仿宋" w:hAnsi="仿宋" w:cs="仿宋" w:hint="eastAsia"/>
          <w:lang w:eastAsia="zh-CN"/>
        </w:rPr>
        <w:t>(一)、非机械驱动车辆项目承办单位基本情况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55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机械驱动车辆项目承办单位的XXXX，我们着眼于实现可持续的经济效益。通过技术创新和解决方案的提供，公司预计在非机械驱动车辆项目执行期间将获得可观的收入增长。这一收入来源主要包括非机械驱动车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同时，我们注重成本控制和效率提升，以确保非机械驱动车辆项目的可持续盈利。透过精细的管理和资源优化，公司期望实现非机械驱动车辆项目利润最大化。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机械驱动车辆项目实施进行全面的投资评估，包括非机械驱动车辆项目启动阶段的资金投入和后续运营成本。通过对非机械驱动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机械驱动车辆项目实施过程中具备足够的资金流动性，公司将进行详尽的现金流分析。这包括资金需求的合理预测、非机械驱动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654"/>
      <w:r>
        <w:rPr>
          <w:rFonts w:ascii="仿宋" w:eastAsia="仿宋" w:hAnsi="仿宋" w:cs="仿宋" w:hint="eastAsia"/>
          <w:sz w:val="28"/>
          <w:lang w:eastAsia="zh-CN"/>
        </w:rPr>
        <w:t>五、非机械驱动车辆项目建设背景及必要性分析</w:t>
      </w:r>
      <w:bookmarkEnd w:id="15"/>
    </w:p>
    <w:p>
      <w:pPr>
        <w:pStyle w:val="Heading2"/>
        <w:rPr>
          <w:rFonts w:ascii="仿宋" w:eastAsia="仿宋" w:hAnsi="仿宋" w:cs="仿宋" w:hint="eastAsia"/>
          <w:lang w:eastAsia="zh-CN"/>
        </w:rPr>
      </w:pPr>
      <w:bookmarkStart w:id="16" w:name="_Toc15309"/>
      <w:r>
        <w:rPr>
          <w:rFonts w:ascii="仿宋" w:eastAsia="仿宋" w:hAnsi="仿宋" w:cs="仿宋" w:hint="eastAsia"/>
          <w:lang w:eastAsia="zh-CN"/>
        </w:rPr>
        <w:t>(一)、非机械驱动车辆项目背景分析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机械驱动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机械驱动车辆项目在这个潮流中的定位。同时，我们将关注行业内涌现的新兴机遇，以便非机械驱动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机械驱动车辆项目提供了强大的发展动力。我们将聚焦于行业内最新的技术发展趋势，包括但不限于人工智能、大数据分析、物联网等领域。通过深度的技术研究，我们将确保非机械驱动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机械驱动车辆项目发展的源泉。我们将投入更多的精力对市场需求进行深入剖析，超越表面的需求，深入挖掘潜在的市场痛点和机遇。通过对市场需求的细致了解，非机械驱动车辆项目将更有针对性地设计解决方案，满足市场的多样化需求，从而更好地促进非机械驱动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机械驱动车辆项目战略至关重要。我们将对竞争态势进行更为深入的分析，包括但不限于市场份额、产品特点、客户满意度等多个维度。通过深度的竞争分析，非机械驱动车辆项目将能够更准确地把握市场脉搏，制定具有竞争力的非机械驱动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机械驱动车辆项目的发展具有直接的影响。我们将进行更为全面的法规和政策分析，了解行业发展中的潜在法律风险和合规挑战。通过充分了解和遵守相关法规，非机械驱动车辆项目将确保在法律框架内合法合规运营，为非机械驱动车辆项目的稳健发展提供有力支持。</w:t>
      </w:r>
    </w:p>
    <w:p>
      <w:pPr>
        <w:pStyle w:val="Heading2"/>
        <w:ind w:firstLine="560" w:firstLineChars="200"/>
        <w:rPr>
          <w:rFonts w:ascii="仿宋" w:eastAsia="仿宋" w:hAnsi="仿宋" w:cs="仿宋" w:hint="eastAsia"/>
          <w:sz w:val="28"/>
          <w:lang w:eastAsia="zh-CN"/>
        </w:rPr>
      </w:pPr>
      <w:bookmarkStart w:id="17" w:name="_Toc28"/>
      <w:r>
        <w:rPr>
          <w:rFonts w:ascii="仿宋" w:eastAsia="仿宋" w:hAnsi="仿宋" w:cs="仿宋" w:hint="eastAsia"/>
          <w:sz w:val="28"/>
          <w:lang w:eastAsia="zh-CN"/>
        </w:rPr>
        <w:t>(二)、非机械驱动车辆项目建设必要性分析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建设的迫切性源于对行业发展趋势的深刻洞察。我们正处于一个行业变革的时代，科技创新、数字化转型成为企业发展的关键动力。非机械驱动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建设不仅仅是为了跟上潮流，更是为了通过技术创新推动企业的持续发展。通过引入先进的技术和解决方案，非机械驱动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机械驱动车辆项目的建设成为必然选择，通过提高产品质量、拓展服务领域，从而在竞争中获得更多的机会。非机械驱动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非机械驱动车辆项目建设的必要性体现在对客户需求更精准的满足。通过非机械驱动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建设的背后是对企业持续创新的追求。只有通过不断创新，企业才能在竞争中立于不败之地。非机械驱动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378"/>
      <w:r>
        <w:rPr>
          <w:rFonts w:ascii="仿宋" w:eastAsia="仿宋" w:hAnsi="仿宋" w:cs="仿宋" w:hint="eastAsia"/>
          <w:sz w:val="28"/>
          <w:lang w:eastAsia="zh-CN"/>
        </w:rPr>
        <w:t>六、非机械驱动车辆项目选址可行性分析</w:t>
      </w:r>
      <w:bookmarkEnd w:id="18"/>
    </w:p>
    <w:p>
      <w:pPr>
        <w:pStyle w:val="Heading2"/>
        <w:rPr>
          <w:rFonts w:ascii="仿宋" w:eastAsia="仿宋" w:hAnsi="仿宋" w:cs="仿宋" w:hint="eastAsia"/>
          <w:lang w:eastAsia="zh-CN"/>
        </w:rPr>
      </w:pPr>
      <w:bookmarkStart w:id="19" w:name="_Toc13436"/>
      <w:r>
        <w:rPr>
          <w:rFonts w:ascii="仿宋" w:eastAsia="仿宋" w:hAnsi="仿宋" w:cs="仿宋" w:hint="eastAsia"/>
          <w:lang w:eastAsia="zh-CN"/>
        </w:rPr>
        <w:t>(一)、非机械驱动车辆项目选址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该非机械驱动车辆项目选址位于XX省XX市XX区XXX街道</w:t>
      </w:r>
    </w:p>
    <w:p>
      <w:pPr>
        <w:pStyle w:val="Heading2"/>
        <w:ind w:firstLine="560" w:firstLineChars="200"/>
        <w:rPr>
          <w:rFonts w:ascii="仿宋" w:eastAsia="仿宋" w:hAnsi="仿宋" w:cs="仿宋" w:hint="eastAsia"/>
          <w:sz w:val="28"/>
          <w:lang w:eastAsia="zh-CN"/>
        </w:rPr>
      </w:pPr>
      <w:bookmarkStart w:id="20" w:name="_Toc1082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非机械驱动车辆项目的征地面积将根据非机械驱动车辆项目的实际规模和需求进行精确规划。具体面积XXX平方米，旨在确保非机械驱动车辆项目不仅能够满足当前的发展需求，还能够预留空间以适应未来的扩展。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净用地面积是在征地面积基础上去除不可利用面积后的实际可开发用地。具体面积XXX平方米，考虑到环保、交通、安全等多方面因素，以确保非机械驱动车辆项目在整体利用效率上达到最优。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非机械驱动车辆项目计划建设的建筑总规模具体面积XXX平方米。这一规模的确定综合考虑了非机械驱动车辆项目的性质、规模，以及城市规划的相关要求，确保建筑布局与周边环境协调一致。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绿地率是非机械驱动车辆项目用地中被规划为绿地的比例。具体面积XXX平方米，旨在通过合理规划绿地，改善非机械驱动车辆项目周边环境，提升居民生活质量，并符合城市整体绿化规划。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容积率是用地上可以建设的建筑总体积与用地面积之比。具体面积XXX，通过合理的容积率规划，确保非机械驱动车辆项目建筑规模与周边环境和谐共生。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机械驱动车辆项目选址与当地城市规划相一致，具体面积XXX平方米。通过与城市规划部门深入沟通，确保非机械驱动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机械驱动车辆项目选址符合当地产业政策，具体面积XXX平方米。这包括非机械驱动车辆项目对当地经济的促进作用，以及对相关产业的带动效应，确保非机械驱动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用地总体要求必须符合环保和可持续发展的原则，具体面积XXX平方米。通过采用绿色建筑设计、节能减排等措施，确保非机械驱动车辆项目在建设和运营过程中对环境的影响最小化，达到可持续发展的要求。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https://d.book118.com/357056014164006030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83107"/>
    <w:rsid w:val="3E7831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560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2024-01-11T08:52:00Z</dcterms:created>
  <dcterms:modified xsi:type="dcterms:W3CDTF">2024-01-11T08:52:23Z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4EC9EF4C05204BC099AD221DEC958846_11</vt:lpwstr>
  </property>
  <property fmtid="{D5CDD505-2E9C-101B-9397-08002B2CF9AE}" pid="3" name="KSOProductBuildVer">
    <vt:lpwstr>2052-12.1.0.16120</vt:lpwstr>
  </property>
</Properties>
</file>