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868" w:rsidRPr="00901868" w:rsidP="00901868">
      <w:pPr>
        <w:jc w:val="center"/>
        <w:rPr>
          <w:rFonts w:ascii="微软雅黑" w:eastAsia="微软雅黑" w:hAnsi="微软雅黑"/>
          <w:b/>
          <w:bCs/>
          <w:sz w:val="28"/>
        </w:rPr>
      </w:pPr>
      <w:r w:rsidRPr="00901868">
        <w:rPr>
          <w:rFonts w:ascii="微软雅黑" w:eastAsia="微软雅黑" w:hAnsi="微软雅黑"/>
          <w:b/>
          <w:bCs/>
          <w:sz w:val="28"/>
        </w:rPr>
        <w:t>2024学年江苏省常州市第三中学高三语文第一学期期末监测试题</w:t>
      </w:r>
    </w:p>
    <w:p w:rsidR="001D5CC9" w:rsidRPr="001D5CC9" w:rsidP="00D33047">
      <w:pPr>
        <w:jc w:val="left"/>
        <w:rPr>
          <w:rFonts w:ascii="宋体" w:hAnsi="宋体"/>
          <w:b/>
          <w:bCs/>
        </w:rPr>
      </w:pPr>
      <w:r w:rsidRPr="001D5CC9">
        <w:rPr>
          <w:rFonts w:ascii="宋体" w:hAnsi="宋体" w:hint="eastAsia"/>
          <w:b/>
          <w:bCs/>
        </w:rPr>
        <w:t>注意事项：</w:t>
      </w:r>
    </w:p>
    <w:p w:rsidR="001D5CC9" w:rsidRPr="001D5CC9" w:rsidP="00D33047">
      <w:pPr>
        <w:jc w:val="left"/>
        <w:rPr>
          <w:rFonts w:ascii="宋体" w:hAnsi="宋体" w:hint="eastAsia"/>
          <w:b/>
          <w:bCs/>
        </w:rPr>
      </w:pPr>
      <w:r w:rsidRPr="001D5CC9">
        <w:rPr>
          <w:rFonts w:ascii="宋体" w:hAnsi="宋体" w:hint="eastAsia"/>
          <w:b/>
          <w:bCs/>
        </w:rPr>
        <w:t>1．答卷前，考生务必将自己的姓名、准考证号填写在答题卡上。</w:t>
      </w:r>
    </w:p>
    <w:p w:rsidR="001D5CC9" w:rsidRPr="001D5CC9" w:rsidP="00D33047">
      <w:pPr>
        <w:jc w:val="left"/>
        <w:rPr>
          <w:rFonts w:ascii="宋体" w:hAnsi="宋体" w:hint="eastAsia"/>
          <w:b/>
          <w:bCs/>
        </w:rPr>
      </w:pPr>
      <w:r w:rsidRPr="001D5CC9">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1D5CC9" w:rsidRPr="001D5CC9" w:rsidP="00D33047">
      <w:pPr>
        <w:jc w:val="left"/>
        <w:rPr>
          <w:rFonts w:ascii="宋体" w:hAnsi="宋体"/>
          <w:b/>
          <w:bCs/>
        </w:rPr>
      </w:pPr>
      <w:r w:rsidRPr="001D5CC9">
        <w:rPr>
          <w:rFonts w:ascii="宋体" w:hAnsi="宋体" w:hint="eastAsia"/>
          <w:b/>
          <w:bCs/>
        </w:rPr>
        <w:t>3．考试结束后，将本试卷和答题卡一并交回。</w:t>
      </w:r>
    </w:p>
    <w:p w:rsidR="001D5CC9" w:rsidRPr="001D5CC9" w:rsidP="001D5CC9">
      <w:pPr>
        <w:jc w:val="center"/>
        <w:rPr>
          <w:rFonts w:ascii="宋体" w:hAnsi="宋体"/>
          <w:b/>
        </w:rPr>
      </w:pPr>
    </w:p>
    <w:p w:rsidR="001D5CC9" w:rsidRPr="001D5CC9" w:rsidP="001D5CC9">
      <w:pPr>
        <w:jc w:val="left"/>
        <w:rPr>
          <w:rFonts w:ascii="宋体" w:hAnsi="宋体"/>
          <w:b/>
        </w:rPr>
      </w:pPr>
    </w:p>
    <w:p w:rsidR="001D5CC9" w:rsidRPr="001D5CC9" w:rsidP="00D33047">
      <w:pPr>
        <w:spacing w:line="360" w:lineRule="auto"/>
        <w:jc w:val="left"/>
        <w:textAlignment w:val="center"/>
        <w:rPr>
          <w:rFonts w:ascii="宋体" w:hAnsi="宋体" w:cs="宋体"/>
          <w:b/>
        </w:rPr>
      </w:pPr>
      <w:r w:rsidRPr="001D5CC9">
        <w:rPr>
          <w:rFonts w:ascii="宋体" w:hAnsi="宋体"/>
          <w:b/>
        </w:rPr>
        <w:t>1．</w:t>
      </w:r>
      <w:r w:rsidRPr="001D5CC9">
        <w:rPr>
          <w:rFonts w:ascii="宋体" w:hAnsi="宋体" w:cs="宋体"/>
          <w:b/>
        </w:rPr>
        <w:t>阅读下文，完成第下列小题。</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意图及修正</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①一个作家之所以写作，乃是因为他有话要说。然而，作家的初始意图与最终形成的文本之间存在着巨大的空隙，作者在写作过程中会不断修改其意图——否定、抛弃、订正或重组，甚至可能对原初的意图形成彻底的颠覆。</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②有学者指出，在由构思到完成作品的过程中，存在着两个作者：“经验的作者”和“模范的作者”。“经验的作者”总留有特定身份的种种烙印，总是受制于一定时代的意识形态、宗教和文化氛围、个体的特色精神气质、认知心理和思维习惯。这些经验内容对于作者而言既是一种资源和动力，同时也意味着偏见和局限。“模范的作者”指的就是文本的叙事策略，是指作家在写作过程中编织或隐藏在文本中，以召唤读者辨识其意义的一系列叙事设计。</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③列夫·托尔斯泰作为一个经验作者，由于他的贵族血统的影响，由于他所受到的东正教浓郁氛围的渲染，当他在报纸上读到一个妇女因受到年轻军官的引诱而背叛丈夫的新闻时，他的愤怒是可以想见的。他觉得自己有义务以这个新闻为题材写一篇小说，来表达自己的社会责任，这就是托尔斯泰写作《安娜·卡列尼娜》的最初动机。当然我们也已知道，在作者最终完成的那个文本中，所有的这些偏见和局限性得到了很大程度的修正和克服。托尔斯泰这一脱胎换骨的变化，显然是由于模范作者对经验作者的拯救。在经验作者向模范作者转化的过程中，总会产生各种意想不到的变化。</w:t>
      </w:r>
    </w:p>
    <w:p w:rsidR="001D5CC9" w:rsidRPr="001D5CC9" w:rsidP="00D33047">
      <w:pPr>
        <w:spacing w:line="360" w:lineRule="auto"/>
        <w:ind w:firstLine="45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1D5CC9">
        <w:rPr>
          <w:rFonts w:ascii="楷体" w:eastAsia="楷体" w:hAnsi="楷体" w:cs="楷体"/>
          <w:b/>
        </w:rPr>
        <w:t>④可是，所谓的偏见难道在写作中是完全无用，只是等待被克服的东西吗？写作活动本身只是提供了一个生产过程或场域而已，作品总是未完成的或有待完成的。在这个场域中，作者自始至终都在与自己的矛盾、怀疑，乃至偏见作战。列夫·托尔斯泰一方面受到自身经验的局限；另一方面，社会和时代风尚的巨大变革对这种局限所形成的挑战，作家本人也能</w:t>
      </w:r>
      <w:r w:rsidRPr="001D5CC9">
        <w:rPr>
          <w:rFonts w:ascii="楷体" w:eastAsia="楷体" w:hAnsi="楷体" w:cs="楷体"/>
          <w:b/>
          <w:em w:val="dot"/>
        </w:rPr>
        <w:t>洞幽烛微</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写作本身就是这样一个充满各种歧异、矛盾和价值冲突的场所。在写作过程中，托尔斯泰固然受到了社会主义、无政府主义、民粹派思想的影响，认识到将土地归还给农民这一类的时代要求的正当性，但在《安娜·卡列尼娜》中，他不假思索地贬损农民的例子并不少见，他对安娜特别是对众多女性的看法，也不是没有问题的。</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⑤退一步说，即使作者在实际写作过程中克服了经验作者的种种局限和偏见，从而使作品脱胎换骨，我们是不是可以据此认为，</w:t>
      </w:r>
      <w:r w:rsidRPr="001D5CC9">
        <w:rPr>
          <w:rFonts w:ascii="宋体" w:hAnsi="宋体" w:cs="宋体"/>
          <w:b/>
          <w:u w:val="single"/>
        </w:rPr>
        <w:t>       </w:t>
      </w:r>
      <w:r w:rsidRPr="001D5CC9">
        <w:rPr>
          <w:rFonts w:ascii="楷体" w:eastAsia="楷体" w:hAnsi="楷体" w:cs="楷体"/>
          <w:b/>
        </w:rPr>
        <w:t>？</w:t>
      </w:r>
      <w:r w:rsidRPr="001D5CC9">
        <w:rPr>
          <w:rFonts w:ascii="宋体" w:hAnsi="宋体" w:cs="宋体"/>
          <w:b/>
          <w:u w:val="single"/>
        </w:rPr>
        <w:t>       </w:t>
      </w:r>
      <w:r w:rsidRPr="001D5CC9">
        <w:rPr>
          <w:rFonts w:ascii="楷体" w:eastAsia="楷体" w:hAnsi="楷体" w:cs="楷体"/>
          <w:b/>
        </w:rPr>
        <w:t>？</w:t>
      </w:r>
      <w:r w:rsidRPr="001D5CC9">
        <w:rPr>
          <w:rFonts w:ascii="宋体" w:hAnsi="宋体" w:cs="宋体"/>
          <w:b/>
          <w:u w:val="single"/>
        </w:rPr>
        <w:t>       </w:t>
      </w:r>
      <w:r w:rsidRPr="001D5CC9">
        <w:rPr>
          <w:rFonts w:ascii="楷体" w:eastAsia="楷体" w:hAnsi="楷体" w:cs="楷体"/>
          <w:b/>
        </w:rPr>
        <w:t>？如果我们这样看待文学，我们是不是从一个糟糕的“作者中心”的绝对主义者走向了另一个极端，变成了更为糟糕的取消作者的相对主义者了呢？</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⑥作者意图与文本意图的差异从根本上说是由文学叙事方式自身的特性所决定的，或者说是由语言的性质所决定的。一个作者写作的缘由在于他有话要说。这个简短的陈述中包含着两个人所共知的关键：他要说什么，如何去说。假定文学作者有某个见解需要发表，那他完全可以将它直接陈述出来，或者采用概念和逻辑的方式将这一观点条分缕析地写成一篇学术论文，这可以在最大程度上保证他要说的话得到概念、语法和逻辑的限定，而减少被误解的可能性。文学的言说方式就是一个隐喻的方式：诗歌通过意象去指涉隐藏在它背后的存在或意义，而叙事文学则是通过故事去包裹它所要说的话，这不是一种解释或证明，充其量只是一种暗示和象征性的类比。</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⑦当然，文学的言说方式之所以是一种隐喻的方式，还有一个重要的理由，那就是文学语言本身实际上也是一个隐喻。作者所描述的世界并不能像电影场景那样让我们直接看到，而必须通过语言符号的中介作用于读者的想象。作者的意图是一回事，他通过语言文字所呈现的“文本意图”当然是另一回事。一旦正确地理解了这一点，我们就可以明白：为什么作者将自己的初始观念试图贯彻于整个作品，说到底是一个荒谬的想法。</w:t>
      </w:r>
    </w:p>
    <w:p w:rsidR="001D5CC9" w:rsidRPr="001D5CC9" w:rsidP="00D33047">
      <w:pPr>
        <w:spacing w:line="360" w:lineRule="auto"/>
        <w:ind w:firstLine="450"/>
        <w:jc w:val="left"/>
        <w:textAlignment w:val="center"/>
        <w:rPr>
          <w:rFonts w:ascii="楷体" w:eastAsia="楷体" w:hAnsi="楷体" w:cs="楷体"/>
          <w:b/>
        </w:rPr>
      </w:pPr>
      <w:r w:rsidRPr="001D5CC9">
        <w:rPr>
          <w:rFonts w:ascii="楷体" w:eastAsia="楷体" w:hAnsi="楷体" w:cs="楷体"/>
          <w:b/>
        </w:rPr>
        <w:t>(选自《文学的邀约》，有删改)</w:t>
      </w:r>
    </w:p>
    <w:p w:rsidR="001D5CC9" w:rsidRPr="001D5CC9" w:rsidP="00D33047">
      <w:pPr>
        <w:spacing w:line="360" w:lineRule="auto"/>
        <w:jc w:val="left"/>
        <w:textAlignment w:val="center"/>
        <w:rPr>
          <w:rFonts w:ascii="宋体" w:hAnsi="宋体" w:cs="宋体"/>
          <w:b/>
        </w:rPr>
      </w:pPr>
      <w:r w:rsidRPr="001D5CC9">
        <w:rPr>
          <w:b/>
        </w:rPr>
        <w:t>1．</w:t>
      </w:r>
      <w:r w:rsidRPr="001D5CC9">
        <w:rPr>
          <w:rFonts w:ascii="宋体" w:hAnsi="宋体" w:cs="宋体"/>
          <w:b/>
        </w:rPr>
        <w:t>第④段加点词“洞幽烛微”在文中具体是指</w:t>
      </w:r>
      <w:r w:rsidRPr="001D5CC9">
        <w:rPr>
          <w:b/>
        </w:rPr>
        <w:t>____________</w:t>
      </w:r>
      <w:r w:rsidRPr="001D5CC9">
        <w:rPr>
          <w:rFonts w:ascii="宋体" w:hAnsi="宋体" w:cs="宋体"/>
          <w:b/>
        </w:rPr>
        <w:t>。</w:t>
      </w:r>
    </w:p>
    <w:p w:rsidR="001D5CC9" w:rsidRPr="001D5CC9" w:rsidP="00D33047">
      <w:pPr>
        <w:spacing w:line="360" w:lineRule="auto"/>
        <w:jc w:val="left"/>
        <w:textAlignment w:val="center"/>
        <w:rPr>
          <w:rFonts w:ascii="宋体" w:hAnsi="宋体" w:cs="宋体"/>
          <w:b/>
        </w:rPr>
      </w:pPr>
      <w:r w:rsidRPr="001D5CC9">
        <w:rPr>
          <w:b/>
        </w:rPr>
        <w:t>2．</w:t>
      </w:r>
      <w:r w:rsidRPr="001D5CC9">
        <w:rPr>
          <w:rFonts w:ascii="宋体" w:hAnsi="宋体" w:cs="宋体"/>
          <w:b/>
        </w:rPr>
        <w:t>将以下三句话依次填入第⑤段空缺处，排序正确的一项是（    ）。</w:t>
      </w:r>
    </w:p>
    <w:p w:rsidR="001D5CC9" w:rsidRPr="001D5CC9" w:rsidP="00D33047">
      <w:pPr>
        <w:spacing w:line="360" w:lineRule="auto"/>
        <w:jc w:val="left"/>
        <w:textAlignment w:val="center"/>
        <w:rPr>
          <w:rFonts w:ascii="宋体" w:hAnsi="宋体" w:cs="宋体"/>
          <w:b/>
        </w:rPr>
      </w:pPr>
      <w:r w:rsidRPr="001D5CC9">
        <w:rPr>
          <w:rFonts w:ascii="宋体" w:hAnsi="宋体" w:cs="宋体"/>
          <w:b/>
        </w:rPr>
        <w:t>①那个促使作者拿起笔来写作的意图就可有可无了呢</w:t>
      </w:r>
    </w:p>
    <w:p w:rsidR="001D5CC9" w:rsidRPr="001D5CC9" w:rsidP="00D33047">
      <w:pPr>
        <w:spacing w:line="360" w:lineRule="auto"/>
        <w:jc w:val="left"/>
        <w:textAlignment w:val="center"/>
        <w:rPr>
          <w:rFonts w:ascii="宋体" w:hAnsi="宋体" w:cs="宋体"/>
          <w:b/>
        </w:rPr>
      </w:pPr>
      <w:r w:rsidRPr="001D5CC9">
        <w:rPr>
          <w:rFonts w:ascii="宋体" w:hAnsi="宋体" w:cs="宋体"/>
          <w:b/>
        </w:rPr>
        <w:t>②原来促使该作者产生写作动机的那个个体经验就不重要了呢</w:t>
      </w:r>
    </w:p>
    <w:p w:rsidR="001D5CC9" w:rsidRPr="001D5CC9" w:rsidP="00D33047">
      <w:pPr>
        <w:spacing w:line="360" w:lineRule="auto"/>
        <w:jc w:val="left"/>
        <w:textAlignment w:val="center"/>
        <w:rPr>
          <w:rFonts w:ascii="宋体" w:hAnsi="宋体" w:cs="宋体"/>
          <w:b/>
        </w:rPr>
      </w:pPr>
      <w:r w:rsidRPr="001D5CC9">
        <w:rPr>
          <w:rFonts w:ascii="宋体" w:hAnsi="宋体" w:cs="宋体"/>
          <w:b/>
        </w:rPr>
        <w:t>③经验作者的品格、人格、道德激情以及种种修养，也完全可以被忽略呢</w:t>
      </w:r>
    </w:p>
    <w:p w:rsidR="001D5CC9" w:rsidRPr="001D5CC9" w:rsidP="00D33047">
      <w:pPr>
        <w:spacing w:line="360" w:lineRule="auto"/>
        <w:jc w:val="left"/>
        <w:textAlignment w:val="center"/>
        <w:rPr>
          <w:rFonts w:ascii="宋体" w:hAnsi="宋体" w:cs="宋体"/>
          <w:b/>
        </w:rPr>
      </w:pPr>
      <w:r w:rsidRPr="001D5CC9">
        <w:rPr>
          <w:b/>
        </w:rPr>
        <w:t>A．</w:t>
      </w:r>
      <w:r w:rsidRPr="001D5CC9">
        <w:rPr>
          <w:rFonts w:ascii="宋体" w:hAnsi="宋体" w:cs="宋体"/>
          <w:b/>
        </w:rPr>
        <w:t>①③②</w:t>
      </w:r>
    </w:p>
    <w:p w:rsidR="001D5CC9" w:rsidRPr="001D5CC9" w:rsidP="00D33047">
      <w:pPr>
        <w:spacing w:line="360" w:lineRule="auto"/>
        <w:jc w:val="left"/>
        <w:textAlignment w:val="center"/>
        <w:rPr>
          <w:rFonts w:ascii="宋体" w:hAnsi="宋体" w:cs="宋体"/>
          <w:b/>
        </w:rPr>
      </w:pPr>
      <w:r w:rsidRPr="001D5CC9">
        <w:rPr>
          <w:b/>
        </w:rPr>
        <w:t>B．</w:t>
      </w:r>
      <w:r w:rsidRPr="001D5CC9">
        <w:rPr>
          <w:rFonts w:ascii="宋体" w:hAnsi="宋体" w:cs="宋体"/>
          <w:b/>
        </w:rPr>
        <w:t>③①②</w:t>
      </w:r>
    </w:p>
    <w:p w:rsidR="001D5CC9" w:rsidRPr="001D5CC9" w:rsidP="00D33047">
      <w:pPr>
        <w:spacing w:line="360" w:lineRule="auto"/>
        <w:jc w:val="left"/>
        <w:textAlignment w:val="center"/>
        <w:rPr>
          <w:rFonts w:ascii="宋体" w:hAnsi="宋体" w:cs="宋体"/>
          <w:b/>
        </w:rPr>
      </w:pPr>
      <w:r w:rsidRPr="001D5CC9">
        <w:rPr>
          <w:b/>
        </w:rPr>
        <w:t>C．</w:t>
      </w:r>
      <w:r w:rsidRPr="001D5CC9">
        <w:rPr>
          <w:rFonts w:ascii="宋体" w:hAnsi="宋体" w:cs="宋体"/>
          <w:b/>
        </w:rPr>
        <w:t>②①③</w:t>
      </w:r>
    </w:p>
    <w:p w:rsidR="001D5CC9" w:rsidRPr="001D5CC9" w:rsidP="00D33047">
      <w:pPr>
        <w:spacing w:line="360" w:lineRule="auto"/>
        <w:jc w:val="left"/>
        <w:textAlignment w:val="center"/>
        <w:rPr>
          <w:rFonts w:ascii="宋体" w:hAnsi="宋体" w:cs="宋体"/>
          <w:b/>
        </w:rPr>
      </w:pPr>
      <w:r w:rsidRPr="001D5CC9">
        <w:rPr>
          <w:b/>
        </w:rPr>
        <w:t>D．</w:t>
      </w:r>
      <w:r w:rsidRPr="001D5CC9">
        <w:rPr>
          <w:rFonts w:ascii="宋体" w:hAnsi="宋体" w:cs="宋体"/>
          <w:b/>
        </w:rPr>
        <w:t>③②①</w:t>
      </w:r>
    </w:p>
    <w:p w:rsidR="001D5CC9" w:rsidRPr="001D5CC9" w:rsidP="00D3304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1D5CC9">
        <w:rPr>
          <w:b/>
        </w:rPr>
        <w:t>3．</w:t>
      </w:r>
      <w:r w:rsidRPr="001D5CC9">
        <w:rPr>
          <w:rFonts w:ascii="宋体" w:hAnsi="宋体" w:cs="宋体"/>
          <w:b/>
        </w:rPr>
        <w:t>以下对“模范的作者”理解不符合文意的一项是</w:t>
      </w:r>
    </w:p>
    <w:p w:rsidR="001D5CC9" w:rsidRPr="001D5CC9" w:rsidP="00D33047">
      <w:pPr>
        <w:spacing w:line="360" w:lineRule="auto"/>
        <w:jc w:val="left"/>
        <w:textAlignment w:val="center"/>
        <w:rPr>
          <w:rFonts w:ascii="宋体" w:hAnsi="宋体" w:cs="宋体"/>
          <w:b/>
        </w:rPr>
      </w:pPr>
      <w:r w:rsidRPr="001D5CC9">
        <w:rPr>
          <w:b/>
        </w:rPr>
        <w:t>A．</w:t>
      </w:r>
      <w:r w:rsidRPr="001D5CC9">
        <w:rPr>
          <w:rFonts w:ascii="宋体" w:hAnsi="宋体" w:cs="宋体"/>
          <w:b/>
        </w:rPr>
        <w:t>模范的作者会不断修改作者的初始意图。</w:t>
      </w:r>
    </w:p>
    <w:p w:rsidR="001D5CC9" w:rsidRPr="001D5CC9" w:rsidP="00D33047">
      <w:pPr>
        <w:spacing w:line="360" w:lineRule="auto"/>
        <w:jc w:val="left"/>
        <w:textAlignment w:val="center"/>
        <w:rPr>
          <w:rFonts w:ascii="宋体" w:hAnsi="宋体" w:cs="宋体"/>
          <w:b/>
        </w:rPr>
      </w:pPr>
      <w:r w:rsidRPr="001D5CC9">
        <w:rPr>
          <w:b/>
        </w:rPr>
        <w:t>B．</w:t>
      </w:r>
      <w:r w:rsidRPr="001D5CC9">
        <w:rPr>
          <w:rFonts w:ascii="宋体" w:hAnsi="宋体" w:cs="宋体"/>
          <w:b/>
        </w:rPr>
        <w:t>模范的作者也难以克服作者的所有偏见。</w:t>
      </w:r>
    </w:p>
    <w:p w:rsidR="001D5CC9" w:rsidRPr="001D5CC9" w:rsidP="00D33047">
      <w:pPr>
        <w:spacing w:line="360" w:lineRule="auto"/>
        <w:jc w:val="left"/>
        <w:textAlignment w:val="center"/>
        <w:rPr>
          <w:rFonts w:ascii="宋体" w:hAnsi="宋体" w:cs="宋体"/>
          <w:b/>
        </w:rPr>
      </w:pPr>
      <w:r w:rsidRPr="001D5CC9">
        <w:rPr>
          <w:b/>
        </w:rPr>
        <w:t>C．</w:t>
      </w:r>
      <w:r w:rsidRPr="001D5CC9">
        <w:rPr>
          <w:rFonts w:ascii="宋体" w:hAnsi="宋体" w:cs="宋体"/>
          <w:b/>
        </w:rPr>
        <w:t>模范的作者反对时代的意识形态和氛围。</w:t>
      </w:r>
    </w:p>
    <w:p w:rsidR="001D5CC9" w:rsidRPr="001D5CC9" w:rsidP="00D33047">
      <w:pPr>
        <w:spacing w:line="360" w:lineRule="auto"/>
        <w:jc w:val="left"/>
        <w:textAlignment w:val="center"/>
        <w:rPr>
          <w:rFonts w:ascii="宋体" w:hAnsi="宋体" w:cs="宋体"/>
          <w:b/>
        </w:rPr>
      </w:pPr>
      <w:r w:rsidRPr="001D5CC9">
        <w:rPr>
          <w:b/>
        </w:rPr>
        <w:t>D．</w:t>
      </w:r>
      <w:r w:rsidRPr="001D5CC9">
        <w:rPr>
          <w:rFonts w:ascii="宋体" w:hAnsi="宋体" w:cs="宋体"/>
          <w:b/>
        </w:rPr>
        <w:t>模范的作者与经验的作者可以互相影响。</w:t>
      </w:r>
    </w:p>
    <w:p w:rsidR="001D5CC9" w:rsidRPr="001D5CC9" w:rsidP="00D33047">
      <w:pPr>
        <w:spacing w:line="360" w:lineRule="auto"/>
        <w:jc w:val="left"/>
        <w:textAlignment w:val="center"/>
        <w:rPr>
          <w:rFonts w:ascii="宋体" w:hAnsi="宋体" w:cs="宋体"/>
          <w:b/>
        </w:rPr>
      </w:pPr>
      <w:r w:rsidRPr="001D5CC9">
        <w:rPr>
          <w:b/>
        </w:rPr>
        <w:t>4．</w:t>
      </w:r>
      <w:r w:rsidRPr="001D5CC9">
        <w:rPr>
          <w:rFonts w:ascii="宋体" w:hAnsi="宋体" w:cs="宋体"/>
          <w:b/>
        </w:rPr>
        <w:t>能依据文意做出推断的一项是</w:t>
      </w:r>
    </w:p>
    <w:p w:rsidR="001D5CC9" w:rsidRPr="001D5CC9" w:rsidP="00D33047">
      <w:pPr>
        <w:spacing w:line="360" w:lineRule="auto"/>
        <w:jc w:val="left"/>
        <w:textAlignment w:val="center"/>
        <w:rPr>
          <w:rFonts w:ascii="宋体" w:hAnsi="宋体" w:cs="宋体"/>
          <w:b/>
        </w:rPr>
      </w:pPr>
      <w:r w:rsidRPr="001D5CC9">
        <w:rPr>
          <w:b/>
        </w:rPr>
        <w:t>A．</w:t>
      </w:r>
      <w:r w:rsidRPr="001D5CC9">
        <w:rPr>
          <w:rFonts w:ascii="宋体" w:hAnsi="宋体" w:cs="宋体"/>
          <w:b/>
        </w:rPr>
        <w:t>隐喻的言说方式只用于诗歌和小说。</w:t>
      </w:r>
    </w:p>
    <w:p w:rsidR="001D5CC9" w:rsidRPr="001D5CC9" w:rsidP="00D33047">
      <w:pPr>
        <w:spacing w:line="360" w:lineRule="auto"/>
        <w:jc w:val="left"/>
        <w:textAlignment w:val="center"/>
        <w:rPr>
          <w:rFonts w:ascii="宋体" w:hAnsi="宋体" w:cs="宋体"/>
          <w:b/>
        </w:rPr>
      </w:pPr>
      <w:r w:rsidRPr="001D5CC9">
        <w:rPr>
          <w:b/>
        </w:rPr>
        <w:t>B．</w:t>
      </w:r>
      <w:r w:rsidRPr="001D5CC9">
        <w:rPr>
          <w:rFonts w:ascii="宋体" w:hAnsi="宋体" w:cs="宋体"/>
          <w:b/>
        </w:rPr>
        <w:t>文学作品不能呈现作者的初始意图。</w:t>
      </w:r>
    </w:p>
    <w:p w:rsidR="001D5CC9" w:rsidRPr="001D5CC9" w:rsidP="00D33047">
      <w:pPr>
        <w:spacing w:line="360" w:lineRule="auto"/>
        <w:jc w:val="left"/>
        <w:textAlignment w:val="center"/>
        <w:rPr>
          <w:rFonts w:ascii="宋体" w:hAnsi="宋体" w:cs="宋体"/>
          <w:b/>
        </w:rPr>
      </w:pPr>
      <w:r w:rsidRPr="001D5CC9">
        <w:rPr>
          <w:b/>
        </w:rPr>
        <w:t>C．</w:t>
      </w:r>
      <w:r w:rsidRPr="001D5CC9">
        <w:rPr>
          <w:rFonts w:ascii="宋体" w:hAnsi="宋体" w:cs="宋体"/>
          <w:b/>
        </w:rPr>
        <w:t>文学创作不需要语法和逻辑的限定。</w:t>
      </w:r>
    </w:p>
    <w:p w:rsidR="001D5CC9" w:rsidRPr="001D5CC9" w:rsidP="00D33047">
      <w:pPr>
        <w:spacing w:line="360" w:lineRule="auto"/>
        <w:jc w:val="left"/>
        <w:textAlignment w:val="center"/>
        <w:rPr>
          <w:rFonts w:ascii="宋体" w:hAnsi="宋体" w:cs="宋体"/>
          <w:b/>
        </w:rPr>
      </w:pPr>
      <w:r w:rsidRPr="001D5CC9">
        <w:rPr>
          <w:b/>
        </w:rPr>
        <w:t>D．</w:t>
      </w:r>
      <w:r w:rsidRPr="001D5CC9">
        <w:rPr>
          <w:rFonts w:ascii="宋体" w:hAnsi="宋体" w:cs="宋体"/>
          <w:b/>
        </w:rPr>
        <w:t>学术论文的作者意图也可能被误解。</w:t>
      </w:r>
    </w:p>
    <w:p w:rsidR="001D5CC9" w:rsidRPr="001D5CC9" w:rsidP="00D33047">
      <w:pPr>
        <w:spacing w:line="360" w:lineRule="auto"/>
        <w:jc w:val="left"/>
        <w:textAlignment w:val="center"/>
        <w:rPr>
          <w:rFonts w:ascii="宋体" w:hAnsi="宋体" w:cs="宋体"/>
          <w:b/>
        </w:rPr>
      </w:pPr>
      <w:r w:rsidRPr="001D5CC9">
        <w:rPr>
          <w:b/>
        </w:rPr>
        <w:t>5．</w:t>
      </w:r>
      <w:r w:rsidRPr="001D5CC9">
        <w:rPr>
          <w:rFonts w:ascii="宋体" w:hAnsi="宋体" w:cs="宋体"/>
          <w:b/>
        </w:rPr>
        <w:t>评析第④⑤段在全文论述中的作用。</w:t>
      </w:r>
    </w:p>
    <w:p w:rsidR="001D5CC9" w:rsidRPr="001D5CC9" w:rsidP="00D33047">
      <w:pPr>
        <w:spacing w:line="360" w:lineRule="auto"/>
        <w:jc w:val="left"/>
        <w:textAlignment w:val="center"/>
        <w:rPr>
          <w:rFonts w:ascii="宋体" w:hAnsi="宋体" w:cs="宋体"/>
          <w:b/>
        </w:rPr>
      </w:pPr>
      <w:r w:rsidRPr="001D5CC9">
        <w:rPr>
          <w:rFonts w:ascii="宋体" w:hAnsi="宋体"/>
          <w:b/>
        </w:rPr>
        <w:t>2．</w:t>
      </w:r>
      <w:r w:rsidRPr="001D5CC9">
        <w:rPr>
          <w:rFonts w:ascii="宋体" w:hAnsi="宋体" w:cs="宋体"/>
          <w:b/>
        </w:rPr>
        <w:t>阅读下面的文字，完成各题。</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材料一：</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电子商务为农民脱贫致富提供了“金钥匙”。我国许多农村地区贫困是因为地处偏远、交通落后、信息闭塞和市场化程度低，但这些地区仍有不少特色农产品和优势资源，发展电子商务可以突破购销的时空限制，有效解决贫困地区特色产品市场不畅、渠道闭塞等问题。通过“互联网+”的电商扶贫开发新模式，授人以渔，可充分挖掘贫困地区优质资源、提升资源价值，打造特色产业、培育支柱财源，在这个过程中既可增强贫困农户的技能，提高其致富能力，还能带动当地交通、仓储、物流等基础设施发展，实现“造血式扶贫”，有力助推打赢脱贫攻坚战。</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（摘编自乔尚奎《农村电商为乡村振兴插上“金翅膀”》，《学习时报》2018年9月7日）</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材料二：</w:t>
      </w:r>
    </w:p>
    <w:p w:rsidR="001D5CC9" w:rsidRPr="001D5CC9" w:rsidP="00D33047">
      <w:pPr>
        <w:spacing w:line="360" w:lineRule="auto"/>
        <w:ind w:firstLine="420"/>
        <w:jc w:val="left"/>
        <w:textAlignment w:val="center"/>
        <w:rPr>
          <w:b/>
        </w:rPr>
        <w:sectPr w:rsidSect="00A12C77">
          <w:type w:val="nextPage"/>
          <w:pgSz w:w="11907" w:h="16839" w:code="9"/>
          <w:pgMar w:top="900" w:right="1997" w:bottom="900" w:left="1997" w:header="500" w:footer="500" w:gutter="0"/>
          <w:pgNumType w:start="3"/>
          <w:cols w:sep="1" w:space="425"/>
          <w:titlePg w:val="0"/>
          <w:docGrid w:type="lines" w:linePitch="312"/>
        </w:sect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73.3pt;height:146.3pt;visibility:visible" filled="f" stroked="f">
            <v:imagedata r:id="rId5" o:title="figure"/>
          </v:shape>
        </w:pict>
      </w:r>
    </w:p>
    <w:p w:rsidR="001D5CC9" w:rsidRPr="001D5CC9" w:rsidP="00D33047">
      <w:pPr>
        <w:spacing w:line="360" w:lineRule="auto"/>
        <w:ind w:firstLine="420"/>
        <w:jc w:val="left"/>
        <w:textAlignment w:val="center"/>
        <w:rPr>
          <w:b/>
        </w:rPr>
      </w:pPr>
      <w:r>
        <w:rPr>
          <w:b/>
          <w:noProof/>
        </w:rPr>
        <w:pict>
          <v:shape id="_x0000_i1026" type="#_x0000_t75" alt="figure" style="width:272.35pt;height:142.55pt;visibility:visible" filled="f" stroked="f">
            <v:imagedata r:id="rId6" o:title="figure"/>
          </v:shape>
        </w:pic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（摘编自网络公开资料《2018年中国农村电商行业发展报告》）</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材料三：</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农村电子商务基础设施体系建设存在以下主要问题。一是缺乏本土农产品电商交易平台完全依托第三方交易平台销售，使得相关产业发展完全受制于第三方平台，无法做强做大极具本土优势的产品和品牌。二是通信基础设施与电商服务站点建设不均衡。宽带网络存在网速慢、运行不稳定、流量费用高等情况，光纤网络覆盖率和普及率还不够高；村一级电商服务站普及率地区差异较大，在农产品电商发展较为成熟的地区能实现基本覆盖，在发展起步较晩的地区覆盖率则较低。三是溯源体系建设缓慢，信用体系亟待完善。极少数农户缺乏基本的契约精神，在和企业合作的时候只重视现实利益，经常出现毁单、毁约的情况。四是乡镇物流发展落后，商户物流成本居高不下。县域以下乡镇物流基本上还是一片空白，因物流导致农产品不能及时送出而出现腐烂、损坏等现象。五是农产品标准化程度低，优质品牌建设滞后。农产品标准化程度仍然较低，缺少生产、加工标准。对于申请具有地理名称标识的农产品商标，一般企业没有实力和能力完成申请，只能由一些龙头企业在政府相关部门的引导下共同实施申请才能完成。</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（摘编自侯振兴《夯实基础设施体系建设  为农村电商发展提供支撑》，《甘肃日报》019年4月3日）</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材料四：</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t>农村电商从无到有、快速勃兴，为广阔乡村架设了重要的交易平台，给越来越多的普通农民提供了致富的可能性。近年来，在浙江、江苏、福建等地，一批远近闻名的专业“淘宝村”纷纷涌现。每逢“双11”’到来之际，村子里都呈现出一派奔忙的火热景象。据统计，2018年，全国农村网络零售额达到1.37万亿元，同比增长30.4%；全国农产品网络零售额达到2305亿元，同比增长33.8%；农村网络销售吸纳了2800万农民就业。农村电商迅猛发展，为农产品上行开辟了新通道，为农民增收致富拓展了新空间。</w:t>
      </w:r>
    </w:p>
    <w:p w:rsidR="001D5CC9" w:rsidRPr="001D5CC9" w:rsidP="00D33047">
      <w:pPr>
        <w:spacing w:line="360" w:lineRule="auto"/>
        <w:ind w:firstLine="420"/>
        <w:jc w:val="left"/>
        <w:textAlignment w:val="center"/>
        <w:rPr>
          <w:rFonts w:ascii="楷体" w:eastAsia="楷体" w:hAnsi="楷体" w:cs="楷体"/>
          <w:b/>
        </w:rPr>
      </w:pPr>
      <w:r w:rsidRPr="001D5CC9">
        <w:rPr>
          <w:rFonts w:ascii="楷体" w:eastAsia="楷体" w:hAnsi="楷体" w:cs="楷体"/>
          <w:b/>
        </w:rPr>
        <w:br/>
      </w:r>
      <w:r w:rsidRPr="001D5CC9">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https://d.book118.com/357060001055006035</w:t>
        </w:r>
      </w:hyperlink>
    </w:p>
    <w:p w:rsidR="001D5CC9" w:rsidRPr="001D5CC9" w:rsidP="00D33047">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D5164"/>
    <w:rsid w:val="001D5CC9"/>
    <w:rsid w:val="002B7D81"/>
    <w:rsid w:val="003D3C46"/>
    <w:rsid w:val="00464523"/>
    <w:rsid w:val="00622F25"/>
    <w:rsid w:val="006B2EBA"/>
    <w:rsid w:val="00850032"/>
    <w:rsid w:val="008D2EAE"/>
    <w:rsid w:val="008F1F6E"/>
    <w:rsid w:val="00901868"/>
    <w:rsid w:val="00911EF2"/>
    <w:rsid w:val="00A12C77"/>
    <w:rsid w:val="00C57401"/>
    <w:rsid w:val="00D33047"/>
    <w:rsid w:val="00D54941"/>
    <w:rsid w:val="00E94E4A"/>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357060001055006035"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3718</Words>
  <Characters>21194</Characters>
  <Application>Microsoft Office Word</Application>
  <DocSecurity>0</DocSecurity>
  <Lines>176</Lines>
  <Paragraphs>49</Paragraphs>
  <ScaleCrop>false</ScaleCrop>
  <Company>zxxk.com</Company>
  <LinksUpToDate>false</LinksUpToDate>
  <CharactersWithSpaces>24863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2022-07-09T10:21:00Z</dcterms:created>
  <dcterms:modified xsi:type="dcterms:W3CDTF">2023-05-16T22:18:00Z</dcterms:modified>
</cp:coreProperties>
</file>