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涂料消泡剂项目规划设计纲要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0" w:history="1">
        <w:r>
          <w:rPr>
            <w:rFonts w:ascii="仿宋" w:eastAsia="仿宋" w:hAnsi="仿宋" w:cs="仿宋" w:hint="eastAsia"/>
            <w:lang w:eastAsia="zh-CN"/>
          </w:rPr>
          <w:t>前言</w:t>
        </w:r>
        <w:r>
          <w:tab/>
        </w:r>
        <w:r>
          <w:fldChar w:fldCharType="begin"/>
        </w:r>
        <w:r>
          <w:instrText xml:space="preserve"> PAGEREF _Toc20590 \h </w:instrText>
        </w:r>
        <w:r>
          <w:fldChar w:fldCharType="separate"/>
        </w:r>
        <w:r>
          <w:t>3</w:t>
        </w:r>
        <w:r>
          <w:fldChar w:fldCharType="end"/>
        </w:r>
      </w:hyperlink>
    </w:p>
    <w:p>
      <w:pPr>
        <w:pStyle w:val="TOC1"/>
        <w:tabs>
          <w:tab w:val="right" w:leader="dot" w:pos="8306"/>
        </w:tabs>
      </w:pPr>
      <w:hyperlink w:anchor="_Toc8584" w:history="1">
        <w:r>
          <w:rPr>
            <w:rFonts w:ascii="仿宋" w:eastAsia="仿宋" w:hAnsi="仿宋" w:cs="仿宋" w:hint="eastAsia"/>
            <w:lang w:eastAsia="zh-CN"/>
          </w:rPr>
          <w:t>一、涂料消泡剂项目选址可行性分析</w:t>
        </w:r>
        <w:r>
          <w:tab/>
        </w:r>
        <w:r>
          <w:fldChar w:fldCharType="begin"/>
        </w:r>
        <w:r>
          <w:instrText xml:space="preserve"> PAGEREF _Toc8584 \h </w:instrText>
        </w:r>
        <w:r>
          <w:fldChar w:fldCharType="separate"/>
        </w:r>
        <w:r>
          <w:t>3</w:t>
        </w:r>
        <w:r>
          <w:fldChar w:fldCharType="end"/>
        </w:r>
      </w:hyperlink>
    </w:p>
    <w:p>
      <w:pPr>
        <w:pStyle w:val="TOC2"/>
        <w:tabs>
          <w:tab w:val="right" w:leader="dot" w:pos="8306"/>
        </w:tabs>
      </w:pPr>
      <w:hyperlink w:anchor="_Toc1451" w:history="1">
        <w:r>
          <w:rPr>
            <w:rFonts w:ascii="仿宋" w:eastAsia="仿宋" w:hAnsi="仿宋" w:cs="仿宋" w:hint="eastAsia"/>
            <w:lang w:eastAsia="zh-CN"/>
          </w:rPr>
          <w:t>(一)、涂料消泡剂项目选址</w:t>
        </w:r>
        <w:r>
          <w:tab/>
        </w:r>
        <w:r>
          <w:fldChar w:fldCharType="begin"/>
        </w:r>
        <w:r>
          <w:instrText xml:space="preserve"> PAGEREF _Toc1451 \h </w:instrText>
        </w:r>
        <w:r>
          <w:fldChar w:fldCharType="separate"/>
        </w:r>
        <w:r>
          <w:t>3</w:t>
        </w:r>
        <w:r>
          <w:fldChar w:fldCharType="end"/>
        </w:r>
      </w:hyperlink>
    </w:p>
    <w:p>
      <w:pPr>
        <w:pStyle w:val="TOC2"/>
        <w:tabs>
          <w:tab w:val="right" w:leader="dot" w:pos="8306"/>
        </w:tabs>
      </w:pPr>
      <w:hyperlink w:anchor="_Toc28256" w:history="1">
        <w:r>
          <w:rPr>
            <w:rFonts w:ascii="仿宋" w:eastAsia="仿宋" w:hAnsi="仿宋" w:cs="仿宋" w:hint="eastAsia"/>
            <w:lang w:eastAsia="zh-CN"/>
          </w:rPr>
          <w:t>(二)、用地控制指标</w:t>
        </w:r>
        <w:r>
          <w:tab/>
        </w:r>
        <w:r>
          <w:fldChar w:fldCharType="begin"/>
        </w:r>
        <w:r>
          <w:instrText xml:space="preserve"> PAGEREF _Toc28256 \h </w:instrText>
        </w:r>
        <w:r>
          <w:fldChar w:fldCharType="separate"/>
        </w:r>
        <w:r>
          <w:t>3</w:t>
        </w:r>
        <w:r>
          <w:fldChar w:fldCharType="end"/>
        </w:r>
      </w:hyperlink>
    </w:p>
    <w:p>
      <w:pPr>
        <w:pStyle w:val="TOC2"/>
        <w:tabs>
          <w:tab w:val="right" w:leader="dot" w:pos="8306"/>
        </w:tabs>
      </w:pPr>
      <w:hyperlink w:anchor="_Toc25234" w:history="1">
        <w:r>
          <w:rPr>
            <w:rFonts w:ascii="仿宋" w:eastAsia="仿宋" w:hAnsi="仿宋" w:cs="仿宋" w:hint="eastAsia"/>
            <w:lang w:eastAsia="zh-CN"/>
          </w:rPr>
          <w:t>(三)、节约用地措施</w:t>
        </w:r>
        <w:r>
          <w:tab/>
        </w:r>
        <w:r>
          <w:fldChar w:fldCharType="begin"/>
        </w:r>
        <w:r>
          <w:instrText xml:space="preserve"> PAGEREF _Toc25234 \h </w:instrText>
        </w:r>
        <w:r>
          <w:fldChar w:fldCharType="separate"/>
        </w:r>
        <w:r>
          <w:t>5</w:t>
        </w:r>
        <w:r>
          <w:fldChar w:fldCharType="end"/>
        </w:r>
      </w:hyperlink>
    </w:p>
    <w:p>
      <w:pPr>
        <w:pStyle w:val="TOC2"/>
        <w:tabs>
          <w:tab w:val="right" w:leader="dot" w:pos="8306"/>
        </w:tabs>
      </w:pPr>
      <w:hyperlink w:anchor="_Toc29177" w:history="1">
        <w:r>
          <w:rPr>
            <w:rFonts w:ascii="仿宋" w:eastAsia="仿宋" w:hAnsi="仿宋" w:cs="仿宋" w:hint="eastAsia"/>
            <w:lang w:eastAsia="zh-CN"/>
          </w:rPr>
          <w:t>(四)、总图布置方案</w:t>
        </w:r>
        <w:r>
          <w:tab/>
        </w:r>
        <w:r>
          <w:fldChar w:fldCharType="begin"/>
        </w:r>
        <w:r>
          <w:instrText xml:space="preserve"> PAGEREF _Toc29177 \h </w:instrText>
        </w:r>
        <w:r>
          <w:fldChar w:fldCharType="separate"/>
        </w:r>
        <w:r>
          <w:t>6</w:t>
        </w:r>
        <w:r>
          <w:fldChar w:fldCharType="end"/>
        </w:r>
      </w:hyperlink>
    </w:p>
    <w:p>
      <w:pPr>
        <w:pStyle w:val="TOC2"/>
        <w:tabs>
          <w:tab w:val="right" w:leader="dot" w:pos="8306"/>
        </w:tabs>
      </w:pPr>
      <w:hyperlink w:anchor="_Toc23292" w:history="1">
        <w:r>
          <w:rPr>
            <w:rFonts w:ascii="仿宋" w:eastAsia="仿宋" w:hAnsi="仿宋" w:cs="仿宋" w:hint="eastAsia"/>
            <w:lang w:eastAsia="zh-CN"/>
          </w:rPr>
          <w:t>(五)、选址综合评价</w:t>
        </w:r>
        <w:r>
          <w:tab/>
        </w:r>
        <w:r>
          <w:fldChar w:fldCharType="begin"/>
        </w:r>
        <w:r>
          <w:instrText xml:space="preserve"> PAGEREF _Toc23292 \h </w:instrText>
        </w:r>
        <w:r>
          <w:fldChar w:fldCharType="separate"/>
        </w:r>
        <w:r>
          <w:t>7</w:t>
        </w:r>
        <w:r>
          <w:fldChar w:fldCharType="end"/>
        </w:r>
      </w:hyperlink>
    </w:p>
    <w:p>
      <w:pPr>
        <w:pStyle w:val="TOC1"/>
        <w:tabs>
          <w:tab w:val="right" w:leader="dot" w:pos="8306"/>
        </w:tabs>
      </w:pPr>
      <w:hyperlink w:anchor="_Toc2233" w:history="1">
        <w:r>
          <w:rPr>
            <w:rFonts w:ascii="仿宋" w:eastAsia="仿宋" w:hAnsi="仿宋" w:cs="仿宋" w:hint="eastAsia"/>
            <w:lang w:eastAsia="zh-CN"/>
          </w:rPr>
          <w:t>二、涂料消泡剂项目土建工程</w:t>
        </w:r>
        <w:r>
          <w:tab/>
        </w:r>
        <w:r>
          <w:fldChar w:fldCharType="begin"/>
        </w:r>
        <w:r>
          <w:instrText xml:space="preserve"> PAGEREF _Toc2233 \h </w:instrText>
        </w:r>
        <w:r>
          <w:fldChar w:fldCharType="separate"/>
        </w:r>
        <w:r>
          <w:t>8</w:t>
        </w:r>
        <w:r>
          <w:fldChar w:fldCharType="end"/>
        </w:r>
      </w:hyperlink>
    </w:p>
    <w:p>
      <w:pPr>
        <w:pStyle w:val="TOC2"/>
        <w:tabs>
          <w:tab w:val="right" w:leader="dot" w:pos="8306"/>
        </w:tabs>
      </w:pPr>
      <w:hyperlink w:anchor="_Toc31201" w:history="1">
        <w:r>
          <w:rPr>
            <w:rFonts w:ascii="仿宋" w:eastAsia="仿宋" w:hAnsi="仿宋" w:cs="仿宋" w:hint="eastAsia"/>
            <w:lang w:eastAsia="zh-CN"/>
          </w:rPr>
          <w:t>(一)、建筑工程设计原则</w:t>
        </w:r>
        <w:r>
          <w:tab/>
        </w:r>
        <w:r>
          <w:fldChar w:fldCharType="begin"/>
        </w:r>
        <w:r>
          <w:instrText xml:space="preserve"> PAGEREF _Toc31201 \h </w:instrText>
        </w:r>
        <w:r>
          <w:fldChar w:fldCharType="separate"/>
        </w:r>
        <w:r>
          <w:t>8</w:t>
        </w:r>
        <w:r>
          <w:fldChar w:fldCharType="end"/>
        </w:r>
      </w:hyperlink>
    </w:p>
    <w:p>
      <w:pPr>
        <w:pStyle w:val="TOC2"/>
        <w:tabs>
          <w:tab w:val="right" w:leader="dot" w:pos="8306"/>
        </w:tabs>
      </w:pPr>
      <w:hyperlink w:anchor="_Toc22842" w:history="1">
        <w:r>
          <w:rPr>
            <w:rFonts w:ascii="仿宋" w:eastAsia="仿宋" w:hAnsi="仿宋" w:cs="仿宋" w:hint="eastAsia"/>
            <w:lang w:eastAsia="zh-CN"/>
          </w:rPr>
          <w:t>(二)、土建工程设计年限及安全等级</w:t>
        </w:r>
        <w:r>
          <w:tab/>
        </w:r>
        <w:r>
          <w:fldChar w:fldCharType="begin"/>
        </w:r>
        <w:r>
          <w:instrText xml:space="preserve"> PAGEREF _Toc22842 \h </w:instrText>
        </w:r>
        <w:r>
          <w:fldChar w:fldCharType="separate"/>
        </w:r>
        <w:r>
          <w:t>9</w:t>
        </w:r>
        <w:r>
          <w:fldChar w:fldCharType="end"/>
        </w:r>
      </w:hyperlink>
    </w:p>
    <w:p>
      <w:pPr>
        <w:pStyle w:val="TOC2"/>
        <w:tabs>
          <w:tab w:val="right" w:leader="dot" w:pos="8306"/>
        </w:tabs>
      </w:pPr>
      <w:hyperlink w:anchor="_Toc31982" w:history="1">
        <w:r>
          <w:rPr>
            <w:rFonts w:ascii="仿宋" w:eastAsia="仿宋" w:hAnsi="仿宋" w:cs="仿宋" w:hint="eastAsia"/>
            <w:lang w:eastAsia="zh-CN"/>
          </w:rPr>
          <w:t>(三)、建筑工程设计总体要求</w:t>
        </w:r>
        <w:r>
          <w:tab/>
        </w:r>
        <w:r>
          <w:fldChar w:fldCharType="begin"/>
        </w:r>
        <w:r>
          <w:instrText xml:space="preserve"> PAGEREF _Toc31982 \h </w:instrText>
        </w:r>
        <w:r>
          <w:fldChar w:fldCharType="separate"/>
        </w:r>
        <w:r>
          <w:t>11</w:t>
        </w:r>
        <w:r>
          <w:fldChar w:fldCharType="end"/>
        </w:r>
      </w:hyperlink>
    </w:p>
    <w:p>
      <w:pPr>
        <w:pStyle w:val="TOC2"/>
        <w:tabs>
          <w:tab w:val="right" w:leader="dot" w:pos="8306"/>
        </w:tabs>
      </w:pPr>
      <w:hyperlink w:anchor="_Toc32266" w:history="1">
        <w:r>
          <w:rPr>
            <w:rFonts w:ascii="仿宋" w:eastAsia="仿宋" w:hAnsi="仿宋" w:cs="仿宋" w:hint="eastAsia"/>
            <w:lang w:eastAsia="zh-CN"/>
          </w:rPr>
          <w:t>(四)、土建工程建设指标</w:t>
        </w:r>
        <w:r>
          <w:tab/>
        </w:r>
        <w:r>
          <w:fldChar w:fldCharType="begin"/>
        </w:r>
        <w:r>
          <w:instrText xml:space="preserve"> PAGEREF _Toc32266 \h </w:instrText>
        </w:r>
        <w:r>
          <w:fldChar w:fldCharType="separate"/>
        </w:r>
        <w:r>
          <w:t>11</w:t>
        </w:r>
        <w:r>
          <w:fldChar w:fldCharType="end"/>
        </w:r>
      </w:hyperlink>
    </w:p>
    <w:p>
      <w:pPr>
        <w:pStyle w:val="TOC1"/>
        <w:tabs>
          <w:tab w:val="right" w:leader="dot" w:pos="8306"/>
        </w:tabs>
      </w:pPr>
      <w:hyperlink w:anchor="_Toc25022" w:history="1">
        <w:r>
          <w:rPr>
            <w:rFonts w:ascii="仿宋" w:eastAsia="仿宋" w:hAnsi="仿宋" w:cs="仿宋" w:hint="eastAsia"/>
            <w:lang w:eastAsia="zh-CN"/>
          </w:rPr>
          <w:t>三、产品规划分析</w:t>
        </w:r>
        <w:r>
          <w:tab/>
        </w:r>
        <w:r>
          <w:fldChar w:fldCharType="begin"/>
        </w:r>
        <w:r>
          <w:instrText xml:space="preserve"> PAGEREF _Toc25022 \h </w:instrText>
        </w:r>
        <w:r>
          <w:fldChar w:fldCharType="separate"/>
        </w:r>
        <w:r>
          <w:t>12</w:t>
        </w:r>
        <w:r>
          <w:fldChar w:fldCharType="end"/>
        </w:r>
      </w:hyperlink>
    </w:p>
    <w:p>
      <w:pPr>
        <w:pStyle w:val="TOC2"/>
        <w:tabs>
          <w:tab w:val="right" w:leader="dot" w:pos="8306"/>
        </w:tabs>
      </w:pPr>
      <w:hyperlink w:anchor="_Toc15988" w:history="1">
        <w:r>
          <w:rPr>
            <w:rFonts w:ascii="仿宋" w:eastAsia="仿宋" w:hAnsi="仿宋" w:cs="仿宋" w:hint="eastAsia"/>
            <w:lang w:eastAsia="zh-CN"/>
          </w:rPr>
          <w:t>(一)、产品规划</w:t>
        </w:r>
        <w:r>
          <w:tab/>
        </w:r>
        <w:r>
          <w:fldChar w:fldCharType="begin"/>
        </w:r>
        <w:r>
          <w:instrText xml:space="preserve"> PAGEREF _Toc15988 \h </w:instrText>
        </w:r>
        <w:r>
          <w:fldChar w:fldCharType="separate"/>
        </w:r>
        <w:r>
          <w:t>12</w:t>
        </w:r>
        <w:r>
          <w:fldChar w:fldCharType="end"/>
        </w:r>
      </w:hyperlink>
    </w:p>
    <w:p>
      <w:pPr>
        <w:pStyle w:val="TOC2"/>
        <w:tabs>
          <w:tab w:val="right" w:leader="dot" w:pos="8306"/>
        </w:tabs>
      </w:pPr>
      <w:hyperlink w:anchor="_Toc6674" w:history="1">
        <w:r>
          <w:rPr>
            <w:rFonts w:ascii="仿宋" w:eastAsia="仿宋" w:hAnsi="仿宋" w:cs="仿宋" w:hint="eastAsia"/>
            <w:lang w:eastAsia="zh-CN"/>
          </w:rPr>
          <w:t>(二)、建设规模</w:t>
        </w:r>
        <w:r>
          <w:tab/>
        </w:r>
        <w:r>
          <w:fldChar w:fldCharType="begin"/>
        </w:r>
        <w:r>
          <w:instrText xml:space="preserve"> PAGEREF _Toc6674 \h </w:instrText>
        </w:r>
        <w:r>
          <w:fldChar w:fldCharType="separate"/>
        </w:r>
        <w:r>
          <w:t>12</w:t>
        </w:r>
        <w:r>
          <w:fldChar w:fldCharType="end"/>
        </w:r>
      </w:hyperlink>
    </w:p>
    <w:p>
      <w:pPr>
        <w:pStyle w:val="TOC1"/>
        <w:tabs>
          <w:tab w:val="right" w:leader="dot" w:pos="8306"/>
        </w:tabs>
      </w:pPr>
      <w:hyperlink w:anchor="_Toc22123" w:history="1">
        <w:r>
          <w:rPr>
            <w:rFonts w:ascii="仿宋" w:eastAsia="仿宋" w:hAnsi="仿宋" w:cs="仿宋" w:hint="eastAsia"/>
            <w:lang w:eastAsia="zh-CN"/>
          </w:rPr>
          <w:t>四、涂料消泡剂项目建设背景及必要性分析</w:t>
        </w:r>
        <w:r>
          <w:tab/>
        </w:r>
        <w:r>
          <w:fldChar w:fldCharType="begin"/>
        </w:r>
        <w:r>
          <w:instrText xml:space="preserve"> PAGEREF _Toc22123 \h </w:instrText>
        </w:r>
        <w:r>
          <w:fldChar w:fldCharType="separate"/>
        </w:r>
        <w:r>
          <w:t>14</w:t>
        </w:r>
        <w:r>
          <w:fldChar w:fldCharType="end"/>
        </w:r>
      </w:hyperlink>
    </w:p>
    <w:p>
      <w:pPr>
        <w:pStyle w:val="TOC2"/>
        <w:tabs>
          <w:tab w:val="right" w:leader="dot" w:pos="8306"/>
        </w:tabs>
      </w:pPr>
      <w:hyperlink w:anchor="_Toc1649" w:history="1">
        <w:r>
          <w:rPr>
            <w:rFonts w:ascii="仿宋" w:eastAsia="仿宋" w:hAnsi="仿宋" w:cs="仿宋" w:hint="eastAsia"/>
            <w:lang w:eastAsia="zh-CN"/>
          </w:rPr>
          <w:t>(一)、涂料消泡剂项目背景分析</w:t>
        </w:r>
        <w:r>
          <w:tab/>
        </w:r>
        <w:r>
          <w:fldChar w:fldCharType="begin"/>
        </w:r>
        <w:r>
          <w:instrText xml:space="preserve"> PAGEREF _Toc1649 \h </w:instrText>
        </w:r>
        <w:r>
          <w:fldChar w:fldCharType="separate"/>
        </w:r>
        <w:r>
          <w:t>14</w:t>
        </w:r>
        <w:r>
          <w:fldChar w:fldCharType="end"/>
        </w:r>
      </w:hyperlink>
    </w:p>
    <w:p>
      <w:pPr>
        <w:pStyle w:val="TOC2"/>
        <w:tabs>
          <w:tab w:val="right" w:leader="dot" w:pos="8306"/>
        </w:tabs>
      </w:pPr>
      <w:hyperlink w:anchor="_Toc3869" w:history="1">
        <w:r>
          <w:rPr>
            <w:rFonts w:ascii="仿宋" w:eastAsia="仿宋" w:hAnsi="仿宋" w:cs="仿宋" w:hint="eastAsia"/>
            <w:lang w:eastAsia="zh-CN"/>
          </w:rPr>
          <w:t>(二)、涂料消泡剂项目建设必要性分析</w:t>
        </w:r>
        <w:r>
          <w:tab/>
        </w:r>
        <w:r>
          <w:fldChar w:fldCharType="begin"/>
        </w:r>
        <w:r>
          <w:instrText xml:space="preserve"> PAGEREF _Toc3869 \h </w:instrText>
        </w:r>
        <w:r>
          <w:fldChar w:fldCharType="separate"/>
        </w:r>
        <w:r>
          <w:t>15</w:t>
        </w:r>
        <w:r>
          <w:fldChar w:fldCharType="end"/>
        </w:r>
      </w:hyperlink>
    </w:p>
    <w:p>
      <w:pPr>
        <w:pStyle w:val="TOC1"/>
        <w:tabs>
          <w:tab w:val="right" w:leader="dot" w:pos="8306"/>
        </w:tabs>
      </w:pPr>
      <w:hyperlink w:anchor="_Toc4885" w:history="1">
        <w:r>
          <w:rPr>
            <w:rFonts w:ascii="仿宋" w:eastAsia="仿宋" w:hAnsi="仿宋" w:cs="仿宋" w:hint="eastAsia"/>
            <w:lang w:eastAsia="zh-CN"/>
          </w:rPr>
          <w:t>五、涂料消泡剂项目文档管理</w:t>
        </w:r>
        <w:r>
          <w:tab/>
        </w:r>
        <w:r>
          <w:fldChar w:fldCharType="begin"/>
        </w:r>
        <w:r>
          <w:instrText xml:space="preserve"> PAGEREF _Toc4885 \h </w:instrText>
        </w:r>
        <w:r>
          <w:fldChar w:fldCharType="separate"/>
        </w:r>
        <w:r>
          <w:t>17</w:t>
        </w:r>
        <w:r>
          <w:fldChar w:fldCharType="end"/>
        </w:r>
      </w:hyperlink>
    </w:p>
    <w:p>
      <w:pPr>
        <w:pStyle w:val="TOC2"/>
        <w:tabs>
          <w:tab w:val="right" w:leader="dot" w:pos="8306"/>
        </w:tabs>
      </w:pPr>
      <w:hyperlink w:anchor="_Toc13483" w:history="1">
        <w:r>
          <w:rPr>
            <w:rFonts w:ascii="仿宋" w:eastAsia="仿宋" w:hAnsi="仿宋" w:cs="仿宋" w:hint="eastAsia"/>
            <w:lang w:eastAsia="zh-CN"/>
          </w:rPr>
          <w:t>(一)、文档编制与审查</w:t>
        </w:r>
        <w:r>
          <w:tab/>
        </w:r>
        <w:r>
          <w:fldChar w:fldCharType="begin"/>
        </w:r>
        <w:r>
          <w:instrText xml:space="preserve"> PAGEREF _Toc13483 \h </w:instrText>
        </w:r>
        <w:r>
          <w:fldChar w:fldCharType="separate"/>
        </w:r>
        <w:r>
          <w:t>17</w:t>
        </w:r>
        <w:r>
          <w:fldChar w:fldCharType="end"/>
        </w:r>
      </w:hyperlink>
    </w:p>
    <w:p>
      <w:pPr>
        <w:pStyle w:val="TOC2"/>
        <w:tabs>
          <w:tab w:val="right" w:leader="dot" w:pos="8306"/>
        </w:tabs>
      </w:pPr>
      <w:hyperlink w:anchor="_Toc28956" w:history="1">
        <w:r>
          <w:rPr>
            <w:rFonts w:ascii="仿宋" w:eastAsia="仿宋" w:hAnsi="仿宋" w:cs="仿宋" w:hint="eastAsia"/>
            <w:lang w:eastAsia="zh-CN"/>
          </w:rPr>
          <w:t>(二)、文档发布与分发</w:t>
        </w:r>
        <w:r>
          <w:tab/>
        </w:r>
        <w:r>
          <w:fldChar w:fldCharType="begin"/>
        </w:r>
        <w:r>
          <w:instrText xml:space="preserve"> PAGEREF _Toc28956 \h </w:instrText>
        </w:r>
        <w:r>
          <w:fldChar w:fldCharType="separate"/>
        </w:r>
        <w:r>
          <w:t>18</w:t>
        </w:r>
        <w:r>
          <w:fldChar w:fldCharType="end"/>
        </w:r>
      </w:hyperlink>
    </w:p>
    <w:p>
      <w:pPr>
        <w:pStyle w:val="TOC2"/>
        <w:tabs>
          <w:tab w:val="right" w:leader="dot" w:pos="8306"/>
        </w:tabs>
      </w:pPr>
      <w:hyperlink w:anchor="_Toc6941" w:history="1">
        <w:r>
          <w:rPr>
            <w:rFonts w:ascii="仿宋" w:eastAsia="仿宋" w:hAnsi="仿宋" w:cs="仿宋" w:hint="eastAsia"/>
            <w:lang w:eastAsia="zh-CN"/>
          </w:rPr>
          <w:t>(三)、文档存档与归档</w:t>
        </w:r>
        <w:r>
          <w:tab/>
        </w:r>
        <w:r>
          <w:fldChar w:fldCharType="begin"/>
        </w:r>
        <w:r>
          <w:instrText xml:space="preserve"> PAGEREF _Toc6941 \h </w:instrText>
        </w:r>
        <w:r>
          <w:fldChar w:fldCharType="separate"/>
        </w:r>
        <w:r>
          <w:t>19</w:t>
        </w:r>
        <w:r>
          <w:fldChar w:fldCharType="end"/>
        </w:r>
      </w:hyperlink>
    </w:p>
    <w:p>
      <w:pPr>
        <w:pStyle w:val="TOC1"/>
        <w:tabs>
          <w:tab w:val="right" w:leader="dot" w:pos="8306"/>
        </w:tabs>
      </w:pPr>
      <w:hyperlink w:anchor="_Toc30284" w:history="1">
        <w:r>
          <w:rPr>
            <w:rFonts w:ascii="仿宋" w:eastAsia="仿宋" w:hAnsi="仿宋" w:cs="仿宋" w:hint="eastAsia"/>
            <w:lang w:eastAsia="zh-CN"/>
          </w:rPr>
          <w:t>六、涂料消泡剂项目建设单位说明</w:t>
        </w:r>
        <w:r>
          <w:tab/>
        </w:r>
        <w:r>
          <w:fldChar w:fldCharType="begin"/>
        </w:r>
        <w:r>
          <w:instrText xml:space="preserve"> PAGEREF _Toc30284 \h </w:instrText>
        </w:r>
        <w:r>
          <w:fldChar w:fldCharType="separate"/>
        </w:r>
        <w:r>
          <w:t>20</w:t>
        </w:r>
        <w:r>
          <w:fldChar w:fldCharType="end"/>
        </w:r>
      </w:hyperlink>
    </w:p>
    <w:p>
      <w:pPr>
        <w:pStyle w:val="TOC2"/>
        <w:tabs>
          <w:tab w:val="right" w:leader="dot" w:pos="8306"/>
        </w:tabs>
      </w:pPr>
      <w:hyperlink w:anchor="_Toc13204" w:history="1">
        <w:r>
          <w:rPr>
            <w:rFonts w:ascii="仿宋" w:eastAsia="仿宋" w:hAnsi="仿宋" w:cs="仿宋" w:hint="eastAsia"/>
            <w:lang w:eastAsia="zh-CN"/>
          </w:rPr>
          <w:t>(一)、涂料消泡剂项目承办单位基本情况</w:t>
        </w:r>
        <w:r>
          <w:tab/>
        </w:r>
        <w:r>
          <w:fldChar w:fldCharType="begin"/>
        </w:r>
        <w:r>
          <w:instrText xml:space="preserve"> PAGEREF _Toc13204 \h </w:instrText>
        </w:r>
        <w:r>
          <w:fldChar w:fldCharType="separate"/>
        </w:r>
        <w:r>
          <w:t>20</w:t>
        </w:r>
        <w:r>
          <w:fldChar w:fldCharType="end"/>
        </w:r>
      </w:hyperlink>
    </w:p>
    <w:p>
      <w:pPr>
        <w:pStyle w:val="TOC2"/>
        <w:tabs>
          <w:tab w:val="right" w:leader="dot" w:pos="8306"/>
        </w:tabs>
      </w:pPr>
      <w:hyperlink w:anchor="_Toc16368" w:history="1">
        <w:r>
          <w:rPr>
            <w:rFonts w:ascii="仿宋" w:eastAsia="仿宋" w:hAnsi="仿宋" w:cs="仿宋" w:hint="eastAsia"/>
            <w:lang w:eastAsia="zh-CN"/>
          </w:rPr>
          <w:t>(二)、公司经济效益分析</w:t>
        </w:r>
        <w:r>
          <w:tab/>
        </w:r>
        <w:r>
          <w:fldChar w:fldCharType="begin"/>
        </w:r>
        <w:r>
          <w:instrText xml:space="preserve"> PAGEREF _Toc16368 \h </w:instrText>
        </w:r>
        <w:r>
          <w:fldChar w:fldCharType="separate"/>
        </w:r>
        <w:r>
          <w:t>21</w:t>
        </w:r>
        <w:r>
          <w:fldChar w:fldCharType="end"/>
        </w:r>
      </w:hyperlink>
    </w:p>
    <w:p>
      <w:pPr>
        <w:pStyle w:val="TOC1"/>
        <w:tabs>
          <w:tab w:val="right" w:leader="dot" w:pos="8306"/>
        </w:tabs>
      </w:pPr>
      <w:hyperlink w:anchor="_Toc31796" w:history="1">
        <w:r>
          <w:rPr>
            <w:rFonts w:ascii="仿宋" w:eastAsia="仿宋" w:hAnsi="仿宋" w:cs="仿宋" w:hint="eastAsia"/>
            <w:lang w:eastAsia="zh-CN"/>
          </w:rPr>
          <w:t>七、涂料消泡剂项目投资规划</w:t>
        </w:r>
        <w:r>
          <w:tab/>
        </w:r>
        <w:r>
          <w:fldChar w:fldCharType="begin"/>
        </w:r>
        <w:r>
          <w:instrText xml:space="preserve"> PAGEREF _Toc31796 \h </w:instrText>
        </w:r>
        <w:r>
          <w:fldChar w:fldCharType="separate"/>
        </w:r>
        <w:r>
          <w:t>22</w:t>
        </w:r>
        <w:r>
          <w:fldChar w:fldCharType="end"/>
        </w:r>
      </w:hyperlink>
    </w:p>
    <w:p>
      <w:pPr>
        <w:pStyle w:val="TOC2"/>
        <w:tabs>
          <w:tab w:val="right" w:leader="dot" w:pos="8306"/>
        </w:tabs>
      </w:pPr>
      <w:hyperlink w:anchor="_Toc22929" w:history="1">
        <w:r>
          <w:rPr>
            <w:rFonts w:ascii="仿宋" w:eastAsia="仿宋" w:hAnsi="仿宋" w:cs="仿宋" w:hint="eastAsia"/>
            <w:lang w:eastAsia="zh-CN"/>
          </w:rPr>
          <w:t>(一)、涂料消泡剂项目总投资估算</w:t>
        </w:r>
        <w:r>
          <w:tab/>
        </w:r>
        <w:r>
          <w:fldChar w:fldCharType="begin"/>
        </w:r>
        <w:r>
          <w:instrText xml:space="preserve"> PAGEREF _Toc22929 \h </w:instrText>
        </w:r>
        <w:r>
          <w:fldChar w:fldCharType="separate"/>
        </w:r>
        <w:r>
          <w:t>22</w:t>
        </w:r>
        <w:r>
          <w:fldChar w:fldCharType="end"/>
        </w:r>
      </w:hyperlink>
    </w:p>
    <w:p>
      <w:pPr>
        <w:pStyle w:val="TOC2"/>
        <w:tabs>
          <w:tab w:val="right" w:leader="dot" w:pos="8306"/>
        </w:tabs>
      </w:pPr>
      <w:hyperlink w:anchor="_Toc10352" w:history="1">
        <w:r>
          <w:rPr>
            <w:rFonts w:ascii="仿宋" w:eastAsia="仿宋" w:hAnsi="仿宋" w:cs="仿宋" w:hint="eastAsia"/>
            <w:lang w:eastAsia="zh-CN"/>
          </w:rPr>
          <w:t>(二)、资金筹措</w:t>
        </w:r>
        <w:r>
          <w:tab/>
        </w:r>
        <w:r>
          <w:fldChar w:fldCharType="begin"/>
        </w:r>
        <w:r>
          <w:instrText xml:space="preserve"> PAGEREF _Toc10352 \h </w:instrText>
        </w:r>
        <w:r>
          <w:fldChar w:fldCharType="separate"/>
        </w:r>
        <w:r>
          <w:t>23</w:t>
        </w:r>
        <w:r>
          <w:fldChar w:fldCharType="end"/>
        </w:r>
      </w:hyperlink>
    </w:p>
    <w:p>
      <w:pPr>
        <w:pStyle w:val="TOC1"/>
        <w:tabs>
          <w:tab w:val="right" w:leader="dot" w:pos="8306"/>
        </w:tabs>
      </w:pPr>
      <w:hyperlink w:anchor="_Toc28320" w:history="1">
        <w:r>
          <w:rPr>
            <w:rFonts w:ascii="仿宋" w:eastAsia="仿宋" w:hAnsi="仿宋" w:cs="仿宋" w:hint="eastAsia"/>
            <w:lang w:eastAsia="zh-CN"/>
          </w:rPr>
          <w:t>八、涂料消泡剂项目风险管理</w:t>
        </w:r>
        <w:r>
          <w:tab/>
        </w:r>
        <w:r>
          <w:fldChar w:fldCharType="begin"/>
        </w:r>
        <w:r>
          <w:instrText xml:space="preserve"> PAGEREF _Toc28320 \h </w:instrText>
        </w:r>
        <w:r>
          <w:fldChar w:fldCharType="separate"/>
        </w:r>
        <w:r>
          <w:t>24</w:t>
        </w:r>
        <w:r>
          <w:fldChar w:fldCharType="end"/>
        </w:r>
      </w:hyperlink>
    </w:p>
    <w:p>
      <w:pPr>
        <w:pStyle w:val="TOC2"/>
        <w:tabs>
          <w:tab w:val="right" w:leader="dot" w:pos="8306"/>
        </w:tabs>
      </w:pPr>
      <w:hyperlink w:anchor="_Toc3222" w:history="1">
        <w:r>
          <w:rPr>
            <w:rFonts w:ascii="仿宋" w:eastAsia="仿宋" w:hAnsi="仿宋" w:cs="仿宋" w:hint="eastAsia"/>
            <w:lang w:eastAsia="zh-CN"/>
          </w:rPr>
          <w:t>(一)、风险识别与评估</w:t>
        </w:r>
        <w:r>
          <w:tab/>
        </w:r>
        <w:r>
          <w:fldChar w:fldCharType="begin"/>
        </w:r>
        <w:r>
          <w:instrText xml:space="preserve"> PAGEREF _Toc3222 \h </w:instrText>
        </w:r>
        <w:r>
          <w:fldChar w:fldCharType="separate"/>
        </w:r>
        <w:r>
          <w:t>24</w:t>
        </w:r>
        <w:r>
          <w:fldChar w:fldCharType="end"/>
        </w:r>
      </w:hyperlink>
    </w:p>
    <w:p>
      <w:pPr>
        <w:pStyle w:val="TOC2"/>
        <w:tabs>
          <w:tab w:val="right" w:leader="dot" w:pos="8306"/>
        </w:tabs>
      </w:pPr>
      <w:hyperlink w:anchor="_Toc1614" w:history="1">
        <w:r>
          <w:rPr>
            <w:rFonts w:ascii="仿宋" w:eastAsia="仿宋" w:hAnsi="仿宋" w:cs="仿宋" w:hint="eastAsia"/>
            <w:lang w:eastAsia="zh-CN"/>
          </w:rPr>
          <w:t>(二)、风险应对策略</w:t>
        </w:r>
        <w:r>
          <w:tab/>
        </w:r>
        <w:r>
          <w:fldChar w:fldCharType="begin"/>
        </w:r>
        <w:r>
          <w:instrText xml:space="preserve"> PAGEREF _Toc1614 \h </w:instrText>
        </w:r>
        <w:r>
          <w:fldChar w:fldCharType="separate"/>
        </w:r>
        <w:r>
          <w:t>25</w:t>
        </w:r>
        <w:r>
          <w:fldChar w:fldCharType="end"/>
        </w:r>
      </w:hyperlink>
    </w:p>
    <w:p>
      <w:pPr>
        <w:pStyle w:val="TOC2"/>
        <w:tabs>
          <w:tab w:val="right" w:leader="dot" w:pos="8306"/>
        </w:tabs>
      </w:pPr>
      <w:hyperlink w:anchor="_Toc28364" w:history="1">
        <w:r>
          <w:rPr>
            <w:rFonts w:ascii="仿宋" w:eastAsia="仿宋" w:hAnsi="仿宋" w:cs="仿宋" w:hint="eastAsia"/>
            <w:lang w:eastAsia="zh-CN"/>
          </w:rPr>
          <w:t>(三)、风险监控与控制</w:t>
        </w:r>
        <w:r>
          <w:tab/>
        </w:r>
        <w:r>
          <w:fldChar w:fldCharType="begin"/>
        </w:r>
        <w:r>
          <w:instrText xml:space="preserve"> PAGEREF _Toc28364 \h </w:instrText>
        </w:r>
        <w:r>
          <w:fldChar w:fldCharType="separate"/>
        </w:r>
        <w:r>
          <w:t>27</w:t>
        </w:r>
        <w:r>
          <w:fldChar w:fldCharType="end"/>
        </w:r>
      </w:hyperlink>
    </w:p>
    <w:p>
      <w:pPr>
        <w:pStyle w:val="TOC1"/>
        <w:tabs>
          <w:tab w:val="right" w:leader="dot" w:pos="8306"/>
        </w:tabs>
      </w:pPr>
      <w:hyperlink w:anchor="_Toc790" w:history="1">
        <w:r>
          <w:rPr>
            <w:rFonts w:ascii="仿宋" w:eastAsia="仿宋" w:hAnsi="仿宋" w:cs="仿宋" w:hint="eastAsia"/>
            <w:lang w:eastAsia="zh-CN"/>
          </w:rPr>
          <w:t>九、涂料消泡剂项目社会影响</w:t>
        </w:r>
        <w:r>
          <w:tab/>
        </w:r>
        <w:r>
          <w:fldChar w:fldCharType="begin"/>
        </w:r>
        <w:r>
          <w:instrText xml:space="preserve"> PAGEREF _Toc790 \h </w:instrText>
        </w:r>
        <w:r>
          <w:fldChar w:fldCharType="separate"/>
        </w:r>
        <w:r>
          <w:t>28</w:t>
        </w:r>
        <w:r>
          <w:fldChar w:fldCharType="end"/>
        </w:r>
      </w:hyperlink>
    </w:p>
    <w:p>
      <w:pPr>
        <w:pStyle w:val="TOC2"/>
        <w:tabs>
          <w:tab w:val="right" w:leader="dot" w:pos="8306"/>
        </w:tabs>
      </w:pPr>
      <w:hyperlink w:anchor="_Toc12505" w:history="1">
        <w:r>
          <w:rPr>
            <w:rFonts w:ascii="仿宋" w:eastAsia="仿宋" w:hAnsi="仿宋" w:cs="仿宋" w:hint="eastAsia"/>
            <w:lang w:eastAsia="zh-CN"/>
          </w:rPr>
          <w:t>(一)、社会责任与义务</w:t>
        </w:r>
        <w:r>
          <w:tab/>
        </w:r>
        <w:r>
          <w:fldChar w:fldCharType="begin"/>
        </w:r>
        <w:r>
          <w:instrText xml:space="preserve"> PAGEREF _Toc12505 \h </w:instrText>
        </w:r>
        <w:r>
          <w:fldChar w:fldCharType="separate"/>
        </w:r>
        <w:r>
          <w:t>28</w:t>
        </w:r>
        <w:r>
          <w:fldChar w:fldCharType="end"/>
        </w:r>
      </w:hyperlink>
    </w:p>
    <w:p>
      <w:pPr>
        <w:pStyle w:val="TOC2"/>
        <w:tabs>
          <w:tab w:val="right" w:leader="dot" w:pos="8306"/>
        </w:tabs>
      </w:pPr>
      <w:hyperlink w:anchor="_Toc11223" w:history="1">
        <w:r>
          <w:rPr>
            <w:rFonts w:ascii="仿宋" w:eastAsia="仿宋" w:hAnsi="仿宋" w:cs="仿宋" w:hint="eastAsia"/>
            <w:lang w:eastAsia="zh-CN"/>
          </w:rPr>
          <w:t>(二)、社会参与与沟通</w:t>
        </w:r>
        <w:r>
          <w:tab/>
        </w:r>
        <w:r>
          <w:fldChar w:fldCharType="begin"/>
        </w:r>
        <w:r>
          <w:instrText xml:space="preserve"> PAGEREF _Toc11223 \h </w:instrText>
        </w:r>
        <w:r>
          <w:fldChar w:fldCharType="separate"/>
        </w:r>
        <w:r>
          <w:t>28</w:t>
        </w:r>
        <w:r>
          <w:fldChar w:fldCharType="end"/>
        </w:r>
      </w:hyperlink>
    </w:p>
    <w:p>
      <w:pPr>
        <w:pStyle w:val="TOC1"/>
        <w:tabs>
          <w:tab w:val="right" w:leader="dot" w:pos="8306"/>
        </w:tabs>
      </w:pPr>
      <w:hyperlink w:anchor="_Toc8571" w:history="1">
        <w:r>
          <w:rPr>
            <w:rFonts w:ascii="仿宋" w:eastAsia="仿宋" w:hAnsi="仿宋" w:cs="仿宋" w:hint="eastAsia"/>
            <w:lang w:eastAsia="zh-CN"/>
          </w:rPr>
          <w:t>十、涂料消泡剂项目技术管理</w:t>
        </w:r>
        <w:r>
          <w:tab/>
        </w:r>
        <w:r>
          <w:fldChar w:fldCharType="begin"/>
        </w:r>
        <w:r>
          <w:instrText xml:space="preserve"> PAGEREF _Toc8571 \h </w:instrText>
        </w:r>
        <w:r>
          <w:fldChar w:fldCharType="separate"/>
        </w:r>
        <w:r>
          <w:t>29</w:t>
        </w:r>
        <w:r>
          <w:fldChar w:fldCharType="end"/>
        </w:r>
      </w:hyperlink>
    </w:p>
    <w:p>
      <w:pPr>
        <w:pStyle w:val="TOC2"/>
        <w:tabs>
          <w:tab w:val="right" w:leader="dot" w:pos="8306"/>
        </w:tabs>
      </w:pPr>
      <w:hyperlink w:anchor="_Toc29286" w:history="1">
        <w:r>
          <w:rPr>
            <w:rFonts w:ascii="仿宋" w:eastAsia="仿宋" w:hAnsi="仿宋" w:cs="仿宋" w:hint="eastAsia"/>
            <w:lang w:eastAsia="zh-CN"/>
          </w:rPr>
          <w:t>(一)、技术方案选用方向</w:t>
        </w:r>
        <w:r>
          <w:tab/>
        </w:r>
        <w:r>
          <w:fldChar w:fldCharType="begin"/>
        </w:r>
        <w:r>
          <w:instrText xml:space="preserve"> PAGEREF _Toc29286 \h </w:instrText>
        </w:r>
        <w:r>
          <w:fldChar w:fldCharType="separate"/>
        </w:r>
        <w:r>
          <w:t>29</w:t>
        </w:r>
        <w:r>
          <w:fldChar w:fldCharType="end"/>
        </w:r>
      </w:hyperlink>
    </w:p>
    <w:p>
      <w:pPr>
        <w:pStyle w:val="TOC2"/>
        <w:tabs>
          <w:tab w:val="right" w:leader="dot" w:pos="8306"/>
        </w:tabs>
      </w:pPr>
      <w:hyperlink w:anchor="_Toc30993" w:history="1">
        <w:r>
          <w:rPr>
            <w:rFonts w:ascii="仿宋" w:eastAsia="仿宋" w:hAnsi="仿宋" w:cs="仿宋" w:hint="eastAsia"/>
            <w:lang w:eastAsia="zh-CN"/>
          </w:rPr>
          <w:t>(二)、工艺技术方案选用原则</w:t>
        </w:r>
        <w:r>
          <w:tab/>
        </w:r>
        <w:r>
          <w:fldChar w:fldCharType="begin"/>
        </w:r>
        <w:r>
          <w:instrText xml:space="preserve"> PAGEREF _Toc30993 \h </w:instrText>
        </w:r>
        <w:r>
          <w:fldChar w:fldCharType="separate"/>
        </w:r>
        <w:r>
          <w:t>31</w:t>
        </w:r>
        <w:r>
          <w:fldChar w:fldCharType="end"/>
        </w:r>
      </w:hyperlink>
    </w:p>
    <w:p>
      <w:pPr>
        <w:pStyle w:val="TOC2"/>
        <w:tabs>
          <w:tab w:val="right" w:leader="dot" w:pos="8306"/>
        </w:tabs>
      </w:pPr>
      <w:hyperlink w:anchor="_Toc3069" w:history="1">
        <w:r>
          <w:rPr>
            <w:rFonts w:ascii="仿宋" w:eastAsia="仿宋" w:hAnsi="仿宋" w:cs="仿宋" w:hint="eastAsia"/>
            <w:lang w:eastAsia="zh-CN"/>
          </w:rPr>
          <w:t>(三)、工艺技术方案要求</w:t>
        </w:r>
        <w:r>
          <w:tab/>
        </w:r>
        <w:r>
          <w:fldChar w:fldCharType="begin"/>
        </w:r>
        <w:r>
          <w:instrText xml:space="preserve"> PAGEREF _Toc3069 \h </w:instrText>
        </w:r>
        <w:r>
          <w:fldChar w:fldCharType="separate"/>
        </w:r>
        <w:r>
          <w:t>33</w:t>
        </w:r>
        <w:r>
          <w:fldChar w:fldCharType="end"/>
        </w:r>
      </w:hyperlink>
    </w:p>
    <w:p>
      <w:pPr>
        <w:pStyle w:val="TOC1"/>
        <w:tabs>
          <w:tab w:val="right" w:leader="dot" w:pos="8306"/>
        </w:tabs>
      </w:pPr>
      <w:hyperlink w:anchor="_Toc25822" w:history="1">
        <w:r>
          <w:rPr>
            <w:rFonts w:ascii="仿宋" w:eastAsia="仿宋" w:hAnsi="仿宋" w:cs="仿宋" w:hint="eastAsia"/>
            <w:lang w:eastAsia="zh-CN"/>
          </w:rPr>
          <w:t>十一、生产安全保护</w:t>
        </w:r>
        <w:r>
          <w:tab/>
        </w:r>
        <w:r>
          <w:fldChar w:fldCharType="begin"/>
        </w:r>
        <w:r>
          <w:instrText xml:space="preserve"> PAGEREF _Toc25822 \h </w:instrText>
        </w:r>
        <w:r>
          <w:fldChar w:fldCharType="separate"/>
        </w:r>
        <w:r>
          <w:t>35</w:t>
        </w:r>
        <w:r>
          <w:fldChar w:fldCharType="end"/>
        </w:r>
      </w:hyperlink>
    </w:p>
    <w:p>
      <w:pPr>
        <w:pStyle w:val="TOC2"/>
        <w:tabs>
          <w:tab w:val="right" w:leader="dot" w:pos="8306"/>
        </w:tabs>
      </w:pPr>
      <w:hyperlink w:anchor="_Toc20992" w:history="1">
        <w:r>
          <w:rPr>
            <w:rFonts w:ascii="仿宋" w:eastAsia="仿宋" w:hAnsi="仿宋" w:cs="仿宋" w:hint="eastAsia"/>
            <w:lang w:eastAsia="zh-CN"/>
          </w:rPr>
          <w:t>(一)、消防安全</w:t>
        </w:r>
        <w:r>
          <w:tab/>
        </w:r>
        <w:r>
          <w:fldChar w:fldCharType="begin"/>
        </w:r>
        <w:r>
          <w:instrText xml:space="preserve"> PAGEREF _Toc20992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6" w:history="1">
        <w:r>
          <w:rPr>
            <w:rFonts w:ascii="仿宋" w:eastAsia="仿宋" w:hAnsi="仿宋" w:cs="仿宋" w:hint="eastAsia"/>
            <w:lang w:eastAsia="zh-CN"/>
          </w:rPr>
          <w:t>(二)、防火防爆总图布置措施</w:t>
        </w:r>
        <w:r>
          <w:tab/>
        </w:r>
        <w:r>
          <w:fldChar w:fldCharType="begin"/>
        </w:r>
        <w:r>
          <w:instrText xml:space="preserve"> PAGEREF _Toc23866 \h </w:instrText>
        </w:r>
        <w:r>
          <w:fldChar w:fldCharType="separate"/>
        </w:r>
        <w:r>
          <w:t>37</w:t>
        </w:r>
        <w:r>
          <w:fldChar w:fldCharType="end"/>
        </w:r>
      </w:hyperlink>
    </w:p>
    <w:p>
      <w:pPr>
        <w:pStyle w:val="TOC2"/>
        <w:tabs>
          <w:tab w:val="right" w:leader="dot" w:pos="8306"/>
        </w:tabs>
      </w:pPr>
      <w:hyperlink w:anchor="_Toc21984" w:history="1">
        <w:r>
          <w:rPr>
            <w:rFonts w:ascii="仿宋" w:eastAsia="仿宋" w:hAnsi="仿宋" w:cs="仿宋" w:hint="eastAsia"/>
            <w:lang w:eastAsia="zh-CN"/>
          </w:rPr>
          <w:t>(三)、自然灾害防范措施</w:t>
        </w:r>
        <w:r>
          <w:tab/>
        </w:r>
        <w:r>
          <w:fldChar w:fldCharType="begin"/>
        </w:r>
        <w:r>
          <w:instrText xml:space="preserve"> PAGEREF _Toc21984 \h </w:instrText>
        </w:r>
        <w:r>
          <w:fldChar w:fldCharType="separate"/>
        </w:r>
        <w:r>
          <w:t>38</w:t>
        </w:r>
        <w:r>
          <w:fldChar w:fldCharType="end"/>
        </w:r>
      </w:hyperlink>
    </w:p>
    <w:p>
      <w:pPr>
        <w:pStyle w:val="TOC2"/>
        <w:tabs>
          <w:tab w:val="right" w:leader="dot" w:pos="8306"/>
        </w:tabs>
      </w:pPr>
      <w:hyperlink w:anchor="_Toc9827" w:history="1">
        <w:r>
          <w:rPr>
            <w:rFonts w:ascii="仿宋" w:eastAsia="仿宋" w:hAnsi="仿宋" w:cs="仿宋" w:hint="eastAsia"/>
            <w:lang w:eastAsia="zh-CN"/>
          </w:rPr>
          <w:t>(四)、安全色及安全标志使用要求</w:t>
        </w:r>
        <w:r>
          <w:tab/>
        </w:r>
        <w:r>
          <w:fldChar w:fldCharType="begin"/>
        </w:r>
        <w:r>
          <w:instrText xml:space="preserve"> PAGEREF _Toc9827 \h </w:instrText>
        </w:r>
        <w:r>
          <w:fldChar w:fldCharType="separate"/>
        </w:r>
        <w:r>
          <w:t>39</w:t>
        </w:r>
        <w:r>
          <w:fldChar w:fldCharType="end"/>
        </w:r>
      </w:hyperlink>
    </w:p>
    <w:p>
      <w:pPr>
        <w:pStyle w:val="TOC2"/>
        <w:tabs>
          <w:tab w:val="right" w:leader="dot" w:pos="8306"/>
        </w:tabs>
      </w:pPr>
      <w:hyperlink w:anchor="_Toc10537" w:history="1">
        <w:r>
          <w:rPr>
            <w:rFonts w:ascii="仿宋" w:eastAsia="仿宋" w:hAnsi="仿宋" w:cs="仿宋" w:hint="eastAsia"/>
            <w:lang w:eastAsia="zh-CN"/>
          </w:rPr>
          <w:t>(五)、防尘防毒措施</w:t>
        </w:r>
        <w:r>
          <w:tab/>
        </w:r>
        <w:r>
          <w:fldChar w:fldCharType="begin"/>
        </w:r>
        <w:r>
          <w:instrText xml:space="preserve"> PAGEREF _Toc10537 \h </w:instrText>
        </w:r>
        <w:r>
          <w:fldChar w:fldCharType="separate"/>
        </w:r>
        <w:r>
          <w:t>40</w:t>
        </w:r>
        <w:r>
          <w:fldChar w:fldCharType="end"/>
        </w:r>
      </w:hyperlink>
    </w:p>
    <w:p>
      <w:pPr>
        <w:pStyle w:val="TOC2"/>
        <w:tabs>
          <w:tab w:val="right" w:leader="dot" w:pos="8306"/>
        </w:tabs>
      </w:pPr>
      <w:hyperlink w:anchor="_Toc6358" w:history="1">
        <w:r>
          <w:rPr>
            <w:rFonts w:ascii="仿宋" w:eastAsia="仿宋" w:hAnsi="仿宋" w:cs="仿宋" w:hint="eastAsia"/>
            <w:lang w:eastAsia="zh-CN"/>
          </w:rPr>
          <w:t>(六)、防静电、触电防护及防雷措施</w:t>
        </w:r>
        <w:r>
          <w:tab/>
        </w:r>
        <w:r>
          <w:fldChar w:fldCharType="begin"/>
        </w:r>
        <w:r>
          <w:instrText xml:space="preserve"> PAGEREF _Toc6358 \h </w:instrText>
        </w:r>
        <w:r>
          <w:fldChar w:fldCharType="separate"/>
        </w:r>
        <w:r>
          <w:t>41</w:t>
        </w:r>
        <w:r>
          <w:fldChar w:fldCharType="end"/>
        </w:r>
      </w:hyperlink>
    </w:p>
    <w:p>
      <w:pPr>
        <w:pStyle w:val="TOC2"/>
        <w:tabs>
          <w:tab w:val="right" w:leader="dot" w:pos="8306"/>
        </w:tabs>
      </w:pPr>
      <w:hyperlink w:anchor="_Toc8964" w:history="1">
        <w:r>
          <w:rPr>
            <w:rFonts w:ascii="仿宋" w:eastAsia="仿宋" w:hAnsi="仿宋" w:cs="仿宋" w:hint="eastAsia"/>
            <w:lang w:eastAsia="zh-CN"/>
          </w:rPr>
          <w:t>(七)、机械设备安全保障措施</w:t>
        </w:r>
        <w:r>
          <w:tab/>
        </w:r>
        <w:r>
          <w:fldChar w:fldCharType="begin"/>
        </w:r>
        <w:r>
          <w:instrText xml:space="preserve"> PAGEREF _Toc8964 \h </w:instrText>
        </w:r>
        <w:r>
          <w:fldChar w:fldCharType="separate"/>
        </w:r>
        <w:r>
          <w:t>42</w:t>
        </w:r>
        <w:r>
          <w:fldChar w:fldCharType="end"/>
        </w:r>
      </w:hyperlink>
    </w:p>
    <w:p>
      <w:pPr>
        <w:pStyle w:val="TOC1"/>
        <w:tabs>
          <w:tab w:val="right" w:leader="dot" w:pos="8306"/>
        </w:tabs>
      </w:pPr>
      <w:hyperlink w:anchor="_Toc30028" w:history="1">
        <w:r>
          <w:rPr>
            <w:rFonts w:ascii="仿宋" w:eastAsia="仿宋" w:hAnsi="仿宋" w:cs="仿宋" w:hint="eastAsia"/>
            <w:lang w:eastAsia="zh-CN"/>
          </w:rPr>
          <w:t>十二、涂料消泡剂项目计划安排</w:t>
        </w:r>
        <w:r>
          <w:tab/>
        </w:r>
        <w:r>
          <w:fldChar w:fldCharType="begin"/>
        </w:r>
        <w:r>
          <w:instrText xml:space="preserve"> PAGEREF _Toc30028 \h </w:instrText>
        </w:r>
        <w:r>
          <w:fldChar w:fldCharType="separate"/>
        </w:r>
        <w:r>
          <w:t>43</w:t>
        </w:r>
        <w:r>
          <w:fldChar w:fldCharType="end"/>
        </w:r>
      </w:hyperlink>
    </w:p>
    <w:p>
      <w:pPr>
        <w:pStyle w:val="TOC2"/>
        <w:tabs>
          <w:tab w:val="right" w:leader="dot" w:pos="8306"/>
        </w:tabs>
      </w:pPr>
      <w:hyperlink w:anchor="_Toc30380" w:history="1">
        <w:r>
          <w:rPr>
            <w:rFonts w:ascii="仿宋" w:eastAsia="仿宋" w:hAnsi="仿宋" w:cs="仿宋" w:hint="eastAsia"/>
            <w:lang w:eastAsia="zh-CN"/>
          </w:rPr>
          <w:t>(一)、建设周期</w:t>
        </w:r>
        <w:r>
          <w:tab/>
        </w:r>
        <w:r>
          <w:fldChar w:fldCharType="begin"/>
        </w:r>
        <w:r>
          <w:instrText xml:space="preserve"> PAGEREF _Toc30380 \h </w:instrText>
        </w:r>
        <w:r>
          <w:fldChar w:fldCharType="separate"/>
        </w:r>
        <w:r>
          <w:t>43</w:t>
        </w:r>
        <w:r>
          <w:fldChar w:fldCharType="end"/>
        </w:r>
      </w:hyperlink>
    </w:p>
    <w:p>
      <w:pPr>
        <w:pStyle w:val="TOC2"/>
        <w:tabs>
          <w:tab w:val="right" w:leader="dot" w:pos="8306"/>
        </w:tabs>
      </w:pPr>
      <w:hyperlink w:anchor="_Toc27094" w:history="1">
        <w:r>
          <w:rPr>
            <w:rFonts w:ascii="仿宋" w:eastAsia="仿宋" w:hAnsi="仿宋" w:cs="仿宋" w:hint="eastAsia"/>
            <w:lang w:eastAsia="zh-CN"/>
          </w:rPr>
          <w:t>(二)、建设进度</w:t>
        </w:r>
        <w:r>
          <w:tab/>
        </w:r>
        <w:r>
          <w:fldChar w:fldCharType="begin"/>
        </w:r>
        <w:r>
          <w:instrText xml:space="preserve"> PAGEREF _Toc27094 \h </w:instrText>
        </w:r>
        <w:r>
          <w:fldChar w:fldCharType="separate"/>
        </w:r>
        <w:r>
          <w:t>44</w:t>
        </w:r>
        <w:r>
          <w:fldChar w:fldCharType="end"/>
        </w:r>
      </w:hyperlink>
    </w:p>
    <w:p>
      <w:pPr>
        <w:pStyle w:val="TOC2"/>
        <w:tabs>
          <w:tab w:val="right" w:leader="dot" w:pos="8306"/>
        </w:tabs>
      </w:pPr>
      <w:hyperlink w:anchor="_Toc19111" w:history="1">
        <w:r>
          <w:rPr>
            <w:rFonts w:ascii="仿宋" w:eastAsia="仿宋" w:hAnsi="仿宋" w:cs="仿宋" w:hint="eastAsia"/>
            <w:lang w:eastAsia="zh-CN"/>
          </w:rPr>
          <w:t>(三)、进度安排注意事项</w:t>
        </w:r>
        <w:r>
          <w:tab/>
        </w:r>
        <w:r>
          <w:fldChar w:fldCharType="begin"/>
        </w:r>
        <w:r>
          <w:instrText xml:space="preserve"> PAGEREF _Toc19111 \h </w:instrText>
        </w:r>
        <w:r>
          <w:fldChar w:fldCharType="separate"/>
        </w:r>
        <w:r>
          <w:t>45</w:t>
        </w:r>
        <w:r>
          <w:fldChar w:fldCharType="end"/>
        </w:r>
      </w:hyperlink>
    </w:p>
    <w:p>
      <w:pPr>
        <w:pStyle w:val="TOC2"/>
        <w:tabs>
          <w:tab w:val="right" w:leader="dot" w:pos="8306"/>
        </w:tabs>
      </w:pPr>
      <w:hyperlink w:anchor="_Toc22706" w:history="1">
        <w:r>
          <w:rPr>
            <w:rFonts w:ascii="仿宋" w:eastAsia="仿宋" w:hAnsi="仿宋" w:cs="仿宋" w:hint="eastAsia"/>
            <w:lang w:eastAsia="zh-CN"/>
          </w:rPr>
          <w:t>(四)、人力资源配置</w:t>
        </w:r>
        <w:r>
          <w:tab/>
        </w:r>
        <w:r>
          <w:fldChar w:fldCharType="begin"/>
        </w:r>
        <w:r>
          <w:instrText xml:space="preserve"> PAGEREF _Toc22706 \h </w:instrText>
        </w:r>
        <w:r>
          <w:fldChar w:fldCharType="separate"/>
        </w:r>
        <w:r>
          <w:t>47</w:t>
        </w:r>
        <w:r>
          <w:fldChar w:fldCharType="end"/>
        </w:r>
      </w:hyperlink>
    </w:p>
    <w:p>
      <w:pPr>
        <w:pStyle w:val="TOC1"/>
        <w:tabs>
          <w:tab w:val="right" w:leader="dot" w:pos="8306"/>
        </w:tabs>
      </w:pPr>
      <w:hyperlink w:anchor="_Toc16076" w:history="1">
        <w:r>
          <w:rPr>
            <w:rFonts w:ascii="仿宋" w:eastAsia="仿宋" w:hAnsi="仿宋" w:cs="仿宋" w:hint="eastAsia"/>
            <w:lang w:eastAsia="zh-CN"/>
          </w:rPr>
          <w:t>十三、供应链管理</w:t>
        </w:r>
        <w:r>
          <w:tab/>
        </w:r>
        <w:r>
          <w:fldChar w:fldCharType="begin"/>
        </w:r>
        <w:r>
          <w:instrText xml:space="preserve"> PAGEREF _Toc16076 \h </w:instrText>
        </w:r>
        <w:r>
          <w:fldChar w:fldCharType="separate"/>
        </w:r>
        <w:r>
          <w:t>48</w:t>
        </w:r>
        <w:r>
          <w:fldChar w:fldCharType="end"/>
        </w:r>
      </w:hyperlink>
    </w:p>
    <w:p>
      <w:pPr>
        <w:pStyle w:val="TOC2"/>
        <w:tabs>
          <w:tab w:val="right" w:leader="dot" w:pos="8306"/>
        </w:tabs>
      </w:pPr>
      <w:hyperlink w:anchor="_Toc14014" w:history="1">
        <w:r>
          <w:rPr>
            <w:rFonts w:ascii="仿宋" w:eastAsia="仿宋" w:hAnsi="仿宋" w:cs="仿宋" w:hint="eastAsia"/>
            <w:lang w:eastAsia="zh-CN"/>
          </w:rPr>
          <w:t>(一)、供应链战略规划</w:t>
        </w:r>
        <w:r>
          <w:tab/>
        </w:r>
        <w:r>
          <w:fldChar w:fldCharType="begin"/>
        </w:r>
        <w:r>
          <w:instrText xml:space="preserve"> PAGEREF _Toc14014 \h </w:instrText>
        </w:r>
        <w:r>
          <w:fldChar w:fldCharType="separate"/>
        </w:r>
        <w:r>
          <w:t>48</w:t>
        </w:r>
        <w:r>
          <w:fldChar w:fldCharType="end"/>
        </w:r>
      </w:hyperlink>
    </w:p>
    <w:p>
      <w:pPr>
        <w:pStyle w:val="TOC2"/>
        <w:tabs>
          <w:tab w:val="right" w:leader="dot" w:pos="8306"/>
        </w:tabs>
      </w:pPr>
      <w:hyperlink w:anchor="_Toc32594" w:history="1">
        <w:r>
          <w:rPr>
            <w:rFonts w:ascii="仿宋" w:eastAsia="仿宋" w:hAnsi="仿宋" w:cs="仿宋" w:hint="eastAsia"/>
            <w:lang w:eastAsia="zh-CN"/>
          </w:rPr>
          <w:t>(二)、供应商选择与合作</w:t>
        </w:r>
        <w:r>
          <w:tab/>
        </w:r>
        <w:r>
          <w:fldChar w:fldCharType="begin"/>
        </w:r>
        <w:r>
          <w:instrText xml:space="preserve"> PAGEREF _Toc32594 \h </w:instrText>
        </w:r>
        <w:r>
          <w:fldChar w:fldCharType="separate"/>
        </w:r>
        <w:r>
          <w:t>49</w:t>
        </w:r>
        <w:r>
          <w:fldChar w:fldCharType="end"/>
        </w:r>
      </w:hyperlink>
    </w:p>
    <w:p>
      <w:pPr>
        <w:pStyle w:val="TOC2"/>
        <w:tabs>
          <w:tab w:val="right" w:leader="dot" w:pos="8306"/>
        </w:tabs>
      </w:pPr>
      <w:hyperlink w:anchor="_Toc18121" w:history="1">
        <w:r>
          <w:rPr>
            <w:rFonts w:ascii="仿宋" w:eastAsia="仿宋" w:hAnsi="仿宋" w:cs="仿宋" w:hint="eastAsia"/>
            <w:lang w:eastAsia="zh-CN"/>
          </w:rPr>
          <w:t>(三)、物流与库存管理</w:t>
        </w:r>
        <w:r>
          <w:tab/>
        </w:r>
        <w:r>
          <w:fldChar w:fldCharType="begin"/>
        </w:r>
        <w:r>
          <w:instrText xml:space="preserve"> PAGEREF _Toc18121 \h </w:instrText>
        </w:r>
        <w:r>
          <w:fldChar w:fldCharType="separate"/>
        </w:r>
        <w:r>
          <w:t>50</w:t>
        </w:r>
        <w:r>
          <w:fldChar w:fldCharType="end"/>
        </w:r>
      </w:hyperlink>
    </w:p>
    <w:p>
      <w:pPr>
        <w:pStyle w:val="TOC1"/>
        <w:tabs>
          <w:tab w:val="right" w:leader="dot" w:pos="8306"/>
        </w:tabs>
      </w:pPr>
      <w:hyperlink w:anchor="_Toc13694" w:history="1">
        <w:r>
          <w:rPr>
            <w:rFonts w:ascii="仿宋" w:eastAsia="仿宋" w:hAnsi="仿宋" w:cs="仿宋" w:hint="eastAsia"/>
            <w:lang w:eastAsia="zh-CN"/>
          </w:rPr>
          <w:t>十四、涂料消泡剂项目变更管理</w:t>
        </w:r>
        <w:r>
          <w:tab/>
        </w:r>
        <w:r>
          <w:fldChar w:fldCharType="begin"/>
        </w:r>
        <w:r>
          <w:instrText xml:space="preserve"> PAGEREF _Toc13694 \h </w:instrText>
        </w:r>
        <w:r>
          <w:fldChar w:fldCharType="separate"/>
        </w:r>
        <w:r>
          <w:t>52</w:t>
        </w:r>
        <w:r>
          <w:fldChar w:fldCharType="end"/>
        </w:r>
      </w:hyperlink>
    </w:p>
    <w:p>
      <w:pPr>
        <w:pStyle w:val="TOC2"/>
        <w:tabs>
          <w:tab w:val="right" w:leader="dot" w:pos="8306"/>
        </w:tabs>
      </w:pPr>
      <w:hyperlink w:anchor="_Toc24581" w:history="1">
        <w:r>
          <w:rPr>
            <w:rFonts w:ascii="仿宋" w:eastAsia="仿宋" w:hAnsi="仿宋" w:cs="仿宋" w:hint="eastAsia"/>
            <w:lang w:eastAsia="zh-CN"/>
          </w:rPr>
          <w:t>(一)、变更申请与评估</w:t>
        </w:r>
        <w:r>
          <w:tab/>
        </w:r>
        <w:r>
          <w:fldChar w:fldCharType="begin"/>
        </w:r>
        <w:r>
          <w:instrText xml:space="preserve"> PAGEREF _Toc24581 \h </w:instrText>
        </w:r>
        <w:r>
          <w:fldChar w:fldCharType="separate"/>
        </w:r>
        <w:r>
          <w:t>52</w:t>
        </w:r>
        <w:r>
          <w:fldChar w:fldCharType="end"/>
        </w:r>
      </w:hyperlink>
    </w:p>
    <w:p>
      <w:pPr>
        <w:pStyle w:val="TOC2"/>
        <w:tabs>
          <w:tab w:val="right" w:leader="dot" w:pos="8306"/>
        </w:tabs>
      </w:pPr>
      <w:hyperlink w:anchor="_Toc27311" w:history="1">
        <w:r>
          <w:rPr>
            <w:rFonts w:ascii="仿宋" w:eastAsia="仿宋" w:hAnsi="仿宋" w:cs="仿宋" w:hint="eastAsia"/>
            <w:lang w:eastAsia="zh-CN"/>
          </w:rPr>
          <w:t>(二)、变更实施与控制</w:t>
        </w:r>
        <w:r>
          <w:tab/>
        </w:r>
        <w:r>
          <w:fldChar w:fldCharType="begin"/>
        </w:r>
        <w:r>
          <w:instrText xml:space="preserve"> PAGEREF _Toc27311 \h </w:instrText>
        </w:r>
        <w:r>
          <w:fldChar w:fldCharType="separate"/>
        </w:r>
        <w:r>
          <w:t>52</w:t>
        </w:r>
        <w:r>
          <w:fldChar w:fldCharType="end"/>
        </w:r>
      </w:hyperlink>
    </w:p>
    <w:p>
      <w:pPr>
        <w:pStyle w:val="TOC1"/>
        <w:tabs>
          <w:tab w:val="right" w:leader="dot" w:pos="8306"/>
        </w:tabs>
      </w:pPr>
      <w:hyperlink w:anchor="_Toc8549" w:history="1">
        <w:r>
          <w:rPr>
            <w:rFonts w:ascii="仿宋" w:eastAsia="仿宋" w:hAnsi="仿宋" w:cs="仿宋" w:hint="eastAsia"/>
            <w:lang w:eastAsia="zh-CN"/>
          </w:rPr>
          <w:t>十五、营销与推广策略</w:t>
        </w:r>
        <w:r>
          <w:tab/>
        </w:r>
        <w:r>
          <w:fldChar w:fldCharType="begin"/>
        </w:r>
        <w:r>
          <w:instrText xml:space="preserve"> PAGEREF _Toc8549 \h </w:instrText>
        </w:r>
        <w:r>
          <w:fldChar w:fldCharType="separate"/>
        </w:r>
        <w:r>
          <w:t>53</w:t>
        </w:r>
        <w:r>
          <w:fldChar w:fldCharType="end"/>
        </w:r>
      </w:hyperlink>
    </w:p>
    <w:p>
      <w:pPr>
        <w:pStyle w:val="TOC2"/>
        <w:tabs>
          <w:tab w:val="right" w:leader="dot" w:pos="8306"/>
        </w:tabs>
      </w:pPr>
      <w:hyperlink w:anchor="_Toc22741" w:history="1">
        <w:r>
          <w:rPr>
            <w:rFonts w:ascii="仿宋" w:eastAsia="仿宋" w:hAnsi="仿宋" w:cs="仿宋" w:hint="eastAsia"/>
            <w:lang w:eastAsia="zh-CN"/>
          </w:rPr>
          <w:t>(一)、产品/服务定位与特点</w:t>
        </w:r>
        <w:r>
          <w:tab/>
        </w:r>
        <w:r>
          <w:fldChar w:fldCharType="begin"/>
        </w:r>
        <w:r>
          <w:instrText xml:space="preserve"> PAGEREF _Toc22741 \h </w:instrText>
        </w:r>
        <w:r>
          <w:fldChar w:fldCharType="separate"/>
        </w:r>
        <w:r>
          <w:t>53</w:t>
        </w:r>
        <w:r>
          <w:fldChar w:fldCharType="end"/>
        </w:r>
      </w:hyperlink>
    </w:p>
    <w:p>
      <w:pPr>
        <w:pStyle w:val="TOC2"/>
        <w:tabs>
          <w:tab w:val="right" w:leader="dot" w:pos="8306"/>
        </w:tabs>
      </w:pPr>
      <w:hyperlink w:anchor="_Toc16570" w:history="1">
        <w:r>
          <w:rPr>
            <w:rFonts w:ascii="仿宋" w:eastAsia="仿宋" w:hAnsi="仿宋" w:cs="仿宋" w:hint="eastAsia"/>
            <w:lang w:eastAsia="zh-CN"/>
          </w:rPr>
          <w:t>(二)、市场定位与竞争分析</w:t>
        </w:r>
        <w:r>
          <w:tab/>
        </w:r>
        <w:r>
          <w:fldChar w:fldCharType="begin"/>
        </w:r>
        <w:r>
          <w:instrText xml:space="preserve"> PAGEREF _Toc16570 \h </w:instrText>
        </w:r>
        <w:r>
          <w:fldChar w:fldCharType="separate"/>
        </w:r>
        <w:r>
          <w:t>54</w:t>
        </w:r>
        <w:r>
          <w:fldChar w:fldCharType="end"/>
        </w:r>
      </w:hyperlink>
    </w:p>
    <w:p>
      <w:pPr>
        <w:pStyle w:val="TOC2"/>
        <w:tabs>
          <w:tab w:val="right" w:leader="dot" w:pos="8306"/>
        </w:tabs>
      </w:pPr>
      <w:hyperlink w:anchor="_Toc15258" w:history="1">
        <w:r>
          <w:rPr>
            <w:rFonts w:ascii="仿宋" w:eastAsia="仿宋" w:hAnsi="仿宋" w:cs="仿宋" w:hint="eastAsia"/>
            <w:lang w:eastAsia="zh-CN"/>
          </w:rPr>
          <w:t>(三)、营销渠道与策略</w:t>
        </w:r>
        <w:r>
          <w:tab/>
        </w:r>
        <w:r>
          <w:fldChar w:fldCharType="begin"/>
        </w:r>
        <w:r>
          <w:instrText xml:space="preserve"> PAGEREF _Toc15258 \h </w:instrText>
        </w:r>
        <w:r>
          <w:fldChar w:fldCharType="separate"/>
        </w:r>
        <w:r>
          <w:t>56</w:t>
        </w:r>
        <w:r>
          <w:fldChar w:fldCharType="end"/>
        </w:r>
      </w:hyperlink>
    </w:p>
    <w:p>
      <w:pPr>
        <w:pStyle w:val="TOC2"/>
        <w:tabs>
          <w:tab w:val="right" w:leader="dot" w:pos="8306"/>
        </w:tabs>
      </w:pPr>
      <w:hyperlink w:anchor="_Toc23485" w:history="1">
        <w:r>
          <w:rPr>
            <w:rFonts w:ascii="仿宋" w:eastAsia="仿宋" w:hAnsi="仿宋" w:cs="仿宋" w:hint="eastAsia"/>
            <w:lang w:eastAsia="zh-CN"/>
          </w:rPr>
          <w:t>(四)、推广与宣传活动</w:t>
        </w:r>
        <w:r>
          <w:tab/>
        </w:r>
        <w:r>
          <w:fldChar w:fldCharType="begin"/>
        </w:r>
        <w:r>
          <w:instrText xml:space="preserve"> PAGEREF _Toc23485 \h </w:instrText>
        </w:r>
        <w:r>
          <w:fldChar w:fldCharType="separate"/>
        </w:r>
        <w:r>
          <w:t>57</w:t>
        </w:r>
        <w:r>
          <w:fldChar w:fldCharType="end"/>
        </w:r>
      </w:hyperlink>
    </w:p>
    <w:p>
      <w:pPr>
        <w:pStyle w:val="TOC1"/>
        <w:tabs>
          <w:tab w:val="right" w:leader="dot" w:pos="8306"/>
        </w:tabs>
      </w:pPr>
      <w:hyperlink w:anchor="_Toc4030" w:history="1">
        <w:r>
          <w:rPr>
            <w:rFonts w:ascii="仿宋" w:eastAsia="仿宋" w:hAnsi="仿宋" w:cs="仿宋" w:hint="eastAsia"/>
            <w:lang w:eastAsia="zh-CN"/>
          </w:rPr>
          <w:t>十六、涂料消泡剂项目实施时间节点</w:t>
        </w:r>
        <w:r>
          <w:tab/>
        </w:r>
        <w:r>
          <w:fldChar w:fldCharType="begin"/>
        </w:r>
        <w:r>
          <w:instrText xml:space="preserve"> PAGEREF _Toc4030 \h </w:instrText>
        </w:r>
        <w:r>
          <w:fldChar w:fldCharType="separate"/>
        </w:r>
        <w:r>
          <w:t>62</w:t>
        </w:r>
        <w:r>
          <w:fldChar w:fldCharType="end"/>
        </w:r>
      </w:hyperlink>
    </w:p>
    <w:p>
      <w:pPr>
        <w:pStyle w:val="TOC2"/>
        <w:tabs>
          <w:tab w:val="right" w:leader="dot" w:pos="8306"/>
        </w:tabs>
      </w:pPr>
      <w:hyperlink w:anchor="_Toc8814" w:history="1">
        <w:r>
          <w:rPr>
            <w:rFonts w:ascii="仿宋" w:eastAsia="仿宋" w:hAnsi="仿宋" w:cs="仿宋" w:hint="eastAsia"/>
            <w:lang w:eastAsia="zh-CN"/>
          </w:rPr>
          <w:t>(一)、涂料消泡剂项目启动阶段时间节点</w:t>
        </w:r>
        <w:r>
          <w:tab/>
        </w:r>
        <w:r>
          <w:fldChar w:fldCharType="begin"/>
        </w:r>
        <w:r>
          <w:instrText xml:space="preserve"> PAGEREF _Toc8814 \h </w:instrText>
        </w:r>
        <w:r>
          <w:fldChar w:fldCharType="separate"/>
        </w:r>
        <w:r>
          <w:t>62</w:t>
        </w:r>
        <w:r>
          <w:fldChar w:fldCharType="end"/>
        </w:r>
      </w:hyperlink>
    </w:p>
    <w:p>
      <w:pPr>
        <w:pStyle w:val="TOC2"/>
        <w:tabs>
          <w:tab w:val="right" w:leader="dot" w:pos="8306"/>
        </w:tabs>
      </w:pPr>
      <w:hyperlink w:anchor="_Toc23162" w:history="1">
        <w:r>
          <w:rPr>
            <w:rFonts w:ascii="仿宋" w:eastAsia="仿宋" w:hAnsi="仿宋" w:cs="仿宋" w:hint="eastAsia"/>
            <w:lang w:eastAsia="zh-CN"/>
          </w:rPr>
          <w:t>(二)、涂料消泡剂项目执行阶段时间节点</w:t>
        </w:r>
        <w:r>
          <w:tab/>
        </w:r>
        <w:r>
          <w:fldChar w:fldCharType="begin"/>
        </w:r>
        <w:r>
          <w:instrText xml:space="preserve"> PAGEREF _Toc23162 \h </w:instrText>
        </w:r>
        <w:r>
          <w:fldChar w:fldCharType="separate"/>
        </w:r>
        <w:r>
          <w:t>63</w:t>
        </w:r>
        <w:r>
          <w:fldChar w:fldCharType="end"/>
        </w:r>
      </w:hyperlink>
    </w:p>
    <w:p>
      <w:pPr>
        <w:pStyle w:val="TOC2"/>
        <w:tabs>
          <w:tab w:val="right" w:leader="dot" w:pos="8306"/>
        </w:tabs>
      </w:pPr>
      <w:hyperlink w:anchor="_Toc11631" w:history="1">
        <w:r>
          <w:rPr>
            <w:rFonts w:ascii="仿宋" w:eastAsia="仿宋" w:hAnsi="仿宋" w:cs="仿宋" w:hint="eastAsia"/>
            <w:lang w:eastAsia="zh-CN"/>
          </w:rPr>
          <w:t>(三)、涂料消泡剂项目完成阶段时间节点</w:t>
        </w:r>
        <w:r>
          <w:tab/>
        </w:r>
        <w:r>
          <w:fldChar w:fldCharType="begin"/>
        </w:r>
        <w:r>
          <w:instrText xml:space="preserve"> PAGEREF _Toc11631 \h </w:instrText>
        </w:r>
        <w:r>
          <w:fldChar w:fldCharType="separate"/>
        </w:r>
        <w:r>
          <w:t>64</w:t>
        </w:r>
        <w:r>
          <w:fldChar w:fldCharType="end"/>
        </w:r>
      </w:hyperlink>
    </w:p>
    <w:p>
      <w:pPr>
        <w:pStyle w:val="TOC1"/>
        <w:tabs>
          <w:tab w:val="right" w:leader="dot" w:pos="8306"/>
        </w:tabs>
      </w:pPr>
      <w:hyperlink w:anchor="_Toc8429" w:history="1">
        <w:r>
          <w:rPr>
            <w:rFonts w:ascii="仿宋" w:eastAsia="仿宋" w:hAnsi="仿宋" w:cs="仿宋" w:hint="eastAsia"/>
            <w:lang w:eastAsia="zh-CN"/>
          </w:rPr>
          <w:t>十七、涂料消泡剂项目工程方案分析</w:t>
        </w:r>
        <w:r>
          <w:tab/>
        </w:r>
        <w:r>
          <w:fldChar w:fldCharType="begin"/>
        </w:r>
        <w:r>
          <w:instrText xml:space="preserve"> PAGEREF _Toc8429 \h </w:instrText>
        </w:r>
        <w:r>
          <w:fldChar w:fldCharType="separate"/>
        </w:r>
        <w:r>
          <w:t>65</w:t>
        </w:r>
        <w:r>
          <w:fldChar w:fldCharType="end"/>
        </w:r>
      </w:hyperlink>
    </w:p>
    <w:p>
      <w:pPr>
        <w:pStyle w:val="TOC2"/>
        <w:tabs>
          <w:tab w:val="right" w:leader="dot" w:pos="8306"/>
        </w:tabs>
      </w:pPr>
      <w:hyperlink w:anchor="_Toc10317" w:history="1">
        <w:r>
          <w:rPr>
            <w:rFonts w:ascii="仿宋" w:eastAsia="仿宋" w:hAnsi="仿宋" w:cs="仿宋" w:hint="eastAsia"/>
            <w:lang w:eastAsia="zh-CN"/>
          </w:rPr>
          <w:t>(一)、建筑工程设计原则</w:t>
        </w:r>
        <w:r>
          <w:tab/>
        </w:r>
        <w:r>
          <w:fldChar w:fldCharType="begin"/>
        </w:r>
        <w:r>
          <w:instrText xml:space="preserve"> PAGEREF _Toc10317 \h </w:instrText>
        </w:r>
        <w:r>
          <w:fldChar w:fldCharType="separate"/>
        </w:r>
        <w:r>
          <w:t>65</w:t>
        </w:r>
        <w:r>
          <w:fldChar w:fldCharType="end"/>
        </w:r>
      </w:hyperlink>
    </w:p>
    <w:p>
      <w:pPr>
        <w:pStyle w:val="TOC2"/>
        <w:tabs>
          <w:tab w:val="right" w:leader="dot" w:pos="8306"/>
        </w:tabs>
      </w:pPr>
      <w:hyperlink w:anchor="_Toc14290" w:history="1">
        <w:r>
          <w:rPr>
            <w:rFonts w:ascii="仿宋" w:eastAsia="仿宋" w:hAnsi="仿宋" w:cs="仿宋" w:hint="eastAsia"/>
            <w:lang w:eastAsia="zh-CN"/>
          </w:rPr>
          <w:t>(二)、土建工程建设指标</w:t>
        </w:r>
        <w:r>
          <w:tab/>
        </w:r>
        <w:r>
          <w:fldChar w:fldCharType="begin"/>
        </w:r>
        <w:r>
          <w:instrText xml:space="preserve"> PAGEREF _Toc14290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84"/>
      <w:r>
        <w:rPr>
          <w:rFonts w:ascii="仿宋" w:eastAsia="仿宋" w:hAnsi="仿宋" w:cs="仿宋" w:hint="eastAsia"/>
          <w:sz w:val="28"/>
          <w:lang w:eastAsia="zh-CN"/>
        </w:rPr>
        <w:t>一、涂料消泡剂项目选址可行性分析</w:t>
      </w:r>
      <w:bookmarkEnd w:id="2"/>
    </w:p>
    <w:p>
      <w:pPr>
        <w:pStyle w:val="Heading2"/>
        <w:rPr>
          <w:rFonts w:ascii="仿宋" w:eastAsia="仿宋" w:hAnsi="仿宋" w:cs="仿宋" w:hint="eastAsia"/>
          <w:lang w:eastAsia="zh-CN"/>
        </w:rPr>
      </w:pPr>
      <w:bookmarkStart w:id="3" w:name="_Toc1451"/>
      <w:r>
        <w:rPr>
          <w:rFonts w:ascii="仿宋" w:eastAsia="仿宋" w:hAnsi="仿宋" w:cs="仿宋" w:hint="eastAsia"/>
          <w:lang w:eastAsia="zh-CN"/>
        </w:rPr>
        <w:t>(一)、涂料消泡剂项目选址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该涂料消泡剂项目选址位于XX省XX市XX区XXX街道</w:t>
      </w:r>
    </w:p>
    <w:p>
      <w:pPr>
        <w:pStyle w:val="Heading2"/>
        <w:ind w:firstLine="560" w:firstLineChars="200"/>
        <w:rPr>
          <w:rFonts w:ascii="仿宋" w:eastAsia="仿宋" w:hAnsi="仿宋" w:cs="仿宋" w:hint="eastAsia"/>
          <w:sz w:val="28"/>
          <w:lang w:eastAsia="zh-CN"/>
        </w:rPr>
      </w:pPr>
      <w:bookmarkStart w:id="4" w:name="_Toc282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涂料消泡剂项目的征地面积将根据涂料消泡剂项目的实际规模和需求进行精确规划。具体面积XXX平方米，旨在确保涂料消泡剂项目不仅能够满足当前的发展需求，还能够预留空间以适应未来的扩展。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净用地面积是在征地面积基础上去除不可利用面积后的实际可开发用地。具体面积XXX平方米，考虑到环保、交通、安全等多方面因素，以确保涂料消泡剂项目在整体利用效率上达到最优。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涂料消泡剂项目计划建设的建筑总规模具体面积XXX平方米。这一规模的确定综合考虑了涂料消泡剂项目的性质、规模，以及城市规划的相关要求，确保建筑布局与周边环境协调一致。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绿地率是涂料消泡剂项目用地中被规划为绿地的比例。具体面积XXX平方米，旨在通过合理规划绿地，改善涂料消泡剂项目周边环境，提升居民生活质量，并符合城市整体绿化规划。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容积率是用地上可以建设的建筑总体积与用地面积之比。具体面积XXX，通过合理的容积率规划，确保涂料消泡剂项目建筑规模与周边环境和谐共生。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消泡剂项目选址与当地城市规划相一致，具体面积XXX平方米。通过与城市规划部门深入沟通，确保涂料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消泡剂项目选址符合当地产业政策，具体面积XXX平方米。这包括涂料消泡剂项目对当地经济的促进作用，以及对相关产业的带动效应，确保涂料消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用地总体要求必须符合环保和可持续发展的原则，具体面积XXX平方米。通过采用绿色建筑设计、节能减排等措施，确保涂料消泡剂项目在建设和运营过程中对环境的影响最小化，达到可持续发展的要求。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确保涂料消泡剂项目选址具备必要的公共设施配套，具体面积XXX平方米。这包括交通便利性、教育、医疗等基础设施，以提高居民生活品质，使得涂料消泡剂项目选址更具吸引力。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考虑用地总体要求对当地社会稳定性的影响，具体面积XXX平方米。通过深入了解当地社区反馈，确保涂料消泡剂项目的选址和建设过程对当地社会和谐稳定产生积极作用。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消泡剂项目选址不仅符合法规和规划，还在实际操作中具有可行性。这一全面规划将为涂料消泡剂项目的成功实施提供坚实的基础，确保涂料消泡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消泡剂项目的设备规划和空间设计中，我们将采取灵活设备布局的措施。设备布局将根据实际需求进行灵活设计，避免不必要的浪费。通过合理规划设备摆放位置，我们将提高设备的利用率，减少设备间距，以确保涂料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消泡剂项目内部引入共享设施的概念，例如共享会议室、办公区等。通过这种方式，我们可以减少对资源的重复建设，提高资源共享效率，从而减小涂料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消泡剂项目的总图布置中，我们将不同功能区域进行明确的规划，以最大程度满足涂料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2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涂料消泡剂项目对环境的影响是综合评价的重要因素之一。我们将详细考虑选址周边的自然环境、生态保护区、水源地等情况，确保涂料消泡剂项目的建设和运营对环境影响最小化，并符合当地的环保法规标准。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对选址的评价还需充分考虑当地政府的产业政策和法规。我们将详细了解涂料消泡剂项目所在地的相关政策，确保涂料消泡剂项目的规划和运营与当地法规相符，降低不必要的法律风险。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考虑到社会稳定性对企业运营的重要性，我们将评估选址地区的社会安全情况、劳工关系、社区反馈等方面，以确保涂料消泡剂项目的建设和运营不会受到社会稳定性的负面影响。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最后，我们将综合考虑用地成本，包括土地购置费用、土地开发成本等。通过对用地成本的详细评估，我们能够做出更为精确的经济效益分析，为涂料消泡剂项目的投资决策提供有力支持。</w:t>
      </w:r>
    </w:p>
    <w:p>
      <w:pPr>
        <w:pStyle w:val="Heading1"/>
        <w:ind w:firstLine="560" w:firstLineChars="200"/>
        <w:rPr>
          <w:rFonts w:ascii="仿宋" w:eastAsia="仿宋" w:hAnsi="仿宋" w:cs="仿宋" w:hint="eastAsia"/>
          <w:sz w:val="28"/>
          <w:lang w:eastAsia="zh-CN"/>
        </w:rPr>
      </w:pPr>
      <w:bookmarkStart w:id="8" w:name="_Toc2233"/>
      <w:r>
        <w:rPr>
          <w:rFonts w:ascii="仿宋" w:eastAsia="仿宋" w:hAnsi="仿宋" w:cs="仿宋" w:hint="eastAsia"/>
          <w:sz w:val="28"/>
          <w:lang w:eastAsia="zh-CN"/>
        </w:rPr>
        <w:t>二、涂料消泡剂项目土建工程</w:t>
      </w:r>
      <w:bookmarkEnd w:id="8"/>
    </w:p>
    <w:p>
      <w:pPr>
        <w:pStyle w:val="Heading2"/>
        <w:rPr>
          <w:rFonts w:ascii="仿宋" w:eastAsia="仿宋" w:hAnsi="仿宋" w:cs="仿宋" w:hint="eastAsia"/>
          <w:lang w:eastAsia="zh-CN"/>
        </w:rPr>
      </w:pPr>
      <w:bookmarkStart w:id="9" w:name="_Toc3120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在涂料消泡剂项目的建筑工程设计中，我们将秉承一系列重要的设计原则，以确保涂料消泡剂项目建筑在功能、美观、可持续性等方面达到最佳效果。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首要原则是确保建筑的功能性得到最大化的发挥。我们将充分理解涂料消泡剂项目的实际需求，合理布局各个功能区域，保证建筑在满足业务需求的同时，提供高效的工作环境。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在建筑设计中，我们将综合考虑建设和运营成本。通过精细的经济效益分析，确保设计方案在高效利用资源的同时，对涂料消泡剂项目的长期盈利能力有积极的贡献。</w:t>
      </w:r>
    </w:p>
    <w:p>
      <w:pPr>
        <w:pStyle w:val="Heading2"/>
        <w:ind w:firstLine="560" w:firstLineChars="200"/>
        <w:rPr>
          <w:rFonts w:ascii="仿宋" w:eastAsia="仿宋" w:hAnsi="仿宋" w:cs="仿宋" w:hint="eastAsia"/>
          <w:sz w:val="28"/>
          <w:lang w:eastAsia="zh-CN"/>
        </w:rPr>
      </w:pPr>
      <w:bookmarkStart w:id="10" w:name="_Toc228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消泡剂项目的土建工程设计中，我们将精准设定设计年限，结合涂料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料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98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涂料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料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料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2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本期工程涂料消泡剂项目预计总建筑面积XXX平方米，其中：计容建筑面积XXX平方米，计划建筑工程投资XX万元，占涂料消泡剂项目总投资的XX%。</w:t>
      </w:r>
    </w:p>
    <w:p>
      <w:pPr>
        <w:pStyle w:val="Heading1"/>
        <w:ind w:firstLine="560" w:firstLineChars="200"/>
        <w:rPr>
          <w:rFonts w:ascii="仿宋" w:eastAsia="仿宋" w:hAnsi="仿宋" w:cs="仿宋" w:hint="eastAsia"/>
          <w:sz w:val="28"/>
          <w:lang w:eastAsia="zh-CN"/>
        </w:rPr>
      </w:pPr>
      <w:bookmarkStart w:id="13" w:name="_Toc2502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598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涂料消泡剂项目的主要产品是XXXX，预计年产值为XXX万元。这一产品在市场中占据着重要的地位，其广泛的应用范围使得该涂料消泡剂项目的市场前景非常广阔。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料消泡剂项目的xxx产品作为重要的原材料之一，将在多个领域发挥关键作用。其在建筑、交通、能源等方面的广泛应用将为整个产业链提供强大的支持，形成产业协同效应。涂料消泡剂项目的年产值XXX万XXX万XXX万万元不仅反映了其在市场上的巨大潜力，更预示着它对国民经济的积极贡献。这种关联度高、涉及面广的产业关系，使得该涂料消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67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总征地面积为XXXX平方米，相当于约XX.XX亩，其中净用地面积为XXXX平方米，红线范围内相当于约XX.XX亩。这一用地规模充分考虑了涂料消泡剂项目的建设需求，保障了涂料消泡剂项目在合适的空间内得以充分发展。涂料消泡剂项目规划的总建筑面积为XXXX平方米，其中主体工程建设占XXXX平方米，计容建筑面积达XXXX平方米。预计建筑工程的投资将达到XXXX万元，为涂料消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计划购置的设备共计XXXX台（套），设备购置费用为XXXX万元。这一设备购置计划充分考虑到涂料消泡剂项目的生产需求和技术要求，确保了涂料消泡剂项目在生产运营中具备先进的技术装备和高效的生产能力。设备的合理配置将为涂料消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涂料消泡剂项目计划总投资为XXXX万元，预计年实现营业收入为XXXX万元。这一产能规模的设定旨在确保涂料消泡剂项目能够在投资与回报之间取得平衡，实现长期可持续的发展。涂料消泡剂项目的总投资充分考虑到各个方面的需求，包括用地建设、设备购置等多个环节，以确保涂料消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123"/>
      <w:r>
        <w:rPr>
          <w:rFonts w:ascii="仿宋" w:eastAsia="仿宋" w:hAnsi="仿宋" w:cs="仿宋" w:hint="eastAsia"/>
          <w:sz w:val="28"/>
          <w:lang w:eastAsia="zh-CN"/>
        </w:rPr>
        <w:t>四、涂料消泡剂项目建设背景及必要性分析</w:t>
      </w:r>
      <w:bookmarkEnd w:id="16"/>
    </w:p>
    <w:p>
      <w:pPr>
        <w:pStyle w:val="Heading2"/>
        <w:rPr>
          <w:rFonts w:ascii="仿宋" w:eastAsia="仿宋" w:hAnsi="仿宋" w:cs="仿宋" w:hint="eastAsia"/>
          <w:lang w:eastAsia="zh-CN"/>
        </w:rPr>
      </w:pPr>
      <w:bookmarkStart w:id="17" w:name="_Toc1649"/>
      <w:r>
        <w:rPr>
          <w:rFonts w:ascii="仿宋" w:eastAsia="仿宋" w:hAnsi="仿宋" w:cs="仿宋" w:hint="eastAsia"/>
          <w:lang w:eastAsia="zh-CN"/>
        </w:rPr>
        <w:t>(一)、涂料消泡剂项目背景分析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消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消泡剂项目在这个潮流中的定位。同时，我们将关注行业内涌现的新兴机遇，以便涂料消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消泡剂项目提供了强大的发展动力。我们将聚焦于行业内最新的技术发展趋势，包括但不限于人工智能、大数据分析、物联网等领域。通过深度的技术研究，我们将确保涂料消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消泡剂项目发展的源泉。我们将投入更多的精力对市场需求进行深入剖析，超越表面的需求，深入挖掘潜在的市场痛点和机遇。通过对市场需求的细致了解，涂料消泡剂项目将更有针对性地设计解决方案，满足市场的多样化需求，从而更好地促进涂料消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消泡剂项目战略至关重要。我们将对竞争态势进行更为深入的分析，包括但不限于市场份额、产品特点、客户满意度等多个维度。通过深度的竞争分析，涂料消泡剂项目将能够更准确地把握市场脉搏，制定具有竞争力的涂料消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消泡剂项目的发展具有直接的影响。我们将进行更为全面的法规和政策分析，了解行业发展中的潜在法律风险和合规挑战。通过充分了解和遵守相关法规，涂料消泡剂项目将确保在法律框架内合法合规运营，为涂料消泡剂项目的稳健发展提供有力支持。</w:t>
      </w:r>
    </w:p>
    <w:p>
      <w:pPr>
        <w:pStyle w:val="Heading2"/>
        <w:ind w:firstLine="560" w:firstLineChars="200"/>
        <w:rPr>
          <w:rFonts w:ascii="仿宋" w:eastAsia="仿宋" w:hAnsi="仿宋" w:cs="仿宋" w:hint="eastAsia"/>
          <w:sz w:val="28"/>
          <w:lang w:eastAsia="zh-CN"/>
        </w:rPr>
      </w:pPr>
      <w:bookmarkStart w:id="18" w:name="_Toc3869"/>
      <w:r>
        <w:rPr>
          <w:rFonts w:ascii="仿宋" w:eastAsia="仿宋" w:hAnsi="仿宋" w:cs="仿宋" w:hint="eastAsia"/>
          <w:sz w:val="28"/>
          <w:lang w:eastAsia="zh-CN"/>
        </w:rPr>
        <w:t>(二)、涂料消泡剂项目建设必要性分析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涂料消泡剂项目建设的迫切性源于对行业发展趋势的深刻洞察。我们正处于一个行业变革的时代，科技创新、数字化转型成为企业发展的关键动力。涂料消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建设不仅仅是为了跟上潮流，更是为了通过技术创新推动企业的持续发展。通过引入先进的技术和解决方案，涂料消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消泡剂项目的建设成为必然选择，通过提高产品质量、拓展服务领域，从而在竞争中获得更多的机会。涂料消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消泡剂项目建设的必要性体现在对客户需求更精准的满足。通过涂料消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消泡剂项目建设的背后是对企业持续创新的追求。只有通过不断创新，企业才能在竞争中立于不败之地。涂料消泡剂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https://d.book118.com/357061044145006026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涂料消泡剂项目规划设计纲要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7323C"/>
    <w:rsid w:val="55F73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61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2024-01-07T13:17:00Z</dcterms:created>
  <dcterms:modified xsi:type="dcterms:W3CDTF">2024-01-07T13:17:59Z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02E0A2CBFFF149FA9D1641B6CA3812B7_11</vt:lpwstr>
  </property>
  <property fmtid="{D5CDD505-2E9C-101B-9397-08002B2CF9AE}" pid="3" name="KSOProductBuildVer">
    <vt:lpwstr>2052-12.1.0.16120</vt:lpwstr>
  </property>
</Properties>
</file>