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衡器零配件项目规划设计方案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4858" w:history="1">
        <w:r>
          <w:rPr>
            <w:rFonts w:ascii="仿宋" w:eastAsia="仿宋" w:hAnsi="仿宋" w:cs="仿宋" w:hint="eastAsia"/>
            <w:lang w:eastAsia="zh-CN"/>
          </w:rPr>
          <w:t>前言</w:t>
        </w:r>
        <w:r>
          <w:tab/>
        </w:r>
        <w:r>
          <w:fldChar w:fldCharType="begin"/>
        </w:r>
        <w:r>
          <w:instrText xml:space="preserve"> PAGEREF _Toc14858 \h </w:instrText>
        </w:r>
        <w:r>
          <w:fldChar w:fldCharType="separate"/>
        </w:r>
        <w:r>
          <w:t>3</w:t>
        </w:r>
        <w:r>
          <w:fldChar w:fldCharType="end"/>
        </w:r>
      </w:hyperlink>
    </w:p>
    <w:p>
      <w:pPr>
        <w:pStyle w:val="TOC1"/>
        <w:tabs>
          <w:tab w:val="right" w:leader="dot" w:pos="8306"/>
        </w:tabs>
      </w:pPr>
      <w:hyperlink w:anchor="_Toc1877" w:history="1">
        <w:r>
          <w:rPr>
            <w:rFonts w:ascii="仿宋" w:eastAsia="仿宋" w:hAnsi="仿宋" w:cs="仿宋" w:hint="eastAsia"/>
            <w:lang w:eastAsia="zh-CN"/>
          </w:rPr>
          <w:t>一、衡器零配件项目文档管理</w:t>
        </w:r>
        <w:r>
          <w:tab/>
        </w:r>
        <w:r>
          <w:fldChar w:fldCharType="begin"/>
        </w:r>
        <w:r>
          <w:instrText xml:space="preserve"> PAGEREF _Toc1877 \h </w:instrText>
        </w:r>
        <w:r>
          <w:fldChar w:fldCharType="separate"/>
        </w:r>
        <w:r>
          <w:t>3</w:t>
        </w:r>
        <w:r>
          <w:fldChar w:fldCharType="end"/>
        </w:r>
      </w:hyperlink>
    </w:p>
    <w:p>
      <w:pPr>
        <w:pStyle w:val="TOC2"/>
        <w:tabs>
          <w:tab w:val="right" w:leader="dot" w:pos="8306"/>
        </w:tabs>
      </w:pPr>
      <w:hyperlink w:anchor="_Toc3696" w:history="1">
        <w:r>
          <w:rPr>
            <w:rFonts w:ascii="仿宋" w:eastAsia="仿宋" w:hAnsi="仿宋" w:cs="仿宋" w:hint="eastAsia"/>
            <w:lang w:eastAsia="zh-CN"/>
          </w:rPr>
          <w:t>(一)、文档编制与审查</w:t>
        </w:r>
        <w:r>
          <w:tab/>
        </w:r>
        <w:r>
          <w:fldChar w:fldCharType="begin"/>
        </w:r>
        <w:r>
          <w:instrText xml:space="preserve"> PAGEREF _Toc3696 \h </w:instrText>
        </w:r>
        <w:r>
          <w:fldChar w:fldCharType="separate"/>
        </w:r>
        <w:r>
          <w:t>3</w:t>
        </w:r>
        <w:r>
          <w:fldChar w:fldCharType="end"/>
        </w:r>
      </w:hyperlink>
    </w:p>
    <w:p>
      <w:pPr>
        <w:pStyle w:val="TOC2"/>
        <w:tabs>
          <w:tab w:val="right" w:leader="dot" w:pos="8306"/>
        </w:tabs>
      </w:pPr>
      <w:hyperlink w:anchor="_Toc32605" w:history="1">
        <w:r>
          <w:rPr>
            <w:rFonts w:ascii="仿宋" w:eastAsia="仿宋" w:hAnsi="仿宋" w:cs="仿宋" w:hint="eastAsia"/>
            <w:lang w:eastAsia="zh-CN"/>
          </w:rPr>
          <w:t>(二)、文档发布与分发</w:t>
        </w:r>
        <w:r>
          <w:tab/>
        </w:r>
        <w:r>
          <w:fldChar w:fldCharType="begin"/>
        </w:r>
        <w:r>
          <w:instrText xml:space="preserve"> PAGEREF _Toc32605 \h </w:instrText>
        </w:r>
        <w:r>
          <w:fldChar w:fldCharType="separate"/>
        </w:r>
        <w:r>
          <w:t>4</w:t>
        </w:r>
        <w:r>
          <w:fldChar w:fldCharType="end"/>
        </w:r>
      </w:hyperlink>
    </w:p>
    <w:p>
      <w:pPr>
        <w:pStyle w:val="TOC2"/>
        <w:tabs>
          <w:tab w:val="right" w:leader="dot" w:pos="8306"/>
        </w:tabs>
      </w:pPr>
      <w:hyperlink w:anchor="_Toc24650" w:history="1">
        <w:r>
          <w:rPr>
            <w:rFonts w:ascii="仿宋" w:eastAsia="仿宋" w:hAnsi="仿宋" w:cs="仿宋" w:hint="eastAsia"/>
            <w:lang w:eastAsia="zh-CN"/>
          </w:rPr>
          <w:t>(三)、文档存档与归档</w:t>
        </w:r>
        <w:r>
          <w:tab/>
        </w:r>
        <w:r>
          <w:fldChar w:fldCharType="begin"/>
        </w:r>
        <w:r>
          <w:instrText xml:space="preserve"> PAGEREF _Toc24650 \h </w:instrText>
        </w:r>
        <w:r>
          <w:fldChar w:fldCharType="separate"/>
        </w:r>
        <w:r>
          <w:t>5</w:t>
        </w:r>
        <w:r>
          <w:fldChar w:fldCharType="end"/>
        </w:r>
      </w:hyperlink>
    </w:p>
    <w:p>
      <w:pPr>
        <w:pStyle w:val="TOC1"/>
        <w:tabs>
          <w:tab w:val="right" w:leader="dot" w:pos="8306"/>
        </w:tabs>
      </w:pPr>
      <w:hyperlink w:anchor="_Toc3863" w:history="1">
        <w:r>
          <w:rPr>
            <w:rFonts w:ascii="仿宋" w:eastAsia="仿宋" w:hAnsi="仿宋" w:cs="仿宋" w:hint="eastAsia"/>
            <w:lang w:eastAsia="zh-CN"/>
          </w:rPr>
          <w:t>二、工艺说明</w:t>
        </w:r>
        <w:r>
          <w:tab/>
        </w:r>
        <w:r>
          <w:fldChar w:fldCharType="begin"/>
        </w:r>
        <w:r>
          <w:instrText xml:space="preserve"> PAGEREF _Toc3863 \h </w:instrText>
        </w:r>
        <w:r>
          <w:fldChar w:fldCharType="separate"/>
        </w:r>
        <w:r>
          <w:t>6</w:t>
        </w:r>
        <w:r>
          <w:fldChar w:fldCharType="end"/>
        </w:r>
      </w:hyperlink>
    </w:p>
    <w:p>
      <w:pPr>
        <w:pStyle w:val="TOC2"/>
        <w:tabs>
          <w:tab w:val="right" w:leader="dot" w:pos="8306"/>
        </w:tabs>
      </w:pPr>
      <w:hyperlink w:anchor="_Toc2015" w:history="1">
        <w:r>
          <w:rPr>
            <w:rFonts w:ascii="仿宋" w:eastAsia="仿宋" w:hAnsi="仿宋" w:cs="仿宋" w:hint="eastAsia"/>
            <w:lang w:eastAsia="zh-CN"/>
          </w:rPr>
          <w:t>(一)、技术管理特点</w:t>
        </w:r>
        <w:r>
          <w:tab/>
        </w:r>
        <w:r>
          <w:fldChar w:fldCharType="begin"/>
        </w:r>
        <w:r>
          <w:instrText xml:space="preserve"> PAGEREF _Toc2015 \h </w:instrText>
        </w:r>
        <w:r>
          <w:fldChar w:fldCharType="separate"/>
        </w:r>
        <w:r>
          <w:t>6</w:t>
        </w:r>
        <w:r>
          <w:fldChar w:fldCharType="end"/>
        </w:r>
      </w:hyperlink>
    </w:p>
    <w:p>
      <w:pPr>
        <w:pStyle w:val="TOC2"/>
        <w:tabs>
          <w:tab w:val="right" w:leader="dot" w:pos="8306"/>
        </w:tabs>
      </w:pPr>
      <w:hyperlink w:anchor="_Toc24619" w:history="1">
        <w:r>
          <w:rPr>
            <w:rFonts w:ascii="仿宋" w:eastAsia="仿宋" w:hAnsi="仿宋" w:cs="仿宋" w:hint="eastAsia"/>
            <w:lang w:eastAsia="zh-CN"/>
          </w:rPr>
          <w:t>(二)、衡器零配件项目工艺技术设计方案</w:t>
        </w:r>
        <w:r>
          <w:tab/>
        </w:r>
        <w:r>
          <w:fldChar w:fldCharType="begin"/>
        </w:r>
        <w:r>
          <w:instrText xml:space="preserve"> PAGEREF _Toc24619 \h </w:instrText>
        </w:r>
        <w:r>
          <w:fldChar w:fldCharType="separate"/>
        </w:r>
        <w:r>
          <w:t>8</w:t>
        </w:r>
        <w:r>
          <w:fldChar w:fldCharType="end"/>
        </w:r>
      </w:hyperlink>
    </w:p>
    <w:p>
      <w:pPr>
        <w:pStyle w:val="TOC2"/>
        <w:tabs>
          <w:tab w:val="right" w:leader="dot" w:pos="8306"/>
        </w:tabs>
      </w:pPr>
      <w:hyperlink w:anchor="_Toc22731" w:history="1">
        <w:r>
          <w:rPr>
            <w:rFonts w:ascii="仿宋" w:eastAsia="仿宋" w:hAnsi="仿宋" w:cs="仿宋" w:hint="eastAsia"/>
            <w:lang w:eastAsia="zh-CN"/>
          </w:rPr>
          <w:t>(三)、设备选型方案</w:t>
        </w:r>
        <w:r>
          <w:tab/>
        </w:r>
        <w:r>
          <w:fldChar w:fldCharType="begin"/>
        </w:r>
        <w:r>
          <w:instrText xml:space="preserve"> PAGEREF _Toc22731 \h </w:instrText>
        </w:r>
        <w:r>
          <w:fldChar w:fldCharType="separate"/>
        </w:r>
        <w:r>
          <w:t>9</w:t>
        </w:r>
        <w:r>
          <w:fldChar w:fldCharType="end"/>
        </w:r>
      </w:hyperlink>
    </w:p>
    <w:p>
      <w:pPr>
        <w:pStyle w:val="TOC1"/>
        <w:tabs>
          <w:tab w:val="right" w:leader="dot" w:pos="8306"/>
        </w:tabs>
      </w:pPr>
      <w:hyperlink w:anchor="_Toc19980" w:history="1">
        <w:r>
          <w:rPr>
            <w:rFonts w:ascii="仿宋" w:eastAsia="仿宋" w:hAnsi="仿宋" w:cs="仿宋" w:hint="eastAsia"/>
            <w:lang w:eastAsia="zh-CN"/>
          </w:rPr>
          <w:t>三、市场分析、调研</w:t>
        </w:r>
        <w:r>
          <w:tab/>
        </w:r>
        <w:r>
          <w:fldChar w:fldCharType="begin"/>
        </w:r>
        <w:r>
          <w:instrText xml:space="preserve"> PAGEREF _Toc19980 \h </w:instrText>
        </w:r>
        <w:r>
          <w:fldChar w:fldCharType="separate"/>
        </w:r>
        <w:r>
          <w:t>10</w:t>
        </w:r>
        <w:r>
          <w:fldChar w:fldCharType="end"/>
        </w:r>
      </w:hyperlink>
    </w:p>
    <w:p>
      <w:pPr>
        <w:pStyle w:val="TOC2"/>
        <w:tabs>
          <w:tab w:val="right" w:leader="dot" w:pos="8306"/>
        </w:tabs>
      </w:pPr>
      <w:hyperlink w:anchor="_Toc26073" w:history="1">
        <w:r>
          <w:rPr>
            <w:rFonts w:ascii="仿宋" w:eastAsia="仿宋" w:hAnsi="仿宋" w:cs="仿宋" w:hint="eastAsia"/>
            <w:lang w:eastAsia="zh-CN"/>
          </w:rPr>
          <w:t>(一)、衡器零配件行业分析</w:t>
        </w:r>
        <w:r>
          <w:tab/>
        </w:r>
        <w:r>
          <w:fldChar w:fldCharType="begin"/>
        </w:r>
        <w:r>
          <w:instrText xml:space="preserve"> PAGEREF _Toc26073 \h </w:instrText>
        </w:r>
        <w:r>
          <w:fldChar w:fldCharType="separate"/>
        </w:r>
        <w:r>
          <w:t>10</w:t>
        </w:r>
        <w:r>
          <w:fldChar w:fldCharType="end"/>
        </w:r>
      </w:hyperlink>
    </w:p>
    <w:p>
      <w:pPr>
        <w:pStyle w:val="TOC2"/>
        <w:tabs>
          <w:tab w:val="right" w:leader="dot" w:pos="8306"/>
        </w:tabs>
      </w:pPr>
      <w:hyperlink w:anchor="_Toc14583" w:history="1">
        <w:r>
          <w:rPr>
            <w:rFonts w:ascii="仿宋" w:eastAsia="仿宋" w:hAnsi="仿宋" w:cs="仿宋" w:hint="eastAsia"/>
            <w:lang w:eastAsia="zh-CN"/>
          </w:rPr>
          <w:t>(二)、衡器零配件市场分析预测</w:t>
        </w:r>
        <w:r>
          <w:tab/>
        </w:r>
        <w:r>
          <w:fldChar w:fldCharType="begin"/>
        </w:r>
        <w:r>
          <w:instrText xml:space="preserve"> PAGEREF _Toc14583 \h </w:instrText>
        </w:r>
        <w:r>
          <w:fldChar w:fldCharType="separate"/>
        </w:r>
        <w:r>
          <w:t>11</w:t>
        </w:r>
        <w:r>
          <w:fldChar w:fldCharType="end"/>
        </w:r>
      </w:hyperlink>
    </w:p>
    <w:p>
      <w:pPr>
        <w:pStyle w:val="TOC1"/>
        <w:tabs>
          <w:tab w:val="right" w:leader="dot" w:pos="8306"/>
        </w:tabs>
      </w:pPr>
      <w:hyperlink w:anchor="_Toc11391" w:history="1">
        <w:r>
          <w:rPr>
            <w:rFonts w:ascii="仿宋" w:eastAsia="仿宋" w:hAnsi="仿宋" w:cs="仿宋" w:hint="eastAsia"/>
            <w:lang w:eastAsia="zh-CN"/>
          </w:rPr>
          <w:t>四、衡器零配件项目建设背景及必要性分析</w:t>
        </w:r>
        <w:r>
          <w:tab/>
        </w:r>
        <w:r>
          <w:fldChar w:fldCharType="begin"/>
        </w:r>
        <w:r>
          <w:instrText xml:space="preserve"> PAGEREF _Toc11391 \h </w:instrText>
        </w:r>
        <w:r>
          <w:fldChar w:fldCharType="separate"/>
        </w:r>
        <w:r>
          <w:t>12</w:t>
        </w:r>
        <w:r>
          <w:fldChar w:fldCharType="end"/>
        </w:r>
      </w:hyperlink>
    </w:p>
    <w:p>
      <w:pPr>
        <w:pStyle w:val="TOC2"/>
        <w:tabs>
          <w:tab w:val="right" w:leader="dot" w:pos="8306"/>
        </w:tabs>
      </w:pPr>
      <w:hyperlink w:anchor="_Toc5613" w:history="1">
        <w:r>
          <w:rPr>
            <w:rFonts w:ascii="仿宋" w:eastAsia="仿宋" w:hAnsi="仿宋" w:cs="仿宋" w:hint="eastAsia"/>
            <w:lang w:eastAsia="zh-CN"/>
          </w:rPr>
          <w:t>(一)、衡器零配件项目背景分析</w:t>
        </w:r>
        <w:r>
          <w:tab/>
        </w:r>
        <w:r>
          <w:fldChar w:fldCharType="begin"/>
        </w:r>
        <w:r>
          <w:instrText xml:space="preserve"> PAGEREF _Toc5613 \h </w:instrText>
        </w:r>
        <w:r>
          <w:fldChar w:fldCharType="separate"/>
        </w:r>
        <w:r>
          <w:t>12</w:t>
        </w:r>
        <w:r>
          <w:fldChar w:fldCharType="end"/>
        </w:r>
      </w:hyperlink>
    </w:p>
    <w:p>
      <w:pPr>
        <w:pStyle w:val="TOC2"/>
        <w:tabs>
          <w:tab w:val="right" w:leader="dot" w:pos="8306"/>
        </w:tabs>
      </w:pPr>
      <w:hyperlink w:anchor="_Toc11646" w:history="1">
        <w:r>
          <w:rPr>
            <w:rFonts w:ascii="仿宋" w:eastAsia="仿宋" w:hAnsi="仿宋" w:cs="仿宋" w:hint="eastAsia"/>
            <w:lang w:eastAsia="zh-CN"/>
          </w:rPr>
          <w:t>(二)、衡器零配件项目建设必要性分析</w:t>
        </w:r>
        <w:r>
          <w:tab/>
        </w:r>
        <w:r>
          <w:fldChar w:fldCharType="begin"/>
        </w:r>
        <w:r>
          <w:instrText xml:space="preserve"> PAGEREF _Toc11646 \h </w:instrText>
        </w:r>
        <w:r>
          <w:fldChar w:fldCharType="separate"/>
        </w:r>
        <w:r>
          <w:t>13</w:t>
        </w:r>
        <w:r>
          <w:fldChar w:fldCharType="end"/>
        </w:r>
      </w:hyperlink>
    </w:p>
    <w:p>
      <w:pPr>
        <w:pStyle w:val="TOC1"/>
        <w:tabs>
          <w:tab w:val="right" w:leader="dot" w:pos="8306"/>
        </w:tabs>
      </w:pPr>
      <w:hyperlink w:anchor="_Toc19308" w:history="1">
        <w:r>
          <w:rPr>
            <w:rFonts w:ascii="仿宋" w:eastAsia="仿宋" w:hAnsi="仿宋" w:cs="仿宋" w:hint="eastAsia"/>
            <w:lang w:eastAsia="zh-CN"/>
          </w:rPr>
          <w:t>五、衡器零配件项目可持续发展</w:t>
        </w:r>
        <w:r>
          <w:tab/>
        </w:r>
        <w:r>
          <w:fldChar w:fldCharType="begin"/>
        </w:r>
        <w:r>
          <w:instrText xml:space="preserve"> PAGEREF _Toc19308 \h </w:instrText>
        </w:r>
        <w:r>
          <w:fldChar w:fldCharType="separate"/>
        </w:r>
        <w:r>
          <w:t>15</w:t>
        </w:r>
        <w:r>
          <w:fldChar w:fldCharType="end"/>
        </w:r>
      </w:hyperlink>
    </w:p>
    <w:p>
      <w:pPr>
        <w:pStyle w:val="TOC2"/>
        <w:tabs>
          <w:tab w:val="right" w:leader="dot" w:pos="8306"/>
        </w:tabs>
      </w:pPr>
      <w:hyperlink w:anchor="_Toc25391" w:history="1">
        <w:r>
          <w:rPr>
            <w:rFonts w:ascii="仿宋" w:eastAsia="仿宋" w:hAnsi="仿宋" w:cs="仿宋" w:hint="eastAsia"/>
            <w:lang w:eastAsia="zh-CN"/>
          </w:rPr>
          <w:t>(一)、可持续战略与实践</w:t>
        </w:r>
        <w:r>
          <w:tab/>
        </w:r>
        <w:r>
          <w:fldChar w:fldCharType="begin"/>
        </w:r>
        <w:r>
          <w:instrText xml:space="preserve"> PAGEREF _Toc25391 \h </w:instrText>
        </w:r>
        <w:r>
          <w:fldChar w:fldCharType="separate"/>
        </w:r>
        <w:r>
          <w:t>15</w:t>
        </w:r>
        <w:r>
          <w:fldChar w:fldCharType="end"/>
        </w:r>
      </w:hyperlink>
    </w:p>
    <w:p>
      <w:pPr>
        <w:pStyle w:val="TOC2"/>
        <w:tabs>
          <w:tab w:val="right" w:leader="dot" w:pos="8306"/>
        </w:tabs>
      </w:pPr>
      <w:hyperlink w:anchor="_Toc10479" w:history="1">
        <w:r>
          <w:rPr>
            <w:rFonts w:ascii="仿宋" w:eastAsia="仿宋" w:hAnsi="仿宋" w:cs="仿宋" w:hint="eastAsia"/>
            <w:lang w:eastAsia="zh-CN"/>
          </w:rPr>
          <w:t>(二)、环保与社会责任</w:t>
        </w:r>
        <w:r>
          <w:tab/>
        </w:r>
        <w:r>
          <w:fldChar w:fldCharType="begin"/>
        </w:r>
        <w:r>
          <w:instrText xml:space="preserve"> PAGEREF _Toc10479 \h </w:instrText>
        </w:r>
        <w:r>
          <w:fldChar w:fldCharType="separate"/>
        </w:r>
        <w:r>
          <w:t>16</w:t>
        </w:r>
        <w:r>
          <w:fldChar w:fldCharType="end"/>
        </w:r>
      </w:hyperlink>
    </w:p>
    <w:p>
      <w:pPr>
        <w:pStyle w:val="TOC1"/>
        <w:tabs>
          <w:tab w:val="right" w:leader="dot" w:pos="8306"/>
        </w:tabs>
      </w:pPr>
      <w:hyperlink w:anchor="_Toc19330" w:history="1">
        <w:r>
          <w:rPr>
            <w:rFonts w:ascii="仿宋" w:eastAsia="仿宋" w:hAnsi="仿宋" w:cs="仿宋" w:hint="eastAsia"/>
            <w:lang w:eastAsia="zh-CN"/>
          </w:rPr>
          <w:t>六、衡器零配件项目土建工程</w:t>
        </w:r>
        <w:r>
          <w:tab/>
        </w:r>
        <w:r>
          <w:fldChar w:fldCharType="begin"/>
        </w:r>
        <w:r>
          <w:instrText xml:space="preserve"> PAGEREF _Toc19330 \h </w:instrText>
        </w:r>
        <w:r>
          <w:fldChar w:fldCharType="separate"/>
        </w:r>
        <w:r>
          <w:t>16</w:t>
        </w:r>
        <w:r>
          <w:fldChar w:fldCharType="end"/>
        </w:r>
      </w:hyperlink>
    </w:p>
    <w:p>
      <w:pPr>
        <w:pStyle w:val="TOC2"/>
        <w:tabs>
          <w:tab w:val="right" w:leader="dot" w:pos="8306"/>
        </w:tabs>
      </w:pPr>
      <w:hyperlink w:anchor="_Toc30596" w:history="1">
        <w:r>
          <w:rPr>
            <w:rFonts w:ascii="仿宋" w:eastAsia="仿宋" w:hAnsi="仿宋" w:cs="仿宋" w:hint="eastAsia"/>
            <w:lang w:eastAsia="zh-CN"/>
          </w:rPr>
          <w:t>(一)、建筑工程设计原则</w:t>
        </w:r>
        <w:r>
          <w:tab/>
        </w:r>
        <w:r>
          <w:fldChar w:fldCharType="begin"/>
        </w:r>
        <w:r>
          <w:instrText xml:space="preserve"> PAGEREF _Toc30596 \h </w:instrText>
        </w:r>
        <w:r>
          <w:fldChar w:fldCharType="separate"/>
        </w:r>
        <w:r>
          <w:t>16</w:t>
        </w:r>
        <w:r>
          <w:fldChar w:fldCharType="end"/>
        </w:r>
      </w:hyperlink>
    </w:p>
    <w:p>
      <w:pPr>
        <w:pStyle w:val="TOC2"/>
        <w:tabs>
          <w:tab w:val="right" w:leader="dot" w:pos="8306"/>
        </w:tabs>
      </w:pPr>
      <w:hyperlink w:anchor="_Toc10944" w:history="1">
        <w:r>
          <w:rPr>
            <w:rFonts w:ascii="仿宋" w:eastAsia="仿宋" w:hAnsi="仿宋" w:cs="仿宋" w:hint="eastAsia"/>
            <w:lang w:eastAsia="zh-CN"/>
          </w:rPr>
          <w:t>(二)、土建工程设计年限及安全等级</w:t>
        </w:r>
        <w:r>
          <w:tab/>
        </w:r>
        <w:r>
          <w:fldChar w:fldCharType="begin"/>
        </w:r>
        <w:r>
          <w:instrText xml:space="preserve"> PAGEREF _Toc10944 \h </w:instrText>
        </w:r>
        <w:r>
          <w:fldChar w:fldCharType="separate"/>
        </w:r>
        <w:r>
          <w:t>18</w:t>
        </w:r>
        <w:r>
          <w:fldChar w:fldCharType="end"/>
        </w:r>
      </w:hyperlink>
    </w:p>
    <w:p>
      <w:pPr>
        <w:pStyle w:val="TOC2"/>
        <w:tabs>
          <w:tab w:val="right" w:leader="dot" w:pos="8306"/>
        </w:tabs>
      </w:pPr>
      <w:hyperlink w:anchor="_Toc21493" w:history="1">
        <w:r>
          <w:rPr>
            <w:rFonts w:ascii="仿宋" w:eastAsia="仿宋" w:hAnsi="仿宋" w:cs="仿宋" w:hint="eastAsia"/>
            <w:lang w:eastAsia="zh-CN"/>
          </w:rPr>
          <w:t>(三)、建筑工程设计总体要求</w:t>
        </w:r>
        <w:r>
          <w:tab/>
        </w:r>
        <w:r>
          <w:fldChar w:fldCharType="begin"/>
        </w:r>
        <w:r>
          <w:instrText xml:space="preserve"> PAGEREF _Toc21493 \h </w:instrText>
        </w:r>
        <w:r>
          <w:fldChar w:fldCharType="separate"/>
        </w:r>
        <w:r>
          <w:t>19</w:t>
        </w:r>
        <w:r>
          <w:fldChar w:fldCharType="end"/>
        </w:r>
      </w:hyperlink>
    </w:p>
    <w:p>
      <w:pPr>
        <w:pStyle w:val="TOC2"/>
        <w:tabs>
          <w:tab w:val="right" w:leader="dot" w:pos="8306"/>
        </w:tabs>
      </w:pPr>
      <w:hyperlink w:anchor="_Toc5515" w:history="1">
        <w:r>
          <w:rPr>
            <w:rFonts w:ascii="仿宋" w:eastAsia="仿宋" w:hAnsi="仿宋" w:cs="仿宋" w:hint="eastAsia"/>
            <w:lang w:eastAsia="zh-CN"/>
          </w:rPr>
          <w:t>(四)、土建工程建设指标</w:t>
        </w:r>
        <w:r>
          <w:tab/>
        </w:r>
        <w:r>
          <w:fldChar w:fldCharType="begin"/>
        </w:r>
        <w:r>
          <w:instrText xml:space="preserve"> PAGEREF _Toc5515 \h </w:instrText>
        </w:r>
        <w:r>
          <w:fldChar w:fldCharType="separate"/>
        </w:r>
        <w:r>
          <w:t>19</w:t>
        </w:r>
        <w:r>
          <w:fldChar w:fldCharType="end"/>
        </w:r>
      </w:hyperlink>
    </w:p>
    <w:p>
      <w:pPr>
        <w:pStyle w:val="TOC1"/>
        <w:tabs>
          <w:tab w:val="right" w:leader="dot" w:pos="8306"/>
        </w:tabs>
      </w:pPr>
      <w:hyperlink w:anchor="_Toc18264" w:history="1">
        <w:r>
          <w:rPr>
            <w:rFonts w:ascii="仿宋" w:eastAsia="仿宋" w:hAnsi="仿宋" w:cs="仿宋" w:hint="eastAsia"/>
            <w:lang w:eastAsia="zh-CN"/>
          </w:rPr>
          <w:t>七、衡器零配件项目投资规划</w:t>
        </w:r>
        <w:r>
          <w:tab/>
        </w:r>
        <w:r>
          <w:fldChar w:fldCharType="begin"/>
        </w:r>
        <w:r>
          <w:instrText xml:space="preserve"> PAGEREF _Toc18264 \h </w:instrText>
        </w:r>
        <w:r>
          <w:fldChar w:fldCharType="separate"/>
        </w:r>
        <w:r>
          <w:t>20</w:t>
        </w:r>
        <w:r>
          <w:fldChar w:fldCharType="end"/>
        </w:r>
      </w:hyperlink>
    </w:p>
    <w:p>
      <w:pPr>
        <w:pStyle w:val="TOC2"/>
        <w:tabs>
          <w:tab w:val="right" w:leader="dot" w:pos="8306"/>
        </w:tabs>
      </w:pPr>
      <w:hyperlink w:anchor="_Toc948" w:history="1">
        <w:r>
          <w:rPr>
            <w:rFonts w:ascii="仿宋" w:eastAsia="仿宋" w:hAnsi="仿宋" w:cs="仿宋" w:hint="eastAsia"/>
            <w:lang w:eastAsia="zh-CN"/>
          </w:rPr>
          <w:t>(一)、衡器零配件项目总投资估算</w:t>
        </w:r>
        <w:r>
          <w:tab/>
        </w:r>
        <w:r>
          <w:fldChar w:fldCharType="begin"/>
        </w:r>
        <w:r>
          <w:instrText xml:space="preserve"> PAGEREF _Toc948 \h </w:instrText>
        </w:r>
        <w:r>
          <w:fldChar w:fldCharType="separate"/>
        </w:r>
        <w:r>
          <w:t>20</w:t>
        </w:r>
        <w:r>
          <w:fldChar w:fldCharType="end"/>
        </w:r>
      </w:hyperlink>
    </w:p>
    <w:p>
      <w:pPr>
        <w:pStyle w:val="TOC2"/>
        <w:tabs>
          <w:tab w:val="right" w:leader="dot" w:pos="8306"/>
        </w:tabs>
      </w:pPr>
      <w:hyperlink w:anchor="_Toc30980" w:history="1">
        <w:r>
          <w:rPr>
            <w:rFonts w:ascii="仿宋" w:eastAsia="仿宋" w:hAnsi="仿宋" w:cs="仿宋" w:hint="eastAsia"/>
            <w:lang w:eastAsia="zh-CN"/>
          </w:rPr>
          <w:t>(二)、资金筹措</w:t>
        </w:r>
        <w:r>
          <w:tab/>
        </w:r>
        <w:r>
          <w:fldChar w:fldCharType="begin"/>
        </w:r>
        <w:r>
          <w:instrText xml:space="preserve"> PAGEREF _Toc30980 \h </w:instrText>
        </w:r>
        <w:r>
          <w:fldChar w:fldCharType="separate"/>
        </w:r>
        <w:r>
          <w:t>21</w:t>
        </w:r>
        <w:r>
          <w:fldChar w:fldCharType="end"/>
        </w:r>
      </w:hyperlink>
    </w:p>
    <w:p>
      <w:pPr>
        <w:pStyle w:val="TOC1"/>
        <w:tabs>
          <w:tab w:val="right" w:leader="dot" w:pos="8306"/>
        </w:tabs>
      </w:pPr>
      <w:hyperlink w:anchor="_Toc31450" w:history="1">
        <w:r>
          <w:rPr>
            <w:rFonts w:ascii="仿宋" w:eastAsia="仿宋" w:hAnsi="仿宋" w:cs="仿宋" w:hint="eastAsia"/>
            <w:lang w:eastAsia="zh-CN"/>
          </w:rPr>
          <w:t>八、衡器零配件项目财务管理</w:t>
        </w:r>
        <w:r>
          <w:tab/>
        </w:r>
        <w:r>
          <w:fldChar w:fldCharType="begin"/>
        </w:r>
        <w:r>
          <w:instrText xml:space="preserve"> PAGEREF _Toc31450 \h </w:instrText>
        </w:r>
        <w:r>
          <w:fldChar w:fldCharType="separate"/>
        </w:r>
        <w:r>
          <w:t>22</w:t>
        </w:r>
        <w:r>
          <w:fldChar w:fldCharType="end"/>
        </w:r>
      </w:hyperlink>
    </w:p>
    <w:p>
      <w:pPr>
        <w:pStyle w:val="TOC2"/>
        <w:tabs>
          <w:tab w:val="right" w:leader="dot" w:pos="8306"/>
        </w:tabs>
      </w:pPr>
      <w:hyperlink w:anchor="_Toc27959" w:history="1">
        <w:r>
          <w:rPr>
            <w:rFonts w:ascii="仿宋" w:eastAsia="仿宋" w:hAnsi="仿宋" w:cs="仿宋" w:hint="eastAsia"/>
            <w:lang w:eastAsia="zh-CN"/>
          </w:rPr>
          <w:t>(一)、资金需求大</w:t>
        </w:r>
        <w:r>
          <w:tab/>
        </w:r>
        <w:r>
          <w:fldChar w:fldCharType="begin"/>
        </w:r>
        <w:r>
          <w:instrText xml:space="preserve"> PAGEREF _Toc27959 \h </w:instrText>
        </w:r>
        <w:r>
          <w:fldChar w:fldCharType="separate"/>
        </w:r>
        <w:r>
          <w:t>22</w:t>
        </w:r>
        <w:r>
          <w:fldChar w:fldCharType="end"/>
        </w:r>
      </w:hyperlink>
    </w:p>
    <w:p>
      <w:pPr>
        <w:pStyle w:val="TOC2"/>
        <w:tabs>
          <w:tab w:val="right" w:leader="dot" w:pos="8306"/>
        </w:tabs>
      </w:pPr>
      <w:hyperlink w:anchor="_Toc5876" w:history="1">
        <w:r>
          <w:rPr>
            <w:rFonts w:ascii="仿宋" w:eastAsia="仿宋" w:hAnsi="仿宋" w:cs="仿宋" w:hint="eastAsia"/>
            <w:lang w:eastAsia="zh-CN"/>
          </w:rPr>
          <w:t>(二)、研发周期长</w:t>
        </w:r>
        <w:r>
          <w:tab/>
        </w:r>
        <w:r>
          <w:fldChar w:fldCharType="begin"/>
        </w:r>
        <w:r>
          <w:instrText xml:space="preserve"> PAGEREF _Toc5876 \h </w:instrText>
        </w:r>
        <w:r>
          <w:fldChar w:fldCharType="separate"/>
        </w:r>
        <w:r>
          <w:t>23</w:t>
        </w:r>
        <w:r>
          <w:fldChar w:fldCharType="end"/>
        </w:r>
      </w:hyperlink>
    </w:p>
    <w:p>
      <w:pPr>
        <w:pStyle w:val="TOC2"/>
        <w:tabs>
          <w:tab w:val="right" w:leader="dot" w:pos="8306"/>
        </w:tabs>
      </w:pPr>
      <w:hyperlink w:anchor="_Toc7671" w:history="1">
        <w:r>
          <w:rPr>
            <w:rFonts w:ascii="仿宋" w:eastAsia="仿宋" w:hAnsi="仿宋" w:cs="仿宋" w:hint="eastAsia"/>
            <w:lang w:eastAsia="zh-CN"/>
          </w:rPr>
          <w:t>(三)、市场风险大</w:t>
        </w:r>
        <w:r>
          <w:tab/>
        </w:r>
        <w:r>
          <w:fldChar w:fldCharType="begin"/>
        </w:r>
        <w:r>
          <w:instrText xml:space="preserve"> PAGEREF _Toc7671 \h </w:instrText>
        </w:r>
        <w:r>
          <w:fldChar w:fldCharType="separate"/>
        </w:r>
        <w:r>
          <w:t>24</w:t>
        </w:r>
        <w:r>
          <w:fldChar w:fldCharType="end"/>
        </w:r>
      </w:hyperlink>
    </w:p>
    <w:p>
      <w:pPr>
        <w:pStyle w:val="TOC2"/>
        <w:tabs>
          <w:tab w:val="right" w:leader="dot" w:pos="8306"/>
        </w:tabs>
      </w:pPr>
      <w:hyperlink w:anchor="_Toc10286" w:history="1">
        <w:r>
          <w:rPr>
            <w:rFonts w:ascii="仿宋" w:eastAsia="仿宋" w:hAnsi="仿宋" w:cs="仿宋" w:hint="eastAsia"/>
            <w:lang w:eastAsia="zh-CN"/>
          </w:rPr>
          <w:t>(四)、利润率高</w:t>
        </w:r>
        <w:r>
          <w:tab/>
        </w:r>
        <w:r>
          <w:fldChar w:fldCharType="begin"/>
        </w:r>
        <w:r>
          <w:instrText xml:space="preserve"> PAGEREF _Toc10286 \h </w:instrText>
        </w:r>
        <w:r>
          <w:fldChar w:fldCharType="separate"/>
        </w:r>
        <w:r>
          <w:t>27</w:t>
        </w:r>
        <w:r>
          <w:fldChar w:fldCharType="end"/>
        </w:r>
      </w:hyperlink>
    </w:p>
    <w:p>
      <w:pPr>
        <w:pStyle w:val="TOC1"/>
        <w:tabs>
          <w:tab w:val="right" w:leader="dot" w:pos="8306"/>
        </w:tabs>
      </w:pPr>
      <w:hyperlink w:anchor="_Toc26613" w:history="1">
        <w:r>
          <w:rPr>
            <w:rFonts w:ascii="仿宋" w:eastAsia="仿宋" w:hAnsi="仿宋" w:cs="仿宋" w:hint="eastAsia"/>
            <w:lang w:eastAsia="zh-CN"/>
          </w:rPr>
          <w:t>九、衡器零配件项目人力资源管理</w:t>
        </w:r>
        <w:r>
          <w:tab/>
        </w:r>
        <w:r>
          <w:fldChar w:fldCharType="begin"/>
        </w:r>
        <w:r>
          <w:instrText xml:space="preserve"> PAGEREF _Toc26613 \h </w:instrText>
        </w:r>
        <w:r>
          <w:fldChar w:fldCharType="separate"/>
        </w:r>
        <w:r>
          <w:t>29</w:t>
        </w:r>
        <w:r>
          <w:fldChar w:fldCharType="end"/>
        </w:r>
      </w:hyperlink>
    </w:p>
    <w:p>
      <w:pPr>
        <w:pStyle w:val="TOC2"/>
        <w:tabs>
          <w:tab w:val="right" w:leader="dot" w:pos="8306"/>
        </w:tabs>
      </w:pPr>
      <w:hyperlink w:anchor="_Toc6348" w:history="1">
        <w:r>
          <w:rPr>
            <w:rFonts w:ascii="仿宋" w:eastAsia="仿宋" w:hAnsi="仿宋" w:cs="仿宋" w:hint="eastAsia"/>
            <w:lang w:eastAsia="zh-CN"/>
          </w:rPr>
          <w:t>(一)、建立健全的预算管理制度</w:t>
        </w:r>
        <w:r>
          <w:tab/>
        </w:r>
        <w:r>
          <w:fldChar w:fldCharType="begin"/>
        </w:r>
        <w:r>
          <w:instrText xml:space="preserve"> PAGEREF _Toc6348 \h </w:instrText>
        </w:r>
        <w:r>
          <w:fldChar w:fldCharType="separate"/>
        </w:r>
        <w:r>
          <w:t>29</w:t>
        </w:r>
        <w:r>
          <w:fldChar w:fldCharType="end"/>
        </w:r>
      </w:hyperlink>
    </w:p>
    <w:p>
      <w:pPr>
        <w:pStyle w:val="TOC2"/>
        <w:tabs>
          <w:tab w:val="right" w:leader="dot" w:pos="8306"/>
        </w:tabs>
      </w:pPr>
      <w:hyperlink w:anchor="_Toc21364" w:history="1">
        <w:r>
          <w:rPr>
            <w:rFonts w:ascii="仿宋" w:eastAsia="仿宋" w:hAnsi="仿宋" w:cs="仿宋" w:hint="eastAsia"/>
            <w:lang w:eastAsia="zh-CN"/>
          </w:rPr>
          <w:t>(二)、加强资金流动监控</w:t>
        </w:r>
        <w:r>
          <w:tab/>
        </w:r>
        <w:r>
          <w:fldChar w:fldCharType="begin"/>
        </w:r>
        <w:r>
          <w:instrText xml:space="preserve"> PAGEREF _Toc21364 \h </w:instrText>
        </w:r>
        <w:r>
          <w:fldChar w:fldCharType="separate"/>
        </w:r>
        <w:r>
          <w:t>31</w:t>
        </w:r>
        <w:r>
          <w:fldChar w:fldCharType="end"/>
        </w:r>
      </w:hyperlink>
    </w:p>
    <w:p>
      <w:pPr>
        <w:pStyle w:val="TOC2"/>
        <w:tabs>
          <w:tab w:val="right" w:leader="dot" w:pos="8306"/>
        </w:tabs>
      </w:pPr>
      <w:hyperlink w:anchor="_Toc8933" w:history="1">
        <w:r>
          <w:rPr>
            <w:rFonts w:ascii="仿宋" w:eastAsia="仿宋" w:hAnsi="仿宋" w:cs="仿宋" w:hint="eastAsia"/>
            <w:lang w:eastAsia="zh-CN"/>
          </w:rPr>
          <w:t>(三)、制定完善的风险控制机制</w:t>
        </w:r>
        <w:r>
          <w:tab/>
        </w:r>
        <w:r>
          <w:fldChar w:fldCharType="begin"/>
        </w:r>
        <w:r>
          <w:instrText xml:space="preserve"> PAGEREF _Toc8933 \h </w:instrText>
        </w:r>
        <w:r>
          <w:fldChar w:fldCharType="separate"/>
        </w:r>
        <w:r>
          <w:t>32</w:t>
        </w:r>
        <w:r>
          <w:fldChar w:fldCharType="end"/>
        </w:r>
      </w:hyperlink>
    </w:p>
    <w:p>
      <w:pPr>
        <w:pStyle w:val="TOC2"/>
        <w:tabs>
          <w:tab w:val="right" w:leader="dot" w:pos="8306"/>
        </w:tabs>
      </w:pPr>
      <w:hyperlink w:anchor="_Toc16773" w:history="1">
        <w:r>
          <w:rPr>
            <w:rFonts w:ascii="仿宋" w:eastAsia="仿宋" w:hAnsi="仿宋" w:cs="仿宋" w:hint="eastAsia"/>
            <w:lang w:eastAsia="zh-CN"/>
          </w:rPr>
          <w:t>(四)、优化成本管理</w:t>
        </w:r>
        <w:r>
          <w:tab/>
        </w:r>
        <w:r>
          <w:fldChar w:fldCharType="begin"/>
        </w:r>
        <w:r>
          <w:instrText xml:space="preserve"> PAGEREF _Toc16773 \h </w:instrText>
        </w:r>
        <w:r>
          <w:fldChar w:fldCharType="separate"/>
        </w:r>
        <w:r>
          <w:t>33</w:t>
        </w:r>
        <w:r>
          <w:fldChar w:fldCharType="end"/>
        </w:r>
      </w:hyperlink>
    </w:p>
    <w:p>
      <w:pPr>
        <w:pStyle w:val="TOC1"/>
        <w:tabs>
          <w:tab w:val="right" w:leader="dot" w:pos="8306"/>
        </w:tabs>
      </w:pPr>
      <w:hyperlink w:anchor="_Toc23863" w:history="1">
        <w:r>
          <w:rPr>
            <w:rFonts w:ascii="仿宋" w:eastAsia="仿宋" w:hAnsi="仿宋" w:cs="仿宋" w:hint="eastAsia"/>
            <w:lang w:eastAsia="zh-CN"/>
          </w:rPr>
          <w:t>十、衡器零配件项目计划安排</w:t>
        </w:r>
        <w:r>
          <w:tab/>
        </w:r>
        <w:r>
          <w:fldChar w:fldCharType="begin"/>
        </w:r>
        <w:r>
          <w:instrText xml:space="preserve"> PAGEREF _Toc23863 \h </w:instrText>
        </w:r>
        <w:r>
          <w:fldChar w:fldCharType="separate"/>
        </w:r>
        <w:r>
          <w:t>34</w:t>
        </w:r>
        <w:r>
          <w:fldChar w:fldCharType="end"/>
        </w:r>
      </w:hyperlink>
    </w:p>
    <w:p>
      <w:pPr>
        <w:pStyle w:val="TOC2"/>
        <w:tabs>
          <w:tab w:val="right" w:leader="dot" w:pos="8306"/>
        </w:tabs>
      </w:pPr>
      <w:hyperlink w:anchor="_Toc2078" w:history="1">
        <w:r>
          <w:rPr>
            <w:rFonts w:ascii="仿宋" w:eastAsia="仿宋" w:hAnsi="仿宋" w:cs="仿宋" w:hint="eastAsia"/>
            <w:lang w:eastAsia="zh-CN"/>
          </w:rPr>
          <w:t>(一)、建设周期</w:t>
        </w:r>
        <w:r>
          <w:tab/>
        </w:r>
        <w:r>
          <w:fldChar w:fldCharType="begin"/>
        </w:r>
        <w:r>
          <w:instrText xml:space="preserve"> PAGEREF _Toc2078 \h </w:instrText>
        </w:r>
        <w:r>
          <w:fldChar w:fldCharType="separate"/>
        </w:r>
        <w:r>
          <w:t>34</w:t>
        </w:r>
        <w:r>
          <w:fldChar w:fldCharType="end"/>
        </w:r>
      </w:hyperlink>
    </w:p>
    <w:p>
      <w:pPr>
        <w:pStyle w:val="TOC2"/>
        <w:tabs>
          <w:tab w:val="right" w:leader="dot" w:pos="8306"/>
        </w:tabs>
      </w:pPr>
      <w:hyperlink w:anchor="_Toc8037" w:history="1">
        <w:r>
          <w:rPr>
            <w:rFonts w:ascii="仿宋" w:eastAsia="仿宋" w:hAnsi="仿宋" w:cs="仿宋" w:hint="eastAsia"/>
            <w:lang w:eastAsia="zh-CN"/>
          </w:rPr>
          <w:t>(二)、建设进度</w:t>
        </w:r>
        <w:r>
          <w:tab/>
        </w:r>
        <w:r>
          <w:fldChar w:fldCharType="begin"/>
        </w:r>
        <w:r>
          <w:instrText xml:space="preserve"> PAGEREF _Toc8037 \h </w:instrText>
        </w:r>
        <w:r>
          <w:fldChar w:fldCharType="separate"/>
        </w:r>
        <w:r>
          <w:t>35</w:t>
        </w:r>
        <w:r>
          <w:fldChar w:fldCharType="end"/>
        </w:r>
      </w:hyperlink>
    </w:p>
    <w:p>
      <w:pPr>
        <w:pStyle w:val="TOC2"/>
        <w:tabs>
          <w:tab w:val="right" w:leader="dot" w:pos="8306"/>
        </w:tabs>
      </w:pPr>
      <w:hyperlink w:anchor="_Toc7114" w:history="1">
        <w:r>
          <w:rPr>
            <w:rFonts w:ascii="仿宋" w:eastAsia="仿宋" w:hAnsi="仿宋" w:cs="仿宋" w:hint="eastAsia"/>
            <w:lang w:eastAsia="zh-CN"/>
          </w:rPr>
          <w:t>(三)、进度安排注意事项</w:t>
        </w:r>
        <w:r>
          <w:tab/>
        </w:r>
        <w:r>
          <w:fldChar w:fldCharType="begin"/>
        </w:r>
        <w:r>
          <w:instrText xml:space="preserve"> PAGEREF _Toc7114 \h </w:instrText>
        </w:r>
        <w:r>
          <w:fldChar w:fldCharType="separate"/>
        </w:r>
        <w:r>
          <w:t>36</w:t>
        </w:r>
        <w:r>
          <w:fldChar w:fldCharType="end"/>
        </w:r>
      </w:hyperlink>
    </w:p>
    <w:p>
      <w:pPr>
        <w:pStyle w:val="TOC2"/>
        <w:tabs>
          <w:tab w:val="right" w:leader="dot" w:pos="8306"/>
        </w:tabs>
      </w:pPr>
      <w:hyperlink w:anchor="_Toc349" w:history="1">
        <w:r>
          <w:rPr>
            <w:rFonts w:ascii="仿宋" w:eastAsia="仿宋" w:hAnsi="仿宋" w:cs="仿宋" w:hint="eastAsia"/>
            <w:lang w:eastAsia="zh-CN"/>
          </w:rPr>
          <w:t>(四)、人力资源配置</w:t>
        </w:r>
        <w:r>
          <w:tab/>
        </w:r>
        <w:r>
          <w:fldChar w:fldCharType="begin"/>
        </w:r>
        <w:r>
          <w:instrText xml:space="preserve"> PAGEREF _Toc349 \h </w:instrText>
        </w:r>
        <w:r>
          <w:fldChar w:fldCharType="separate"/>
        </w:r>
        <w:r>
          <w:t>38</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7180" w:history="1">
        <w:r>
          <w:rPr>
            <w:rFonts w:ascii="仿宋" w:eastAsia="仿宋" w:hAnsi="仿宋" w:cs="仿宋" w:hint="eastAsia"/>
            <w:lang w:eastAsia="zh-CN"/>
          </w:rPr>
          <w:t>十一、衡器零配件项目社会影响</w:t>
        </w:r>
        <w:r>
          <w:tab/>
        </w:r>
        <w:r>
          <w:fldChar w:fldCharType="begin"/>
        </w:r>
        <w:r>
          <w:instrText xml:space="preserve"> PAGEREF _Toc7180 \h </w:instrText>
        </w:r>
        <w:r>
          <w:fldChar w:fldCharType="separate"/>
        </w:r>
        <w:r>
          <w:t>38</w:t>
        </w:r>
        <w:r>
          <w:fldChar w:fldCharType="end"/>
        </w:r>
      </w:hyperlink>
    </w:p>
    <w:p>
      <w:pPr>
        <w:pStyle w:val="TOC2"/>
        <w:tabs>
          <w:tab w:val="right" w:leader="dot" w:pos="8306"/>
        </w:tabs>
      </w:pPr>
      <w:hyperlink w:anchor="_Toc5818" w:history="1">
        <w:r>
          <w:rPr>
            <w:rFonts w:ascii="仿宋" w:eastAsia="仿宋" w:hAnsi="仿宋" w:cs="仿宋" w:hint="eastAsia"/>
            <w:lang w:eastAsia="zh-CN"/>
          </w:rPr>
          <w:t>(一)、社会责任与义务</w:t>
        </w:r>
        <w:r>
          <w:tab/>
        </w:r>
        <w:r>
          <w:fldChar w:fldCharType="begin"/>
        </w:r>
        <w:r>
          <w:instrText xml:space="preserve"> PAGEREF _Toc5818 \h </w:instrText>
        </w:r>
        <w:r>
          <w:fldChar w:fldCharType="separate"/>
        </w:r>
        <w:r>
          <w:t>38</w:t>
        </w:r>
        <w:r>
          <w:fldChar w:fldCharType="end"/>
        </w:r>
      </w:hyperlink>
    </w:p>
    <w:p>
      <w:pPr>
        <w:pStyle w:val="TOC2"/>
        <w:tabs>
          <w:tab w:val="right" w:leader="dot" w:pos="8306"/>
        </w:tabs>
      </w:pPr>
      <w:hyperlink w:anchor="_Toc32683" w:history="1">
        <w:r>
          <w:rPr>
            <w:rFonts w:ascii="仿宋" w:eastAsia="仿宋" w:hAnsi="仿宋" w:cs="仿宋" w:hint="eastAsia"/>
            <w:lang w:eastAsia="zh-CN"/>
          </w:rPr>
          <w:t>(二)、社会参与与沟通</w:t>
        </w:r>
        <w:r>
          <w:tab/>
        </w:r>
        <w:r>
          <w:fldChar w:fldCharType="begin"/>
        </w:r>
        <w:r>
          <w:instrText xml:space="preserve"> PAGEREF _Toc32683 \h </w:instrText>
        </w:r>
        <w:r>
          <w:fldChar w:fldCharType="separate"/>
        </w:r>
        <w:r>
          <w:t>39</w:t>
        </w:r>
        <w:r>
          <w:fldChar w:fldCharType="end"/>
        </w:r>
      </w:hyperlink>
    </w:p>
    <w:p>
      <w:pPr>
        <w:pStyle w:val="TOC1"/>
        <w:tabs>
          <w:tab w:val="right" w:leader="dot" w:pos="8306"/>
        </w:tabs>
      </w:pPr>
      <w:hyperlink w:anchor="_Toc20058" w:history="1">
        <w:r>
          <w:rPr>
            <w:rFonts w:ascii="仿宋" w:eastAsia="仿宋" w:hAnsi="仿宋" w:cs="仿宋" w:hint="eastAsia"/>
            <w:lang w:eastAsia="zh-CN"/>
          </w:rPr>
          <w:t>十二、衡器零配件项目技术管理</w:t>
        </w:r>
        <w:r>
          <w:tab/>
        </w:r>
        <w:r>
          <w:fldChar w:fldCharType="begin"/>
        </w:r>
        <w:r>
          <w:instrText xml:space="preserve"> PAGEREF _Toc20058 \h </w:instrText>
        </w:r>
        <w:r>
          <w:fldChar w:fldCharType="separate"/>
        </w:r>
        <w:r>
          <w:t>40</w:t>
        </w:r>
        <w:r>
          <w:fldChar w:fldCharType="end"/>
        </w:r>
      </w:hyperlink>
    </w:p>
    <w:p>
      <w:pPr>
        <w:pStyle w:val="TOC2"/>
        <w:tabs>
          <w:tab w:val="right" w:leader="dot" w:pos="8306"/>
        </w:tabs>
      </w:pPr>
      <w:hyperlink w:anchor="_Toc18555" w:history="1">
        <w:r>
          <w:rPr>
            <w:rFonts w:ascii="仿宋" w:eastAsia="仿宋" w:hAnsi="仿宋" w:cs="仿宋" w:hint="eastAsia"/>
            <w:lang w:eastAsia="zh-CN"/>
          </w:rPr>
          <w:t>(一)、技术方案选用方向</w:t>
        </w:r>
        <w:r>
          <w:tab/>
        </w:r>
        <w:r>
          <w:fldChar w:fldCharType="begin"/>
        </w:r>
        <w:r>
          <w:instrText xml:space="preserve"> PAGEREF _Toc18555 \h </w:instrText>
        </w:r>
        <w:r>
          <w:fldChar w:fldCharType="separate"/>
        </w:r>
        <w:r>
          <w:t>40</w:t>
        </w:r>
        <w:r>
          <w:fldChar w:fldCharType="end"/>
        </w:r>
      </w:hyperlink>
    </w:p>
    <w:p>
      <w:pPr>
        <w:pStyle w:val="TOC2"/>
        <w:tabs>
          <w:tab w:val="right" w:leader="dot" w:pos="8306"/>
        </w:tabs>
      </w:pPr>
      <w:hyperlink w:anchor="_Toc24448" w:history="1">
        <w:r>
          <w:rPr>
            <w:rFonts w:ascii="仿宋" w:eastAsia="仿宋" w:hAnsi="仿宋" w:cs="仿宋" w:hint="eastAsia"/>
            <w:lang w:eastAsia="zh-CN"/>
          </w:rPr>
          <w:t>(二)、工艺技术方案选用原则</w:t>
        </w:r>
        <w:r>
          <w:tab/>
        </w:r>
        <w:r>
          <w:fldChar w:fldCharType="begin"/>
        </w:r>
        <w:r>
          <w:instrText xml:space="preserve"> PAGEREF _Toc24448 \h </w:instrText>
        </w:r>
        <w:r>
          <w:fldChar w:fldCharType="separate"/>
        </w:r>
        <w:r>
          <w:t>42</w:t>
        </w:r>
        <w:r>
          <w:fldChar w:fldCharType="end"/>
        </w:r>
      </w:hyperlink>
    </w:p>
    <w:p>
      <w:pPr>
        <w:pStyle w:val="TOC2"/>
        <w:tabs>
          <w:tab w:val="right" w:leader="dot" w:pos="8306"/>
        </w:tabs>
      </w:pPr>
      <w:hyperlink w:anchor="_Toc8806" w:history="1">
        <w:r>
          <w:rPr>
            <w:rFonts w:ascii="仿宋" w:eastAsia="仿宋" w:hAnsi="仿宋" w:cs="仿宋" w:hint="eastAsia"/>
            <w:lang w:eastAsia="zh-CN"/>
          </w:rPr>
          <w:t>(三)、工艺技术方案要求</w:t>
        </w:r>
        <w:r>
          <w:tab/>
        </w:r>
        <w:r>
          <w:fldChar w:fldCharType="begin"/>
        </w:r>
        <w:r>
          <w:instrText xml:space="preserve"> PAGEREF _Toc8806 \h </w:instrText>
        </w:r>
        <w:r>
          <w:fldChar w:fldCharType="separate"/>
        </w:r>
        <w:r>
          <w:t>44</w:t>
        </w:r>
        <w:r>
          <w:fldChar w:fldCharType="end"/>
        </w:r>
      </w:hyperlink>
    </w:p>
    <w:p>
      <w:pPr>
        <w:pStyle w:val="TOC1"/>
        <w:tabs>
          <w:tab w:val="right" w:leader="dot" w:pos="8306"/>
        </w:tabs>
      </w:pPr>
      <w:hyperlink w:anchor="_Toc14657" w:history="1">
        <w:r>
          <w:rPr>
            <w:rFonts w:ascii="仿宋" w:eastAsia="仿宋" w:hAnsi="仿宋" w:cs="仿宋" w:hint="eastAsia"/>
            <w:lang w:eastAsia="zh-CN"/>
          </w:rPr>
          <w:t>十三、供应链管理</w:t>
        </w:r>
        <w:r>
          <w:tab/>
        </w:r>
        <w:r>
          <w:fldChar w:fldCharType="begin"/>
        </w:r>
        <w:r>
          <w:instrText xml:space="preserve"> PAGEREF _Toc14657 \h </w:instrText>
        </w:r>
        <w:r>
          <w:fldChar w:fldCharType="separate"/>
        </w:r>
        <w:r>
          <w:t>46</w:t>
        </w:r>
        <w:r>
          <w:fldChar w:fldCharType="end"/>
        </w:r>
      </w:hyperlink>
    </w:p>
    <w:p>
      <w:pPr>
        <w:pStyle w:val="TOC2"/>
        <w:tabs>
          <w:tab w:val="right" w:leader="dot" w:pos="8306"/>
        </w:tabs>
      </w:pPr>
      <w:hyperlink w:anchor="_Toc12223" w:history="1">
        <w:r>
          <w:rPr>
            <w:rFonts w:ascii="仿宋" w:eastAsia="仿宋" w:hAnsi="仿宋" w:cs="仿宋" w:hint="eastAsia"/>
            <w:lang w:eastAsia="zh-CN"/>
          </w:rPr>
          <w:t>(一)、供应链战略规划</w:t>
        </w:r>
        <w:r>
          <w:tab/>
        </w:r>
        <w:r>
          <w:fldChar w:fldCharType="begin"/>
        </w:r>
        <w:r>
          <w:instrText xml:space="preserve"> PAGEREF _Toc12223 \h </w:instrText>
        </w:r>
        <w:r>
          <w:fldChar w:fldCharType="separate"/>
        </w:r>
        <w:r>
          <w:t>46</w:t>
        </w:r>
        <w:r>
          <w:fldChar w:fldCharType="end"/>
        </w:r>
      </w:hyperlink>
    </w:p>
    <w:p>
      <w:pPr>
        <w:pStyle w:val="TOC2"/>
        <w:tabs>
          <w:tab w:val="right" w:leader="dot" w:pos="8306"/>
        </w:tabs>
      </w:pPr>
      <w:hyperlink w:anchor="_Toc19972" w:history="1">
        <w:r>
          <w:rPr>
            <w:rFonts w:ascii="仿宋" w:eastAsia="仿宋" w:hAnsi="仿宋" w:cs="仿宋" w:hint="eastAsia"/>
            <w:lang w:eastAsia="zh-CN"/>
          </w:rPr>
          <w:t>(二)、供应商选择与合作</w:t>
        </w:r>
        <w:r>
          <w:tab/>
        </w:r>
        <w:r>
          <w:fldChar w:fldCharType="begin"/>
        </w:r>
        <w:r>
          <w:instrText xml:space="preserve"> PAGEREF _Toc19972 \h </w:instrText>
        </w:r>
        <w:r>
          <w:fldChar w:fldCharType="separate"/>
        </w:r>
        <w:r>
          <w:t>48</w:t>
        </w:r>
        <w:r>
          <w:fldChar w:fldCharType="end"/>
        </w:r>
      </w:hyperlink>
    </w:p>
    <w:p>
      <w:pPr>
        <w:pStyle w:val="TOC2"/>
        <w:tabs>
          <w:tab w:val="right" w:leader="dot" w:pos="8306"/>
        </w:tabs>
      </w:pPr>
      <w:hyperlink w:anchor="_Toc5414" w:history="1">
        <w:r>
          <w:rPr>
            <w:rFonts w:ascii="仿宋" w:eastAsia="仿宋" w:hAnsi="仿宋" w:cs="仿宋" w:hint="eastAsia"/>
            <w:lang w:eastAsia="zh-CN"/>
          </w:rPr>
          <w:t>(三)、物流与库存管理</w:t>
        </w:r>
        <w:r>
          <w:tab/>
        </w:r>
        <w:r>
          <w:fldChar w:fldCharType="begin"/>
        </w:r>
        <w:r>
          <w:instrText xml:space="preserve"> PAGEREF _Toc5414 \h </w:instrText>
        </w:r>
        <w:r>
          <w:fldChar w:fldCharType="separate"/>
        </w:r>
        <w:r>
          <w:t>49</w:t>
        </w:r>
        <w:r>
          <w:fldChar w:fldCharType="end"/>
        </w:r>
      </w:hyperlink>
    </w:p>
    <w:p>
      <w:pPr>
        <w:pStyle w:val="TOC1"/>
        <w:tabs>
          <w:tab w:val="right" w:leader="dot" w:pos="8306"/>
        </w:tabs>
      </w:pPr>
      <w:hyperlink w:anchor="_Toc9312" w:history="1">
        <w:r>
          <w:rPr>
            <w:rFonts w:ascii="仿宋" w:eastAsia="仿宋" w:hAnsi="仿宋" w:cs="仿宋" w:hint="eastAsia"/>
            <w:lang w:eastAsia="zh-CN"/>
          </w:rPr>
          <w:t>十四、衡器零配件项目工程方案分析</w:t>
        </w:r>
        <w:r>
          <w:tab/>
        </w:r>
        <w:r>
          <w:fldChar w:fldCharType="begin"/>
        </w:r>
        <w:r>
          <w:instrText xml:space="preserve"> PAGEREF _Toc9312 \h </w:instrText>
        </w:r>
        <w:r>
          <w:fldChar w:fldCharType="separate"/>
        </w:r>
        <w:r>
          <w:t>50</w:t>
        </w:r>
        <w:r>
          <w:fldChar w:fldCharType="end"/>
        </w:r>
      </w:hyperlink>
    </w:p>
    <w:p>
      <w:pPr>
        <w:pStyle w:val="TOC2"/>
        <w:tabs>
          <w:tab w:val="right" w:leader="dot" w:pos="8306"/>
        </w:tabs>
      </w:pPr>
      <w:hyperlink w:anchor="_Toc10624" w:history="1">
        <w:r>
          <w:rPr>
            <w:rFonts w:ascii="仿宋" w:eastAsia="仿宋" w:hAnsi="仿宋" w:cs="仿宋" w:hint="eastAsia"/>
            <w:lang w:eastAsia="zh-CN"/>
          </w:rPr>
          <w:t>(一)、建筑工程设计原则</w:t>
        </w:r>
        <w:r>
          <w:tab/>
        </w:r>
        <w:r>
          <w:fldChar w:fldCharType="begin"/>
        </w:r>
        <w:r>
          <w:instrText xml:space="preserve"> PAGEREF _Toc10624 \h </w:instrText>
        </w:r>
        <w:r>
          <w:fldChar w:fldCharType="separate"/>
        </w:r>
        <w:r>
          <w:t>50</w:t>
        </w:r>
        <w:r>
          <w:fldChar w:fldCharType="end"/>
        </w:r>
      </w:hyperlink>
    </w:p>
    <w:p>
      <w:pPr>
        <w:pStyle w:val="TOC2"/>
        <w:tabs>
          <w:tab w:val="right" w:leader="dot" w:pos="8306"/>
        </w:tabs>
      </w:pPr>
      <w:hyperlink w:anchor="_Toc8102" w:history="1">
        <w:r>
          <w:rPr>
            <w:rFonts w:ascii="仿宋" w:eastAsia="仿宋" w:hAnsi="仿宋" w:cs="仿宋" w:hint="eastAsia"/>
            <w:lang w:eastAsia="zh-CN"/>
          </w:rPr>
          <w:t>(二)、土建工程建设指标</w:t>
        </w:r>
        <w:r>
          <w:tab/>
        </w:r>
        <w:r>
          <w:fldChar w:fldCharType="begin"/>
        </w:r>
        <w:r>
          <w:instrText xml:space="preserve"> PAGEREF _Toc8102 \h </w:instrText>
        </w:r>
        <w:r>
          <w:fldChar w:fldCharType="separate"/>
        </w:r>
        <w:r>
          <w:t>54</w:t>
        </w:r>
        <w:r>
          <w:fldChar w:fldCharType="end"/>
        </w:r>
      </w:hyperlink>
    </w:p>
    <w:p>
      <w:pPr>
        <w:pStyle w:val="TOC1"/>
        <w:tabs>
          <w:tab w:val="right" w:leader="dot" w:pos="8306"/>
        </w:tabs>
      </w:pPr>
      <w:hyperlink w:anchor="_Toc4823" w:history="1">
        <w:r>
          <w:rPr>
            <w:rFonts w:ascii="仿宋" w:eastAsia="仿宋" w:hAnsi="仿宋" w:cs="仿宋" w:hint="eastAsia"/>
            <w:lang w:eastAsia="zh-CN"/>
          </w:rPr>
          <w:t>十五、衡器零配件项目治理与监督</w:t>
        </w:r>
        <w:r>
          <w:tab/>
        </w:r>
        <w:r>
          <w:fldChar w:fldCharType="begin"/>
        </w:r>
        <w:r>
          <w:instrText xml:space="preserve"> PAGEREF _Toc4823 \h </w:instrText>
        </w:r>
        <w:r>
          <w:fldChar w:fldCharType="separate"/>
        </w:r>
        <w:r>
          <w:t>55</w:t>
        </w:r>
        <w:r>
          <w:fldChar w:fldCharType="end"/>
        </w:r>
      </w:hyperlink>
    </w:p>
    <w:p>
      <w:pPr>
        <w:pStyle w:val="TOC2"/>
        <w:tabs>
          <w:tab w:val="right" w:leader="dot" w:pos="8306"/>
        </w:tabs>
      </w:pPr>
      <w:hyperlink w:anchor="_Toc17862" w:history="1">
        <w:r>
          <w:rPr>
            <w:rFonts w:ascii="仿宋" w:eastAsia="仿宋" w:hAnsi="仿宋" w:cs="仿宋" w:hint="eastAsia"/>
            <w:lang w:eastAsia="zh-CN"/>
          </w:rPr>
          <w:t>(一)、衡器零配件项目治理结构</w:t>
        </w:r>
        <w:r>
          <w:tab/>
        </w:r>
        <w:r>
          <w:fldChar w:fldCharType="begin"/>
        </w:r>
        <w:r>
          <w:instrText xml:space="preserve"> PAGEREF _Toc17862 \h </w:instrText>
        </w:r>
        <w:r>
          <w:fldChar w:fldCharType="separate"/>
        </w:r>
        <w:r>
          <w:t>55</w:t>
        </w:r>
        <w:r>
          <w:fldChar w:fldCharType="end"/>
        </w:r>
      </w:hyperlink>
    </w:p>
    <w:p>
      <w:pPr>
        <w:pStyle w:val="TOC2"/>
        <w:tabs>
          <w:tab w:val="right" w:leader="dot" w:pos="8306"/>
        </w:tabs>
      </w:pPr>
      <w:hyperlink w:anchor="_Toc7970" w:history="1">
        <w:r>
          <w:rPr>
            <w:rFonts w:ascii="仿宋" w:eastAsia="仿宋" w:hAnsi="仿宋" w:cs="仿宋" w:hint="eastAsia"/>
            <w:lang w:eastAsia="zh-CN"/>
          </w:rPr>
          <w:t>(二)、监督与审计</w:t>
        </w:r>
        <w:r>
          <w:tab/>
        </w:r>
        <w:r>
          <w:fldChar w:fldCharType="begin"/>
        </w:r>
        <w:r>
          <w:instrText xml:space="preserve"> PAGEREF _Toc7970 \h </w:instrText>
        </w:r>
        <w:r>
          <w:fldChar w:fldCharType="separate"/>
        </w:r>
        <w:r>
          <w:t>57</w:t>
        </w:r>
        <w:r>
          <w:fldChar w:fldCharType="end"/>
        </w:r>
      </w:hyperlink>
    </w:p>
    <w:p>
      <w:pPr>
        <w:pStyle w:val="TOC1"/>
        <w:tabs>
          <w:tab w:val="right" w:leader="dot" w:pos="8306"/>
        </w:tabs>
      </w:pPr>
      <w:hyperlink w:anchor="_Toc13698" w:history="1">
        <w:r>
          <w:rPr>
            <w:rFonts w:ascii="仿宋" w:eastAsia="仿宋" w:hAnsi="仿宋" w:cs="仿宋" w:hint="eastAsia"/>
            <w:lang w:eastAsia="zh-CN"/>
          </w:rPr>
          <w:t>十六、营销与推广策略</w:t>
        </w:r>
        <w:r>
          <w:tab/>
        </w:r>
        <w:r>
          <w:fldChar w:fldCharType="begin"/>
        </w:r>
        <w:r>
          <w:instrText xml:space="preserve"> PAGEREF _Toc13698 \h </w:instrText>
        </w:r>
        <w:r>
          <w:fldChar w:fldCharType="separate"/>
        </w:r>
        <w:r>
          <w:t>58</w:t>
        </w:r>
        <w:r>
          <w:fldChar w:fldCharType="end"/>
        </w:r>
      </w:hyperlink>
    </w:p>
    <w:p>
      <w:pPr>
        <w:pStyle w:val="TOC2"/>
        <w:tabs>
          <w:tab w:val="right" w:leader="dot" w:pos="8306"/>
        </w:tabs>
      </w:pPr>
      <w:hyperlink w:anchor="_Toc24633" w:history="1">
        <w:r>
          <w:rPr>
            <w:rFonts w:ascii="仿宋" w:eastAsia="仿宋" w:hAnsi="仿宋" w:cs="仿宋" w:hint="eastAsia"/>
            <w:lang w:eastAsia="zh-CN"/>
          </w:rPr>
          <w:t>(一)、产品/服务定位与特点</w:t>
        </w:r>
        <w:r>
          <w:tab/>
        </w:r>
        <w:r>
          <w:fldChar w:fldCharType="begin"/>
        </w:r>
        <w:r>
          <w:instrText xml:space="preserve"> PAGEREF _Toc24633 \h </w:instrText>
        </w:r>
        <w:r>
          <w:fldChar w:fldCharType="separate"/>
        </w:r>
        <w:r>
          <w:t>58</w:t>
        </w:r>
        <w:r>
          <w:fldChar w:fldCharType="end"/>
        </w:r>
      </w:hyperlink>
    </w:p>
    <w:p>
      <w:pPr>
        <w:pStyle w:val="TOC2"/>
        <w:tabs>
          <w:tab w:val="right" w:leader="dot" w:pos="8306"/>
        </w:tabs>
      </w:pPr>
      <w:hyperlink w:anchor="_Toc22275" w:history="1">
        <w:r>
          <w:rPr>
            <w:rFonts w:ascii="仿宋" w:eastAsia="仿宋" w:hAnsi="仿宋" w:cs="仿宋" w:hint="eastAsia"/>
            <w:lang w:eastAsia="zh-CN"/>
          </w:rPr>
          <w:t>(二)、市场定位与竞争分析</w:t>
        </w:r>
        <w:r>
          <w:tab/>
        </w:r>
        <w:r>
          <w:fldChar w:fldCharType="begin"/>
        </w:r>
        <w:r>
          <w:instrText xml:space="preserve"> PAGEREF _Toc22275 \h </w:instrText>
        </w:r>
        <w:r>
          <w:fldChar w:fldCharType="separate"/>
        </w:r>
        <w:r>
          <w:t>59</w:t>
        </w:r>
        <w:r>
          <w:fldChar w:fldCharType="end"/>
        </w:r>
      </w:hyperlink>
    </w:p>
    <w:p>
      <w:pPr>
        <w:pStyle w:val="TOC2"/>
        <w:tabs>
          <w:tab w:val="right" w:leader="dot" w:pos="8306"/>
        </w:tabs>
      </w:pPr>
      <w:hyperlink w:anchor="_Toc3205" w:history="1">
        <w:r>
          <w:rPr>
            <w:rFonts w:ascii="仿宋" w:eastAsia="仿宋" w:hAnsi="仿宋" w:cs="仿宋" w:hint="eastAsia"/>
            <w:lang w:eastAsia="zh-CN"/>
          </w:rPr>
          <w:t>(三)、营销渠道与策略</w:t>
        </w:r>
        <w:r>
          <w:tab/>
        </w:r>
        <w:r>
          <w:fldChar w:fldCharType="begin"/>
        </w:r>
        <w:r>
          <w:instrText xml:space="preserve"> PAGEREF _Toc3205 \h </w:instrText>
        </w:r>
        <w:r>
          <w:fldChar w:fldCharType="separate"/>
        </w:r>
        <w:r>
          <w:t>61</w:t>
        </w:r>
        <w:r>
          <w:fldChar w:fldCharType="end"/>
        </w:r>
      </w:hyperlink>
    </w:p>
    <w:p>
      <w:pPr>
        <w:pStyle w:val="TOC2"/>
        <w:tabs>
          <w:tab w:val="right" w:leader="dot" w:pos="8306"/>
        </w:tabs>
      </w:pPr>
      <w:hyperlink w:anchor="_Toc25167" w:history="1">
        <w:r>
          <w:rPr>
            <w:rFonts w:ascii="仿宋" w:eastAsia="仿宋" w:hAnsi="仿宋" w:cs="仿宋" w:hint="eastAsia"/>
            <w:lang w:eastAsia="zh-CN"/>
          </w:rPr>
          <w:t>(四)、推广与宣传活动</w:t>
        </w:r>
        <w:r>
          <w:tab/>
        </w:r>
        <w:r>
          <w:fldChar w:fldCharType="begin"/>
        </w:r>
        <w:r>
          <w:instrText xml:space="preserve"> PAGEREF _Toc25167 \h </w:instrText>
        </w:r>
        <w:r>
          <w:fldChar w:fldCharType="separate"/>
        </w:r>
        <w:r>
          <w:t>62</w:t>
        </w:r>
        <w:r>
          <w:fldChar w:fldCharType="end"/>
        </w:r>
      </w:hyperlink>
    </w:p>
    <w:p>
      <w:pPr>
        <w:pStyle w:val="TOC1"/>
        <w:tabs>
          <w:tab w:val="right" w:leader="dot" w:pos="8306"/>
        </w:tabs>
      </w:pPr>
      <w:hyperlink w:anchor="_Toc29235" w:history="1">
        <w:r>
          <w:rPr>
            <w:rFonts w:ascii="仿宋" w:eastAsia="仿宋" w:hAnsi="仿宋" w:cs="仿宋" w:hint="eastAsia"/>
            <w:lang w:eastAsia="zh-CN"/>
          </w:rPr>
          <w:t>十七、风险识别与分类</w:t>
        </w:r>
        <w:r>
          <w:tab/>
        </w:r>
        <w:r>
          <w:fldChar w:fldCharType="begin"/>
        </w:r>
        <w:r>
          <w:instrText xml:space="preserve"> PAGEREF _Toc29235 \h </w:instrText>
        </w:r>
        <w:r>
          <w:fldChar w:fldCharType="separate"/>
        </w:r>
        <w:r>
          <w:t>67</w:t>
        </w:r>
        <w:r>
          <w:fldChar w:fldCharType="end"/>
        </w:r>
      </w:hyperlink>
    </w:p>
    <w:p>
      <w:pPr>
        <w:pStyle w:val="TOC2"/>
        <w:tabs>
          <w:tab w:val="right" w:leader="dot" w:pos="8306"/>
        </w:tabs>
      </w:pPr>
      <w:hyperlink w:anchor="_Toc29231" w:history="1">
        <w:r>
          <w:rPr>
            <w:rFonts w:ascii="仿宋" w:eastAsia="仿宋" w:hAnsi="仿宋" w:cs="仿宋" w:hint="eastAsia"/>
            <w:lang w:eastAsia="zh-CN"/>
          </w:rPr>
          <w:t>(一)、风险识别</w:t>
        </w:r>
        <w:r>
          <w:tab/>
        </w:r>
        <w:r>
          <w:fldChar w:fldCharType="begin"/>
        </w:r>
        <w:r>
          <w:instrText xml:space="preserve"> PAGEREF _Toc29231 \h </w:instrText>
        </w:r>
        <w:r>
          <w:fldChar w:fldCharType="separate"/>
        </w:r>
        <w:r>
          <w:t>67</w:t>
        </w:r>
        <w:r>
          <w:fldChar w:fldCharType="end"/>
        </w:r>
      </w:hyperlink>
    </w:p>
    <w:p>
      <w:pPr>
        <w:pStyle w:val="TOC2"/>
        <w:tabs>
          <w:tab w:val="right" w:leader="dot" w:pos="8306"/>
        </w:tabs>
      </w:pPr>
      <w:hyperlink w:anchor="_Toc30959" w:history="1">
        <w:r>
          <w:rPr>
            <w:rFonts w:ascii="仿宋" w:eastAsia="仿宋" w:hAnsi="仿宋" w:cs="仿宋" w:hint="eastAsia"/>
            <w:lang w:eastAsia="zh-CN"/>
          </w:rPr>
          <w:t>(二)、风险分类</w:t>
        </w:r>
        <w:r>
          <w:tab/>
        </w:r>
        <w:r>
          <w:fldChar w:fldCharType="begin"/>
        </w:r>
        <w:r>
          <w:instrText xml:space="preserve"> PAGEREF _Toc30959 \h </w:instrText>
        </w:r>
        <w:r>
          <w:fldChar w:fldCharType="separate"/>
        </w:r>
        <w:r>
          <w:t>69</w:t>
        </w:r>
        <w:r>
          <w:fldChar w:fldCharType="end"/>
        </w:r>
      </w:hyperlink>
    </w:p>
    <w:p>
      <w:pPr>
        <w:pStyle w:val="TOC1"/>
        <w:tabs>
          <w:tab w:val="right" w:leader="dot" w:pos="8306"/>
        </w:tabs>
      </w:pPr>
      <w:hyperlink w:anchor="_Toc20358" w:history="1">
        <w:r>
          <w:rPr>
            <w:rFonts w:ascii="仿宋" w:eastAsia="仿宋" w:hAnsi="仿宋" w:cs="仿宋" w:hint="eastAsia"/>
            <w:lang w:eastAsia="zh-CN"/>
          </w:rPr>
          <w:t>十八、利益相关者分析与沟通计划</w:t>
        </w:r>
        <w:r>
          <w:tab/>
        </w:r>
        <w:r>
          <w:fldChar w:fldCharType="begin"/>
        </w:r>
        <w:r>
          <w:instrText xml:space="preserve"> PAGEREF _Toc20358 \h </w:instrText>
        </w:r>
        <w:r>
          <w:fldChar w:fldCharType="separate"/>
        </w:r>
        <w:r>
          <w:t>70</w:t>
        </w:r>
        <w:r>
          <w:fldChar w:fldCharType="end"/>
        </w:r>
      </w:hyperlink>
    </w:p>
    <w:p>
      <w:pPr>
        <w:pStyle w:val="TOC2"/>
        <w:tabs>
          <w:tab w:val="right" w:leader="dot" w:pos="8306"/>
        </w:tabs>
      </w:pPr>
      <w:hyperlink w:anchor="_Toc20075" w:history="1">
        <w:r>
          <w:rPr>
            <w:rFonts w:ascii="仿宋" w:eastAsia="仿宋" w:hAnsi="仿宋" w:cs="仿宋" w:hint="eastAsia"/>
            <w:lang w:eastAsia="zh-CN"/>
          </w:rPr>
          <w:t>(一)、利益相关者分析</w:t>
        </w:r>
        <w:r>
          <w:tab/>
        </w:r>
        <w:r>
          <w:fldChar w:fldCharType="begin"/>
        </w:r>
        <w:r>
          <w:instrText xml:space="preserve"> PAGEREF _Toc20075 \h </w:instrText>
        </w:r>
        <w:r>
          <w:fldChar w:fldCharType="separate"/>
        </w:r>
        <w:r>
          <w:t>70</w:t>
        </w:r>
        <w:r>
          <w:fldChar w:fldCharType="end"/>
        </w:r>
      </w:hyperlink>
    </w:p>
    <w:p>
      <w:pPr>
        <w:pStyle w:val="TOC2"/>
        <w:tabs>
          <w:tab w:val="right" w:leader="dot" w:pos="8306"/>
        </w:tabs>
      </w:pPr>
      <w:hyperlink w:anchor="_Toc16430" w:history="1">
        <w:r>
          <w:rPr>
            <w:rFonts w:ascii="仿宋" w:eastAsia="仿宋" w:hAnsi="仿宋" w:cs="仿宋" w:hint="eastAsia"/>
            <w:lang w:eastAsia="zh-CN"/>
          </w:rPr>
          <w:t>(二)、沟通计划</w:t>
        </w:r>
        <w:r>
          <w:tab/>
        </w:r>
        <w:r>
          <w:fldChar w:fldCharType="begin"/>
        </w:r>
        <w:r>
          <w:instrText xml:space="preserve"> PAGEREF _Toc16430 \h </w:instrText>
        </w:r>
        <w:r>
          <w:fldChar w:fldCharType="separate"/>
        </w:r>
        <w:r>
          <w:t>72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4858"/>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877"/>
      <w:r>
        <w:rPr>
          <w:rFonts w:ascii="仿宋" w:eastAsia="仿宋" w:hAnsi="仿宋" w:cs="仿宋" w:hint="eastAsia"/>
          <w:sz w:val="28"/>
          <w:lang w:eastAsia="zh-CN"/>
        </w:rPr>
        <w:t>一、衡器零配件项目文档管理</w:t>
      </w:r>
      <w:bookmarkEnd w:id="2"/>
    </w:p>
    <w:p>
      <w:pPr>
        <w:pStyle w:val="Heading2"/>
        <w:rPr>
          <w:rFonts w:ascii="仿宋" w:eastAsia="仿宋" w:hAnsi="仿宋" w:cs="仿宋" w:hint="eastAsia"/>
          <w:lang w:eastAsia="zh-CN"/>
        </w:rPr>
      </w:pPr>
      <w:bookmarkStart w:id="3" w:name="_Toc3696"/>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衡器零配件项目高度重视文档的质量和准确性，以支持衡器零配件项目的各项活动和决策。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衡器零配件项目文档的编制始于衡器零配件项目计划的初期，我们制定了详细的文档编制计划，明确了每个文档的内容、格式和编写责任人。在衡器零配件项目启动阶段，我们首先编制了衡器零配件项目章程，明确定义了衡器零配件项目的目标、范围、风险等关键要素。随后，衡器零配件项目团队根据计划陆续编制了需求文档、设计文档、测试文档等各类文档，确保衡器零配件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衡器零配件项目管理中的重要环节，旨在确保衡器零配件项目文档符合质量标准和衡器零配件项目需求。在衡器零配件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衡器零配件项目相关利益方和专业领域的专家对文档进行独立审查。这有助于获取更全面、客观的反馈，确保衡器零配件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衡器零配件项目在文档编制与审查方面建立了严格的管理机制，通过规范的流程和多维度的审查，确保衡器零配件项目文档的质量、准确性和可靠性，为衡器零配件项目的顺利推进提供了有力支持。</w:t>
      </w:r>
    </w:p>
    <w:p>
      <w:pPr>
        <w:pStyle w:val="Heading2"/>
        <w:ind w:firstLine="560" w:firstLineChars="200"/>
        <w:rPr>
          <w:rFonts w:ascii="仿宋" w:eastAsia="仿宋" w:hAnsi="仿宋" w:cs="仿宋" w:hint="eastAsia"/>
          <w:sz w:val="28"/>
          <w:lang w:eastAsia="zh-CN"/>
        </w:rPr>
      </w:pPr>
      <w:bookmarkStart w:id="4" w:name="_Toc32605"/>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在衡器零配件项目中，我们致力于优化文档发布与分发过程，以确保信息的高效传递和团队间协作的顺畅进行。以下是我们采取的关键优化策略：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定期更新发布计划：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我们通过多渠道发布文档，包括电子邮件、衡器零配件项目管理平台、内部网站等，以满足不同团队成员的偏好和需求。多渠道发布确保了信息的全面覆盖。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我们采用了精细的权限控制，确保只有授权人员可以访问敏感信息。这种安全措施保护了衡器零配件项目文档的机密性，防止了未经授权的信息泄露。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24650"/>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文档存档与归档是衡器零配件项目生命周期中一个至关重要的环节，直接关系到衡器零配件项目信息的长期保存和历史记录的完整性。在衡器零配件项目中，我们实施了一系列有效的文档存档与归档管理策略：</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3863"/>
      <w:r>
        <w:rPr>
          <w:rFonts w:ascii="仿宋" w:eastAsia="仿宋" w:hAnsi="仿宋" w:cs="仿宋" w:hint="eastAsia"/>
          <w:sz w:val="28"/>
          <w:lang w:eastAsia="zh-CN"/>
        </w:rPr>
        <w:t>二、工艺说明</w:t>
      </w:r>
      <w:bookmarkEnd w:id="6"/>
    </w:p>
    <w:p>
      <w:pPr>
        <w:pStyle w:val="Heading2"/>
        <w:rPr>
          <w:rFonts w:ascii="仿宋" w:eastAsia="仿宋" w:hAnsi="仿宋" w:cs="仿宋" w:hint="eastAsia"/>
          <w:lang w:eastAsia="zh-CN"/>
        </w:rPr>
      </w:pPr>
      <w:bookmarkStart w:id="7" w:name="_Toc2015"/>
      <w:r>
        <w:rPr>
          <w:rFonts w:ascii="仿宋" w:eastAsia="仿宋" w:hAnsi="仿宋" w:cs="仿宋" w:hint="eastAsia"/>
          <w:lang w:eastAsia="zh-CN"/>
        </w:rPr>
        <w:t>(一)、技术管理特点</w:t>
      </w:r>
      <w:bookmarkEnd w:id="7"/>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衡器零配件项目的技术管理特点体现在其创新导向。通过引入最先进的技术趋势和解决方案，衡器零配件项目致力于提升科技含量、提高质量和效率水平。这意味着我们将采用最新的工具和方法，确保衡器零配件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衡器零配件项目技术管理的显著特征。通过整合不同领域的技术资源，我们实现了跨学科的协同工作。这有助于优化技术架构，提高整体效能。此外，整合性策略还促进了不同技术团队之间的紧密沟通和高效合作，确保衡器零配件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衡器零配件项目所采用的技术。通过不断优化技术方案，衡器零配件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衡器零配件项目团队将在衡器零配件项目初期识别可能的技术风险，并采取相应的预防和应对措施。通过建立健全的风险评估机制，衡器零配件项目能够在实施过程中及时发现并解决潜在的技术问题，保障衡器零配件项目技术实施的平稳进行。</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通过这些独特的技术管理特点，我们确信在衡器零配件项目中，技术将成为衡器零配件项目成功的有力支持。这一深度剖析揭示了技术管理在衡器零配件项目实施中的关键作用，为衡器零配件项目的技术基础奠定了坚实的基础。</w:t>
      </w:r>
    </w:p>
    <w:p>
      <w:pPr>
        <w:pStyle w:val="Heading2"/>
        <w:ind w:firstLine="560" w:firstLineChars="200"/>
        <w:rPr>
          <w:rFonts w:ascii="仿宋" w:eastAsia="仿宋" w:hAnsi="仿宋" w:cs="仿宋" w:hint="eastAsia"/>
          <w:sz w:val="28"/>
          <w:lang w:eastAsia="zh-CN"/>
        </w:rPr>
      </w:pPr>
      <w:bookmarkStart w:id="8" w:name="_Toc24619"/>
      <w:r>
        <w:rPr>
          <w:rFonts w:ascii="仿宋" w:eastAsia="仿宋" w:hAnsi="仿宋" w:cs="仿宋" w:hint="eastAsia"/>
          <w:sz w:val="28"/>
          <w:lang w:eastAsia="zh-CN"/>
        </w:rPr>
        <w:t>(二)、衡器零配件项目工艺技术设计方案</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衡器零配件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衡器零配件项目将严格按照相关行业规范要求进行组织。通过有效控制产品质量，衡器零配件项目将致力于为顾客提供优质的衡器零配件项目产品和良好的服务。这体现了衡器零配件项目对于生产活动合规性和质量标准的高度重视，为衡器零配件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衡器零配件项目注重生态效益和清洁生产原则。衡器零配件项目建设将紧密结合地方特色经济发展，与社会经济发展规划和区域环境保护规划方案相协调一致。通过与当地区域自然生态系统的结合，衡器零配件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在产品方面，衡器零配件项目产品具有多样化的客户需求和个性化的特点。因此，衡器零配件项目产品规格品种多样，且单批生产数量较小。为满足这一特点，衡器零配件项目承办单位将建设先进的柔性制造生产线。通过广泛应用柔性制造技术，衡器零配件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衡器零配件项目采用的技术具有较高的技术含量和自动化水平，处于国内先进水平。这一技术选用不仅体现了对生产效率、质量和环境友好性的高标准要求，同时为衡器零配件项目的可持续发展奠定了坚实的基础。</w:t>
      </w:r>
    </w:p>
    <w:p>
      <w:pPr>
        <w:pStyle w:val="Heading2"/>
        <w:ind w:firstLine="560" w:firstLineChars="200"/>
        <w:rPr>
          <w:rFonts w:ascii="仿宋" w:eastAsia="仿宋" w:hAnsi="仿宋" w:cs="仿宋" w:hint="eastAsia"/>
          <w:sz w:val="28"/>
          <w:lang w:eastAsia="zh-CN"/>
        </w:rPr>
      </w:pPr>
      <w:bookmarkStart w:id="9" w:name="_Toc22731"/>
      <w:r>
        <w:rPr>
          <w:rFonts w:ascii="仿宋" w:eastAsia="仿宋" w:hAnsi="仿宋" w:cs="仿宋" w:hint="eastAsia"/>
          <w:sz w:val="28"/>
          <w:lang w:eastAsia="zh-CN"/>
        </w:rPr>
        <w:t>(三)、设备选型方案</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为确保衡器零配件项目的高效生产和技术实施，我们制定了一套精心设计的设备选型方案，以满足衡器零配件项目生产、质量和环保的要求。该方案的主要特点如下：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衡器零配件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针对衡器零配件项目产品的多样性和小批量生产的特点，我们将建设柔性制造生产线。通过在设备选型中考虑柔性制造技术，可以灵活应对不同产品规格和生产需求，实现生产线的高度灵活性和适应性。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0" w:name="_Toc19980"/>
      <w:r>
        <w:rPr>
          <w:rFonts w:ascii="仿宋" w:eastAsia="仿宋" w:hAnsi="仿宋" w:cs="仿宋" w:hint="eastAsia"/>
          <w:sz w:val="28"/>
          <w:lang w:eastAsia="zh-CN"/>
        </w:rPr>
        <w:t>三、市场分析、调研</w:t>
      </w:r>
      <w:bookmarkEnd w:id="10"/>
    </w:p>
    <w:p>
      <w:pPr>
        <w:pStyle w:val="Heading2"/>
        <w:rPr>
          <w:rFonts w:ascii="仿宋" w:eastAsia="仿宋" w:hAnsi="仿宋" w:cs="仿宋" w:hint="eastAsia"/>
          <w:lang w:eastAsia="zh-CN"/>
        </w:rPr>
      </w:pPr>
      <w:bookmarkStart w:id="11" w:name="_Toc26073"/>
      <w:r>
        <w:rPr>
          <w:rFonts w:ascii="仿宋" w:eastAsia="仿宋" w:hAnsi="仿宋" w:cs="仿宋" w:hint="eastAsia"/>
          <w:lang w:eastAsia="zh-CN"/>
        </w:rPr>
        <w:t>(一)、衡器零配件行业分析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衡器零配件行业一直以来都是市场的关注焦点。行业内的发展趋势、竞争态势以及潜在机会都对衡器零配件项目的推进产生深远的影响。通过深入研究行业的整体概貌，我们将更好地理解行业的核心特征，为衡器零配件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衡器零配件行业，技术一直是推动创新和发展的关键因素。我们将对当前技术趋势进行详尽分析，包括但不限于人工智能、大数据应用、先进制造技术等。这有助于衡器零配件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衡器零配件项目成功的基础。我们将对主要竞争对手进行深入研究，包括其市场份额、产品特点、市场定位等。通过全面了解竞争对手的优势和劣势，衡器零配件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2" w:name="_Toc14583"/>
      <w:r>
        <w:rPr>
          <w:rFonts w:ascii="仿宋" w:eastAsia="仿宋" w:hAnsi="仿宋" w:cs="仿宋" w:hint="eastAsia"/>
          <w:sz w:val="28"/>
          <w:lang w:eastAsia="zh-CN"/>
        </w:rPr>
        <w:t>(二)、衡器零配件市场分析预测</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衡器零配件市场未来的增长趋势。这包括市场的整体规模、各细分领域的发展趋势等。衡器零配件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衡器零配件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衡器零配件项目实施过程中需要充分考虑的因素。我们将对市场风险进行全面评估，包括但不限于政策法规风险、市场竞争风险、技术变革风险等。通过对潜在风险的深入分析，衡器零配件项目可以制定相应的风险缓解策略，降低不确定性对衡器零配件项目的影响。</w:t>
      </w:r>
    </w:p>
    <w:p>
      <w:pPr>
        <w:pStyle w:val="Heading1"/>
        <w:ind w:firstLine="560" w:firstLineChars="200"/>
        <w:rPr>
          <w:rFonts w:ascii="仿宋" w:eastAsia="仿宋" w:hAnsi="仿宋" w:cs="仿宋" w:hint="eastAsia"/>
          <w:sz w:val="28"/>
          <w:lang w:eastAsia="zh-CN"/>
        </w:rPr>
      </w:pPr>
      <w:bookmarkStart w:id="13" w:name="_Toc11391"/>
      <w:r>
        <w:rPr>
          <w:rFonts w:ascii="仿宋" w:eastAsia="仿宋" w:hAnsi="仿宋" w:cs="仿宋" w:hint="eastAsia"/>
          <w:sz w:val="28"/>
          <w:lang w:eastAsia="zh-CN"/>
        </w:rPr>
        <w:t>四、衡器零配件项目建设背景及必要性分析</w:t>
      </w:r>
      <w:bookmarkEnd w:id="13"/>
    </w:p>
    <w:p>
      <w:pPr>
        <w:pStyle w:val="Heading2"/>
        <w:rPr>
          <w:rFonts w:ascii="仿宋" w:eastAsia="仿宋" w:hAnsi="仿宋" w:cs="仿宋" w:hint="eastAsia"/>
          <w:lang w:eastAsia="zh-CN"/>
        </w:rPr>
      </w:pPr>
      <w:bookmarkStart w:id="14" w:name="_Toc5613"/>
      <w:r>
        <w:rPr>
          <w:rFonts w:ascii="仿宋" w:eastAsia="仿宋" w:hAnsi="仿宋" w:cs="仿宋" w:hint="eastAsia"/>
          <w:lang w:eastAsia="zh-CN"/>
        </w:rPr>
        <w:t>(一)、衡器零配件项目背景分析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衡器零配件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衡器零配件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衡器零配件项目在这个潮流中的定位。同时，我们将关注行业内涌现的新兴机遇，以便衡器零配件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技术的飞速进步为衡器零配件项目提供了强大的发展动力。我们将聚焦于行业内最新的技术发展趋势，包括但不限于人工智能、大数据分析、物联网等领域。通过深度的技术研究，我们将确保衡器零配件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衡器零配件项目发展的源泉。我们将投入更多的精力对市场需求进行深入剖析，超越表面的需求，深入挖掘潜在的市场痛点和机遇。通过对市场需求的细致了解，衡器零配件项目将更有针对性地设计解决方案，满足市场的多样化需求，从而更好地促进衡器零配件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衡器零配件项目战略至关重要。我们将对竞争态势进行更为深入的分析，包括但不限于市场份额、产品特点、客户满意度等多个维度。通过深度的竞争分析，衡器零配件项目将能够更准确地把握市场脉搏，制定具有竞争力的衡器零配件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衡器零配件项目的发展具有直接的影响。我们将进行更为全面的法规和政策分析，了解行业发展中的潜在法律风险和合规挑战。通过充分了解和遵守相关法规，衡器零配件项目将确保在法律框架内合法合规运营，为衡器零配件项目的稳健发展提供有力支持。</w:t>
      </w:r>
    </w:p>
    <w:p>
      <w:pPr>
        <w:pStyle w:val="Heading2"/>
        <w:ind w:firstLine="560" w:firstLineChars="200"/>
        <w:rPr>
          <w:rFonts w:ascii="仿宋" w:eastAsia="仿宋" w:hAnsi="仿宋" w:cs="仿宋" w:hint="eastAsia"/>
          <w:sz w:val="28"/>
          <w:lang w:eastAsia="zh-CN"/>
        </w:rPr>
      </w:pPr>
      <w:bookmarkStart w:id="15" w:name="_Toc11646"/>
      <w:r>
        <w:rPr>
          <w:rFonts w:ascii="仿宋" w:eastAsia="仿宋" w:hAnsi="仿宋" w:cs="仿宋" w:hint="eastAsia"/>
          <w:sz w:val="28"/>
          <w:lang w:eastAsia="zh-CN"/>
        </w:rPr>
        <w:t>(二)、衡器零配件项目建设必要性分析</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衡器零配件项目建设的迫切性源于对行业发展趋势的深刻洞察。我们正处于一个行业变革的时代，科技创新、数字化转型成为企业发展的关键动力。衡器零配件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衡器零配件项目建设不仅仅是为了跟上潮流，更是为了通过技术创新推动企业的持续发展。通过引入先进的技术和解决方案，衡器零配件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衡器零配件项目的建设成为必然选择，通过提高产品质量、拓展服务领域，从而在竞争中获得更多的机会。衡器零配件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衡器零配件项目建设的必要性体现在对客户需求更精准的满足。通过衡器零配件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衡器零配件项目建设的背后是对企业持续创新的追求。只有通过不断创新，企业才能在竞争中立于不败之地。衡器零配件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6" w:name="_Toc19308"/>
      <w:r>
        <w:rPr>
          <w:rFonts w:ascii="仿宋" w:eastAsia="仿宋" w:hAnsi="仿宋" w:cs="仿宋" w:hint="eastAsia"/>
          <w:sz w:val="28"/>
          <w:lang w:eastAsia="zh-CN"/>
        </w:rPr>
        <w:t>五、衡器零配件项目可持续发展</w:t>
      </w:r>
      <w:bookmarkEnd w:id="16"/>
    </w:p>
    <w:p>
      <w:pPr>
        <w:pStyle w:val="Heading2"/>
        <w:rPr>
          <w:rFonts w:ascii="仿宋" w:eastAsia="仿宋" w:hAnsi="仿宋" w:cs="仿宋" w:hint="eastAsia"/>
          <w:lang w:eastAsia="zh-CN"/>
        </w:rPr>
      </w:pPr>
      <w:bookmarkStart w:id="17" w:name="_Toc25391"/>
      <w:r>
        <w:rPr>
          <w:rFonts w:ascii="仿宋" w:eastAsia="仿宋" w:hAnsi="仿宋" w:cs="仿宋" w:hint="eastAsia"/>
          <w:lang w:eastAsia="zh-CN"/>
        </w:rPr>
        <w:t>(一)、可持续战略与实践</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衡器零配件项目中，衡器零配件项目团队着眼于未来，明确了可持续发展的战略方向。制定的具体可持续发展目标包括降低资源使用、采用环保技术、最大化社会效益等。这一步骤不仅有助于衡器零配件项目在环保和社会责任方面达到最高标准，也为未来提供了明确的指引，确保衡器零配件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可持续实践的融入衡器零配件项目管理</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可持续实践已经贯穿于整个衡器零配件项目管理周期。从衡器零配件项目规划开始，衡器零配件项目团队就考虑了环境和社会的因素。在执行阶段，衡器零配件项目团队积极推动绿色技术的应用，优化资源利用。此外，关注员工的社会责任，通过培训和沟通活动提高员工对可持续发展的认知，使他们能够在日常工作中践行可持续实践。这些举措不仅为衡器零配件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8" w:name="_Toc10479"/>
      <w:r>
        <w:rPr>
          <w:rFonts w:ascii="仿宋" w:eastAsia="仿宋" w:hAnsi="仿宋" w:cs="仿宋" w:hint="eastAsia"/>
          <w:sz w:val="28"/>
          <w:lang w:eastAsia="zh-CN"/>
        </w:rPr>
        <w:t>(二)、环保与社会责任</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扎根于衡器零配件项目的可持续发展理念，我们深信环保与社会责任是衡器零配件项目成功的关键支柱。在衡器零配件项目的每一步，我们都致力于通过创新和实践，履行对环境和社会的坚定责任。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衡器零配件项目团队通过引入先进的环保技术、建立高效的废物处理系统以及推动能源节约措施，积极履行环保责任。定期的环保监测和评估确保衡器零配件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衡器零配件项目不仅致力于自身可持续发展，还注重对社会的回馈。通过支持社区衡器零配件项目、参与慈善事业、提供培训机会等方式，衡器零配件项目积极履行社会责任。与当地社区建立积极互动，关注员工的工作与生活平衡，以及员工的身心健康，是衡器零配件项目在社会责任层面的关键举措。这样的实践不仅增强了衡器零配件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9" w:name="_Toc19330"/>
      <w:r>
        <w:rPr>
          <w:rFonts w:ascii="仿宋" w:eastAsia="仿宋" w:hAnsi="仿宋" w:cs="仿宋" w:hint="eastAsia"/>
          <w:sz w:val="28"/>
          <w:lang w:eastAsia="zh-CN"/>
        </w:rPr>
        <w:t>六、衡器零配件项目土建工程</w:t>
      </w:r>
      <w:bookmarkEnd w:id="19"/>
    </w:p>
    <w:p>
      <w:pPr>
        <w:pStyle w:val="Heading2"/>
        <w:rPr>
          <w:rFonts w:ascii="仿宋" w:eastAsia="仿宋" w:hAnsi="仿宋" w:cs="仿宋" w:hint="eastAsia"/>
          <w:lang w:eastAsia="zh-CN"/>
        </w:rPr>
      </w:pPr>
      <w:bookmarkStart w:id="20" w:name="_Toc30596"/>
      <w:r>
        <w:rPr>
          <w:rFonts w:ascii="仿宋" w:eastAsia="仿宋" w:hAnsi="仿宋" w:cs="仿宋" w:hint="eastAsia"/>
          <w:lang w:eastAsia="zh-CN"/>
        </w:rPr>
        <w:t>(一)、建筑工程设计原则</w:t>
      </w:r>
      <w:bookmarkEnd w:id="20"/>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https://d.book118.com/357065024142006025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衡器零配件项目规划设计方案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衡器零配件项目规划设计方案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衡器零配件项目规划设计方案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衡器零配件项目规划设计方案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衡器零配件项目规划设计方案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衡器零配件项目规划设计方案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衡器零配件项目规划设计方案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衡器零配件项目规划设计方案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衡器零配件项目规划设计方案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衡器零配件项目规划设计方案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衡器零配件项目规划设计方案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衡器零配件项目规划设计方案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衡器零配件项目规划设计方案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衡器零配件项目规划设计方案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衡器零配件项目规划设计方案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衡器零配件项目规划设计方案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衡器零配件项目规划设计方案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35B5489"/>
    <w:rsid w:val="235B548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5706502414200602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2024-01-04T09:33:00Z</dcterms:created>
  <dcterms:modified xsi:type="dcterms:W3CDTF">2024-01-04T09:33:16Z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E34432979633468CB6950B0CEEDF38BF_11</vt:lpwstr>
  </property>
  <property fmtid="{D5CDD505-2E9C-101B-9397-08002B2CF9AE}" pid="3" name="KSOProductBuildVer">
    <vt:lpwstr>2052-12.1.0.16120</vt:lpwstr>
  </property>
</Properties>
</file>