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抗寄生虫病药项目规划设计纲要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39" w:history="1">
        <w:r>
          <w:rPr>
            <w:rFonts w:ascii="仿宋" w:eastAsia="仿宋" w:hAnsi="仿宋" w:cs="仿宋" w:hint="eastAsia"/>
            <w:lang w:eastAsia="zh-CN"/>
          </w:rPr>
          <w:t>前言</w:t>
        </w:r>
        <w:r>
          <w:tab/>
        </w:r>
        <w:r>
          <w:fldChar w:fldCharType="begin"/>
        </w:r>
        <w:r>
          <w:instrText xml:space="preserve"> PAGEREF _Toc32139 \h </w:instrText>
        </w:r>
        <w:r>
          <w:fldChar w:fldCharType="separate"/>
        </w:r>
        <w:r>
          <w:t>3</w:t>
        </w:r>
        <w:r>
          <w:fldChar w:fldCharType="end"/>
        </w:r>
      </w:hyperlink>
    </w:p>
    <w:p>
      <w:pPr>
        <w:pStyle w:val="TOC1"/>
        <w:tabs>
          <w:tab w:val="right" w:leader="dot" w:pos="8306"/>
        </w:tabs>
      </w:pPr>
      <w:hyperlink w:anchor="_Toc10052" w:history="1">
        <w:r>
          <w:rPr>
            <w:rFonts w:ascii="仿宋" w:eastAsia="仿宋" w:hAnsi="仿宋" w:cs="仿宋" w:hint="eastAsia"/>
            <w:lang w:eastAsia="zh-CN"/>
          </w:rPr>
          <w:t>一、抗寄生虫病药项目建设背景及必要性分析</w:t>
        </w:r>
        <w:r>
          <w:tab/>
        </w:r>
        <w:r>
          <w:fldChar w:fldCharType="begin"/>
        </w:r>
        <w:r>
          <w:instrText xml:space="preserve"> PAGEREF _Toc10052 \h </w:instrText>
        </w:r>
        <w:r>
          <w:fldChar w:fldCharType="separate"/>
        </w:r>
        <w:r>
          <w:t>3</w:t>
        </w:r>
        <w:r>
          <w:fldChar w:fldCharType="end"/>
        </w:r>
      </w:hyperlink>
    </w:p>
    <w:p>
      <w:pPr>
        <w:pStyle w:val="TOC2"/>
        <w:tabs>
          <w:tab w:val="right" w:leader="dot" w:pos="8306"/>
        </w:tabs>
      </w:pPr>
      <w:hyperlink w:anchor="_Toc2108" w:history="1">
        <w:r>
          <w:rPr>
            <w:rFonts w:ascii="仿宋" w:eastAsia="仿宋" w:hAnsi="仿宋" w:cs="仿宋" w:hint="eastAsia"/>
            <w:lang w:eastAsia="zh-CN"/>
          </w:rPr>
          <w:t>(一)、抗寄生虫病药项目背景分析</w:t>
        </w:r>
        <w:r>
          <w:tab/>
        </w:r>
        <w:r>
          <w:fldChar w:fldCharType="begin"/>
        </w:r>
        <w:r>
          <w:instrText xml:space="preserve"> PAGEREF _Toc2108 \h </w:instrText>
        </w:r>
        <w:r>
          <w:fldChar w:fldCharType="separate"/>
        </w:r>
        <w:r>
          <w:t>3</w:t>
        </w:r>
        <w:r>
          <w:fldChar w:fldCharType="end"/>
        </w:r>
      </w:hyperlink>
    </w:p>
    <w:p>
      <w:pPr>
        <w:pStyle w:val="TOC2"/>
        <w:tabs>
          <w:tab w:val="right" w:leader="dot" w:pos="8306"/>
        </w:tabs>
      </w:pPr>
      <w:hyperlink w:anchor="_Toc31317" w:history="1">
        <w:r>
          <w:rPr>
            <w:rFonts w:ascii="仿宋" w:eastAsia="仿宋" w:hAnsi="仿宋" w:cs="仿宋" w:hint="eastAsia"/>
            <w:lang w:eastAsia="zh-CN"/>
          </w:rPr>
          <w:t>(二)、抗寄生虫病药项目建设必要性分析</w:t>
        </w:r>
        <w:r>
          <w:tab/>
        </w:r>
        <w:r>
          <w:fldChar w:fldCharType="begin"/>
        </w:r>
        <w:r>
          <w:instrText xml:space="preserve"> PAGEREF _Toc31317 \h </w:instrText>
        </w:r>
        <w:r>
          <w:fldChar w:fldCharType="separate"/>
        </w:r>
        <w:r>
          <w:t>5</w:t>
        </w:r>
        <w:r>
          <w:fldChar w:fldCharType="end"/>
        </w:r>
      </w:hyperlink>
    </w:p>
    <w:p>
      <w:pPr>
        <w:pStyle w:val="TOC1"/>
        <w:tabs>
          <w:tab w:val="right" w:leader="dot" w:pos="8306"/>
        </w:tabs>
      </w:pPr>
      <w:hyperlink w:anchor="_Toc5817" w:history="1">
        <w:r>
          <w:rPr>
            <w:rFonts w:ascii="仿宋" w:eastAsia="仿宋" w:hAnsi="仿宋" w:cs="仿宋" w:hint="eastAsia"/>
            <w:lang w:eastAsia="zh-CN"/>
          </w:rPr>
          <w:t>二、抗寄生虫病药项目建设单位说明</w:t>
        </w:r>
        <w:r>
          <w:tab/>
        </w:r>
        <w:r>
          <w:fldChar w:fldCharType="begin"/>
        </w:r>
        <w:r>
          <w:instrText xml:space="preserve"> PAGEREF _Toc5817 \h </w:instrText>
        </w:r>
        <w:r>
          <w:fldChar w:fldCharType="separate"/>
        </w:r>
        <w:r>
          <w:t>6</w:t>
        </w:r>
        <w:r>
          <w:fldChar w:fldCharType="end"/>
        </w:r>
      </w:hyperlink>
    </w:p>
    <w:p>
      <w:pPr>
        <w:pStyle w:val="TOC2"/>
        <w:tabs>
          <w:tab w:val="right" w:leader="dot" w:pos="8306"/>
        </w:tabs>
      </w:pPr>
      <w:hyperlink w:anchor="_Toc5234" w:history="1">
        <w:r>
          <w:rPr>
            <w:rFonts w:ascii="仿宋" w:eastAsia="仿宋" w:hAnsi="仿宋" w:cs="仿宋" w:hint="eastAsia"/>
            <w:lang w:eastAsia="zh-CN"/>
          </w:rPr>
          <w:t>(一)、抗寄生虫病药项目承办单位基本情况</w:t>
        </w:r>
        <w:r>
          <w:tab/>
        </w:r>
        <w:r>
          <w:fldChar w:fldCharType="begin"/>
        </w:r>
        <w:r>
          <w:instrText xml:space="preserve"> PAGEREF _Toc5234 \h </w:instrText>
        </w:r>
        <w:r>
          <w:fldChar w:fldCharType="separate"/>
        </w:r>
        <w:r>
          <w:t>6</w:t>
        </w:r>
        <w:r>
          <w:fldChar w:fldCharType="end"/>
        </w:r>
      </w:hyperlink>
    </w:p>
    <w:p>
      <w:pPr>
        <w:pStyle w:val="TOC2"/>
        <w:tabs>
          <w:tab w:val="right" w:leader="dot" w:pos="8306"/>
        </w:tabs>
      </w:pPr>
      <w:hyperlink w:anchor="_Toc25030" w:history="1">
        <w:r>
          <w:rPr>
            <w:rFonts w:ascii="仿宋" w:eastAsia="仿宋" w:hAnsi="仿宋" w:cs="仿宋" w:hint="eastAsia"/>
            <w:lang w:eastAsia="zh-CN"/>
          </w:rPr>
          <w:t>(二)、公司经济效益分析</w:t>
        </w:r>
        <w:r>
          <w:tab/>
        </w:r>
        <w:r>
          <w:fldChar w:fldCharType="begin"/>
        </w:r>
        <w:r>
          <w:instrText xml:space="preserve"> PAGEREF _Toc25030 \h </w:instrText>
        </w:r>
        <w:r>
          <w:fldChar w:fldCharType="separate"/>
        </w:r>
        <w:r>
          <w:t>7</w:t>
        </w:r>
        <w:r>
          <w:fldChar w:fldCharType="end"/>
        </w:r>
      </w:hyperlink>
    </w:p>
    <w:p>
      <w:pPr>
        <w:pStyle w:val="TOC1"/>
        <w:tabs>
          <w:tab w:val="right" w:leader="dot" w:pos="8306"/>
        </w:tabs>
      </w:pPr>
      <w:hyperlink w:anchor="_Toc10431" w:history="1">
        <w:r>
          <w:rPr>
            <w:rFonts w:ascii="仿宋" w:eastAsia="仿宋" w:hAnsi="仿宋" w:cs="仿宋" w:hint="eastAsia"/>
            <w:lang w:eastAsia="zh-CN"/>
          </w:rPr>
          <w:t>三、产品规划分析</w:t>
        </w:r>
        <w:r>
          <w:tab/>
        </w:r>
        <w:r>
          <w:fldChar w:fldCharType="begin"/>
        </w:r>
        <w:r>
          <w:instrText xml:space="preserve"> PAGEREF _Toc10431 \h </w:instrText>
        </w:r>
        <w:r>
          <w:fldChar w:fldCharType="separate"/>
        </w:r>
        <w:r>
          <w:t>8</w:t>
        </w:r>
        <w:r>
          <w:fldChar w:fldCharType="end"/>
        </w:r>
      </w:hyperlink>
    </w:p>
    <w:p>
      <w:pPr>
        <w:pStyle w:val="TOC2"/>
        <w:tabs>
          <w:tab w:val="right" w:leader="dot" w:pos="8306"/>
        </w:tabs>
      </w:pPr>
      <w:hyperlink w:anchor="_Toc32674" w:history="1">
        <w:r>
          <w:rPr>
            <w:rFonts w:ascii="仿宋" w:eastAsia="仿宋" w:hAnsi="仿宋" w:cs="仿宋" w:hint="eastAsia"/>
            <w:lang w:eastAsia="zh-CN"/>
          </w:rPr>
          <w:t>(一)、产品规划</w:t>
        </w:r>
        <w:r>
          <w:tab/>
        </w:r>
        <w:r>
          <w:fldChar w:fldCharType="begin"/>
        </w:r>
        <w:r>
          <w:instrText xml:space="preserve"> PAGEREF _Toc32674 \h </w:instrText>
        </w:r>
        <w:r>
          <w:fldChar w:fldCharType="separate"/>
        </w:r>
        <w:r>
          <w:t>8</w:t>
        </w:r>
        <w:r>
          <w:fldChar w:fldCharType="end"/>
        </w:r>
      </w:hyperlink>
    </w:p>
    <w:p>
      <w:pPr>
        <w:pStyle w:val="TOC2"/>
        <w:tabs>
          <w:tab w:val="right" w:leader="dot" w:pos="8306"/>
        </w:tabs>
      </w:pPr>
      <w:hyperlink w:anchor="_Toc3460" w:history="1">
        <w:r>
          <w:rPr>
            <w:rFonts w:ascii="仿宋" w:eastAsia="仿宋" w:hAnsi="仿宋" w:cs="仿宋" w:hint="eastAsia"/>
            <w:lang w:eastAsia="zh-CN"/>
          </w:rPr>
          <w:t>(二)、建设规模</w:t>
        </w:r>
        <w:r>
          <w:tab/>
        </w:r>
        <w:r>
          <w:fldChar w:fldCharType="begin"/>
        </w:r>
        <w:r>
          <w:instrText xml:space="preserve"> PAGEREF _Toc3460 \h </w:instrText>
        </w:r>
        <w:r>
          <w:fldChar w:fldCharType="separate"/>
        </w:r>
        <w:r>
          <w:t>8</w:t>
        </w:r>
        <w:r>
          <w:fldChar w:fldCharType="end"/>
        </w:r>
      </w:hyperlink>
    </w:p>
    <w:p>
      <w:pPr>
        <w:pStyle w:val="TOC1"/>
        <w:tabs>
          <w:tab w:val="right" w:leader="dot" w:pos="8306"/>
        </w:tabs>
      </w:pPr>
      <w:hyperlink w:anchor="_Toc10865" w:history="1">
        <w:r>
          <w:rPr>
            <w:rFonts w:ascii="仿宋" w:eastAsia="仿宋" w:hAnsi="仿宋" w:cs="仿宋" w:hint="eastAsia"/>
            <w:lang w:eastAsia="zh-CN"/>
          </w:rPr>
          <w:t>四、抗寄生虫病药项目绩效评估</w:t>
        </w:r>
        <w:r>
          <w:tab/>
        </w:r>
        <w:r>
          <w:fldChar w:fldCharType="begin"/>
        </w:r>
        <w:r>
          <w:instrText xml:space="preserve"> PAGEREF _Toc10865 \h </w:instrText>
        </w:r>
        <w:r>
          <w:fldChar w:fldCharType="separate"/>
        </w:r>
        <w:r>
          <w:t>10</w:t>
        </w:r>
        <w:r>
          <w:fldChar w:fldCharType="end"/>
        </w:r>
      </w:hyperlink>
    </w:p>
    <w:p>
      <w:pPr>
        <w:pStyle w:val="TOC2"/>
        <w:tabs>
          <w:tab w:val="right" w:leader="dot" w:pos="8306"/>
        </w:tabs>
      </w:pPr>
      <w:hyperlink w:anchor="_Toc17762" w:history="1">
        <w:r>
          <w:rPr>
            <w:rFonts w:ascii="仿宋" w:eastAsia="仿宋" w:hAnsi="仿宋" w:cs="仿宋" w:hint="eastAsia"/>
            <w:lang w:eastAsia="zh-CN"/>
          </w:rPr>
          <w:t>(一)、绩效评估指标</w:t>
        </w:r>
        <w:r>
          <w:tab/>
        </w:r>
        <w:r>
          <w:fldChar w:fldCharType="begin"/>
        </w:r>
        <w:r>
          <w:instrText xml:space="preserve"> PAGEREF _Toc17762 \h </w:instrText>
        </w:r>
        <w:r>
          <w:fldChar w:fldCharType="separate"/>
        </w:r>
        <w:r>
          <w:t>10</w:t>
        </w:r>
        <w:r>
          <w:fldChar w:fldCharType="end"/>
        </w:r>
      </w:hyperlink>
    </w:p>
    <w:p>
      <w:pPr>
        <w:pStyle w:val="TOC2"/>
        <w:tabs>
          <w:tab w:val="right" w:leader="dot" w:pos="8306"/>
        </w:tabs>
      </w:pPr>
      <w:hyperlink w:anchor="_Toc3861" w:history="1">
        <w:r>
          <w:rPr>
            <w:rFonts w:ascii="仿宋" w:eastAsia="仿宋" w:hAnsi="仿宋" w:cs="仿宋" w:hint="eastAsia"/>
            <w:lang w:eastAsia="zh-CN"/>
          </w:rPr>
          <w:t>(二)、绩效评估方法</w:t>
        </w:r>
        <w:r>
          <w:tab/>
        </w:r>
        <w:r>
          <w:fldChar w:fldCharType="begin"/>
        </w:r>
        <w:r>
          <w:instrText xml:space="preserve"> PAGEREF _Toc3861 \h </w:instrText>
        </w:r>
        <w:r>
          <w:fldChar w:fldCharType="separate"/>
        </w:r>
        <w:r>
          <w:t>11</w:t>
        </w:r>
        <w:r>
          <w:fldChar w:fldCharType="end"/>
        </w:r>
      </w:hyperlink>
    </w:p>
    <w:p>
      <w:pPr>
        <w:pStyle w:val="TOC2"/>
        <w:tabs>
          <w:tab w:val="right" w:leader="dot" w:pos="8306"/>
        </w:tabs>
      </w:pPr>
      <w:hyperlink w:anchor="_Toc21335" w:history="1">
        <w:r>
          <w:rPr>
            <w:rFonts w:ascii="仿宋" w:eastAsia="仿宋" w:hAnsi="仿宋" w:cs="仿宋" w:hint="eastAsia"/>
            <w:lang w:eastAsia="zh-CN"/>
          </w:rPr>
          <w:t>(三)、绩效评估周期</w:t>
        </w:r>
        <w:r>
          <w:tab/>
        </w:r>
        <w:r>
          <w:fldChar w:fldCharType="begin"/>
        </w:r>
        <w:r>
          <w:instrText xml:space="preserve"> PAGEREF _Toc21335 \h </w:instrText>
        </w:r>
        <w:r>
          <w:fldChar w:fldCharType="separate"/>
        </w:r>
        <w:r>
          <w:t>12</w:t>
        </w:r>
        <w:r>
          <w:fldChar w:fldCharType="end"/>
        </w:r>
      </w:hyperlink>
    </w:p>
    <w:p>
      <w:pPr>
        <w:pStyle w:val="TOC1"/>
        <w:tabs>
          <w:tab w:val="right" w:leader="dot" w:pos="8306"/>
        </w:tabs>
      </w:pPr>
      <w:hyperlink w:anchor="_Toc4020" w:history="1">
        <w:r>
          <w:rPr>
            <w:rFonts w:ascii="仿宋" w:eastAsia="仿宋" w:hAnsi="仿宋" w:cs="仿宋" w:hint="eastAsia"/>
            <w:lang w:eastAsia="zh-CN"/>
          </w:rPr>
          <w:t>五、抗寄生虫病药项目土建工程</w:t>
        </w:r>
        <w:r>
          <w:tab/>
        </w:r>
        <w:r>
          <w:fldChar w:fldCharType="begin"/>
        </w:r>
        <w:r>
          <w:instrText xml:space="preserve"> PAGEREF _Toc4020 \h </w:instrText>
        </w:r>
        <w:r>
          <w:fldChar w:fldCharType="separate"/>
        </w:r>
        <w:r>
          <w:t>13</w:t>
        </w:r>
        <w:r>
          <w:fldChar w:fldCharType="end"/>
        </w:r>
      </w:hyperlink>
    </w:p>
    <w:p>
      <w:pPr>
        <w:pStyle w:val="TOC2"/>
        <w:tabs>
          <w:tab w:val="right" w:leader="dot" w:pos="8306"/>
        </w:tabs>
      </w:pPr>
      <w:hyperlink w:anchor="_Toc14241" w:history="1">
        <w:r>
          <w:rPr>
            <w:rFonts w:ascii="仿宋" w:eastAsia="仿宋" w:hAnsi="仿宋" w:cs="仿宋" w:hint="eastAsia"/>
            <w:lang w:eastAsia="zh-CN"/>
          </w:rPr>
          <w:t>(一)、建筑工程设计原则</w:t>
        </w:r>
        <w:r>
          <w:tab/>
        </w:r>
        <w:r>
          <w:fldChar w:fldCharType="begin"/>
        </w:r>
        <w:r>
          <w:instrText xml:space="preserve"> PAGEREF _Toc14241 \h </w:instrText>
        </w:r>
        <w:r>
          <w:fldChar w:fldCharType="separate"/>
        </w:r>
        <w:r>
          <w:t>13</w:t>
        </w:r>
        <w:r>
          <w:fldChar w:fldCharType="end"/>
        </w:r>
      </w:hyperlink>
    </w:p>
    <w:p>
      <w:pPr>
        <w:pStyle w:val="TOC2"/>
        <w:tabs>
          <w:tab w:val="right" w:leader="dot" w:pos="8306"/>
        </w:tabs>
      </w:pPr>
      <w:hyperlink w:anchor="_Toc32634" w:history="1">
        <w:r>
          <w:rPr>
            <w:rFonts w:ascii="仿宋" w:eastAsia="仿宋" w:hAnsi="仿宋" w:cs="仿宋" w:hint="eastAsia"/>
            <w:lang w:eastAsia="zh-CN"/>
          </w:rPr>
          <w:t>(二)、土建工程设计年限及安全等级</w:t>
        </w:r>
        <w:r>
          <w:tab/>
        </w:r>
        <w:r>
          <w:fldChar w:fldCharType="begin"/>
        </w:r>
        <w:r>
          <w:instrText xml:space="preserve"> PAGEREF _Toc32634 \h </w:instrText>
        </w:r>
        <w:r>
          <w:fldChar w:fldCharType="separate"/>
        </w:r>
        <w:r>
          <w:t>14</w:t>
        </w:r>
        <w:r>
          <w:fldChar w:fldCharType="end"/>
        </w:r>
      </w:hyperlink>
    </w:p>
    <w:p>
      <w:pPr>
        <w:pStyle w:val="TOC2"/>
        <w:tabs>
          <w:tab w:val="right" w:leader="dot" w:pos="8306"/>
        </w:tabs>
      </w:pPr>
      <w:hyperlink w:anchor="_Toc9477" w:history="1">
        <w:r>
          <w:rPr>
            <w:rFonts w:ascii="仿宋" w:eastAsia="仿宋" w:hAnsi="仿宋" w:cs="仿宋" w:hint="eastAsia"/>
            <w:lang w:eastAsia="zh-CN"/>
          </w:rPr>
          <w:t>(三)、建筑工程设计总体要求</w:t>
        </w:r>
        <w:r>
          <w:tab/>
        </w:r>
        <w:r>
          <w:fldChar w:fldCharType="begin"/>
        </w:r>
        <w:r>
          <w:instrText xml:space="preserve"> PAGEREF _Toc9477 \h </w:instrText>
        </w:r>
        <w:r>
          <w:fldChar w:fldCharType="separate"/>
        </w:r>
        <w:r>
          <w:t>15</w:t>
        </w:r>
        <w:r>
          <w:fldChar w:fldCharType="end"/>
        </w:r>
      </w:hyperlink>
    </w:p>
    <w:p>
      <w:pPr>
        <w:pStyle w:val="TOC2"/>
        <w:tabs>
          <w:tab w:val="right" w:leader="dot" w:pos="8306"/>
        </w:tabs>
      </w:pPr>
      <w:hyperlink w:anchor="_Toc18772" w:history="1">
        <w:r>
          <w:rPr>
            <w:rFonts w:ascii="仿宋" w:eastAsia="仿宋" w:hAnsi="仿宋" w:cs="仿宋" w:hint="eastAsia"/>
            <w:lang w:eastAsia="zh-CN"/>
          </w:rPr>
          <w:t>(四)、土建工程建设指标</w:t>
        </w:r>
        <w:r>
          <w:tab/>
        </w:r>
        <w:r>
          <w:fldChar w:fldCharType="begin"/>
        </w:r>
        <w:r>
          <w:instrText xml:space="preserve"> PAGEREF _Toc18772 \h </w:instrText>
        </w:r>
        <w:r>
          <w:fldChar w:fldCharType="separate"/>
        </w:r>
        <w:r>
          <w:t>16</w:t>
        </w:r>
        <w:r>
          <w:fldChar w:fldCharType="end"/>
        </w:r>
      </w:hyperlink>
    </w:p>
    <w:p>
      <w:pPr>
        <w:pStyle w:val="TOC1"/>
        <w:tabs>
          <w:tab w:val="right" w:leader="dot" w:pos="8306"/>
        </w:tabs>
      </w:pPr>
      <w:hyperlink w:anchor="_Toc14597" w:history="1">
        <w:r>
          <w:rPr>
            <w:rFonts w:ascii="仿宋" w:eastAsia="仿宋" w:hAnsi="仿宋" w:cs="仿宋" w:hint="eastAsia"/>
            <w:lang w:eastAsia="zh-CN"/>
          </w:rPr>
          <w:t>六、抗寄生虫病药项目危机管理</w:t>
        </w:r>
        <w:r>
          <w:tab/>
        </w:r>
        <w:r>
          <w:fldChar w:fldCharType="begin"/>
        </w:r>
        <w:r>
          <w:instrText xml:space="preserve"> PAGEREF _Toc14597 \h </w:instrText>
        </w:r>
        <w:r>
          <w:fldChar w:fldCharType="separate"/>
        </w:r>
        <w:r>
          <w:t>16</w:t>
        </w:r>
        <w:r>
          <w:fldChar w:fldCharType="end"/>
        </w:r>
      </w:hyperlink>
    </w:p>
    <w:p>
      <w:pPr>
        <w:pStyle w:val="TOC2"/>
        <w:tabs>
          <w:tab w:val="right" w:leader="dot" w:pos="8306"/>
        </w:tabs>
      </w:pPr>
      <w:hyperlink w:anchor="_Toc16834" w:history="1">
        <w:r>
          <w:rPr>
            <w:rFonts w:ascii="仿宋" w:eastAsia="仿宋" w:hAnsi="仿宋" w:cs="仿宋" w:hint="eastAsia"/>
            <w:lang w:eastAsia="zh-CN"/>
          </w:rPr>
          <w:t>(一)、危机预警与识别</w:t>
        </w:r>
        <w:r>
          <w:tab/>
        </w:r>
        <w:r>
          <w:fldChar w:fldCharType="begin"/>
        </w:r>
        <w:r>
          <w:instrText xml:space="preserve"> PAGEREF _Toc16834 \h </w:instrText>
        </w:r>
        <w:r>
          <w:fldChar w:fldCharType="separate"/>
        </w:r>
        <w:r>
          <w:t>16</w:t>
        </w:r>
        <w:r>
          <w:fldChar w:fldCharType="end"/>
        </w:r>
      </w:hyperlink>
    </w:p>
    <w:p>
      <w:pPr>
        <w:pStyle w:val="TOC2"/>
        <w:tabs>
          <w:tab w:val="right" w:leader="dot" w:pos="8306"/>
        </w:tabs>
      </w:pPr>
      <w:hyperlink w:anchor="_Toc5897" w:history="1">
        <w:r>
          <w:rPr>
            <w:rFonts w:ascii="仿宋" w:eastAsia="仿宋" w:hAnsi="仿宋" w:cs="仿宋" w:hint="eastAsia"/>
            <w:lang w:eastAsia="zh-CN"/>
          </w:rPr>
          <w:t>(二)、危机应对与恢复</w:t>
        </w:r>
        <w:r>
          <w:tab/>
        </w:r>
        <w:r>
          <w:fldChar w:fldCharType="begin"/>
        </w:r>
        <w:r>
          <w:instrText xml:space="preserve"> PAGEREF _Toc5897 \h </w:instrText>
        </w:r>
        <w:r>
          <w:fldChar w:fldCharType="separate"/>
        </w:r>
        <w:r>
          <w:t>17</w:t>
        </w:r>
        <w:r>
          <w:fldChar w:fldCharType="end"/>
        </w:r>
      </w:hyperlink>
    </w:p>
    <w:p>
      <w:pPr>
        <w:pStyle w:val="TOC1"/>
        <w:tabs>
          <w:tab w:val="right" w:leader="dot" w:pos="8306"/>
        </w:tabs>
      </w:pPr>
      <w:hyperlink w:anchor="_Toc9198" w:history="1">
        <w:r>
          <w:rPr>
            <w:rFonts w:ascii="仿宋" w:eastAsia="仿宋" w:hAnsi="仿宋" w:cs="仿宋" w:hint="eastAsia"/>
            <w:lang w:eastAsia="zh-CN"/>
          </w:rPr>
          <w:t>七、抗寄生虫病药项目环境影响分析</w:t>
        </w:r>
        <w:r>
          <w:tab/>
        </w:r>
        <w:r>
          <w:fldChar w:fldCharType="begin"/>
        </w:r>
        <w:r>
          <w:instrText xml:space="preserve"> PAGEREF _Toc9198 \h </w:instrText>
        </w:r>
        <w:r>
          <w:fldChar w:fldCharType="separate"/>
        </w:r>
        <w:r>
          <w:t>19</w:t>
        </w:r>
        <w:r>
          <w:fldChar w:fldCharType="end"/>
        </w:r>
      </w:hyperlink>
    </w:p>
    <w:p>
      <w:pPr>
        <w:pStyle w:val="TOC2"/>
        <w:tabs>
          <w:tab w:val="right" w:leader="dot" w:pos="8306"/>
        </w:tabs>
      </w:pPr>
      <w:hyperlink w:anchor="_Toc1413" w:history="1">
        <w:r>
          <w:rPr>
            <w:rFonts w:ascii="仿宋" w:eastAsia="仿宋" w:hAnsi="仿宋" w:cs="仿宋" w:hint="eastAsia"/>
            <w:lang w:eastAsia="zh-CN"/>
          </w:rPr>
          <w:t>(一)、建设区域环境质量现状</w:t>
        </w:r>
        <w:r>
          <w:tab/>
        </w:r>
        <w:r>
          <w:fldChar w:fldCharType="begin"/>
        </w:r>
        <w:r>
          <w:instrText xml:space="preserve"> PAGEREF _Toc1413 \h </w:instrText>
        </w:r>
        <w:r>
          <w:fldChar w:fldCharType="separate"/>
        </w:r>
        <w:r>
          <w:t>19</w:t>
        </w:r>
        <w:r>
          <w:fldChar w:fldCharType="end"/>
        </w:r>
      </w:hyperlink>
    </w:p>
    <w:p>
      <w:pPr>
        <w:pStyle w:val="TOC2"/>
        <w:tabs>
          <w:tab w:val="right" w:leader="dot" w:pos="8306"/>
        </w:tabs>
      </w:pPr>
      <w:hyperlink w:anchor="_Toc31902" w:history="1">
        <w:r>
          <w:rPr>
            <w:rFonts w:ascii="仿宋" w:eastAsia="仿宋" w:hAnsi="仿宋" w:cs="仿宋" w:hint="eastAsia"/>
            <w:lang w:eastAsia="zh-CN"/>
          </w:rPr>
          <w:t>(二)、建设期环境保护</w:t>
        </w:r>
        <w:r>
          <w:tab/>
        </w:r>
        <w:r>
          <w:fldChar w:fldCharType="begin"/>
        </w:r>
        <w:r>
          <w:instrText xml:space="preserve"> PAGEREF _Toc31902 \h </w:instrText>
        </w:r>
        <w:r>
          <w:fldChar w:fldCharType="separate"/>
        </w:r>
        <w:r>
          <w:t>20</w:t>
        </w:r>
        <w:r>
          <w:fldChar w:fldCharType="end"/>
        </w:r>
      </w:hyperlink>
    </w:p>
    <w:p>
      <w:pPr>
        <w:pStyle w:val="TOC2"/>
        <w:tabs>
          <w:tab w:val="right" w:leader="dot" w:pos="8306"/>
        </w:tabs>
      </w:pPr>
      <w:hyperlink w:anchor="_Toc26020" w:history="1">
        <w:r>
          <w:rPr>
            <w:rFonts w:ascii="仿宋" w:eastAsia="仿宋" w:hAnsi="仿宋" w:cs="仿宋" w:hint="eastAsia"/>
            <w:lang w:eastAsia="zh-CN"/>
          </w:rPr>
          <w:t>(三)、运营期环境保护</w:t>
        </w:r>
        <w:r>
          <w:tab/>
        </w:r>
        <w:r>
          <w:fldChar w:fldCharType="begin"/>
        </w:r>
        <w:r>
          <w:instrText xml:space="preserve"> PAGEREF _Toc26020 \h </w:instrText>
        </w:r>
        <w:r>
          <w:fldChar w:fldCharType="separate"/>
        </w:r>
        <w:r>
          <w:t>21</w:t>
        </w:r>
        <w:r>
          <w:fldChar w:fldCharType="end"/>
        </w:r>
      </w:hyperlink>
    </w:p>
    <w:p>
      <w:pPr>
        <w:pStyle w:val="TOC2"/>
        <w:tabs>
          <w:tab w:val="right" w:leader="dot" w:pos="8306"/>
        </w:tabs>
      </w:pPr>
      <w:hyperlink w:anchor="_Toc6607" w:history="1">
        <w:r>
          <w:rPr>
            <w:rFonts w:ascii="仿宋" w:eastAsia="仿宋" w:hAnsi="仿宋" w:cs="仿宋" w:hint="eastAsia"/>
            <w:lang w:eastAsia="zh-CN"/>
          </w:rPr>
          <w:t>(四)、抗寄生虫病药项目建设对区域经济的影响</w:t>
        </w:r>
        <w:r>
          <w:tab/>
        </w:r>
        <w:r>
          <w:fldChar w:fldCharType="begin"/>
        </w:r>
        <w:r>
          <w:instrText xml:space="preserve"> PAGEREF _Toc6607 \h </w:instrText>
        </w:r>
        <w:r>
          <w:fldChar w:fldCharType="separate"/>
        </w:r>
        <w:r>
          <w:t>23</w:t>
        </w:r>
        <w:r>
          <w:fldChar w:fldCharType="end"/>
        </w:r>
      </w:hyperlink>
    </w:p>
    <w:p>
      <w:pPr>
        <w:pStyle w:val="TOC2"/>
        <w:tabs>
          <w:tab w:val="right" w:leader="dot" w:pos="8306"/>
        </w:tabs>
      </w:pPr>
      <w:hyperlink w:anchor="_Toc24837" w:history="1">
        <w:r>
          <w:rPr>
            <w:rFonts w:ascii="仿宋" w:eastAsia="仿宋" w:hAnsi="仿宋" w:cs="仿宋" w:hint="eastAsia"/>
            <w:lang w:eastAsia="zh-CN"/>
          </w:rPr>
          <w:t>(五)、废弃物处理</w:t>
        </w:r>
        <w:r>
          <w:tab/>
        </w:r>
        <w:r>
          <w:fldChar w:fldCharType="begin"/>
        </w:r>
        <w:r>
          <w:instrText xml:space="preserve"> PAGEREF _Toc24837 \h </w:instrText>
        </w:r>
        <w:r>
          <w:fldChar w:fldCharType="separate"/>
        </w:r>
        <w:r>
          <w:t>25</w:t>
        </w:r>
        <w:r>
          <w:fldChar w:fldCharType="end"/>
        </w:r>
      </w:hyperlink>
    </w:p>
    <w:p>
      <w:pPr>
        <w:pStyle w:val="TOC2"/>
        <w:tabs>
          <w:tab w:val="right" w:leader="dot" w:pos="8306"/>
        </w:tabs>
      </w:pPr>
      <w:hyperlink w:anchor="_Toc3055" w:history="1">
        <w:r>
          <w:rPr>
            <w:rFonts w:ascii="仿宋" w:eastAsia="仿宋" w:hAnsi="仿宋" w:cs="仿宋" w:hint="eastAsia"/>
            <w:lang w:eastAsia="zh-CN"/>
          </w:rPr>
          <w:t>(六)、特殊环境影响分析</w:t>
        </w:r>
        <w:r>
          <w:tab/>
        </w:r>
        <w:r>
          <w:fldChar w:fldCharType="begin"/>
        </w:r>
        <w:r>
          <w:instrText xml:space="preserve"> PAGEREF _Toc3055 \h </w:instrText>
        </w:r>
        <w:r>
          <w:fldChar w:fldCharType="separate"/>
        </w:r>
        <w:r>
          <w:t>26</w:t>
        </w:r>
        <w:r>
          <w:fldChar w:fldCharType="end"/>
        </w:r>
      </w:hyperlink>
    </w:p>
    <w:p>
      <w:pPr>
        <w:pStyle w:val="TOC2"/>
        <w:tabs>
          <w:tab w:val="right" w:leader="dot" w:pos="8306"/>
        </w:tabs>
      </w:pPr>
      <w:hyperlink w:anchor="_Toc18048" w:history="1">
        <w:r>
          <w:rPr>
            <w:rFonts w:ascii="仿宋" w:eastAsia="仿宋" w:hAnsi="仿宋" w:cs="仿宋" w:hint="eastAsia"/>
            <w:lang w:eastAsia="zh-CN"/>
          </w:rPr>
          <w:t>(七)、清洁生产</w:t>
        </w:r>
        <w:r>
          <w:tab/>
        </w:r>
        <w:r>
          <w:fldChar w:fldCharType="begin"/>
        </w:r>
        <w:r>
          <w:instrText xml:space="preserve"> PAGEREF _Toc18048 \h </w:instrText>
        </w:r>
        <w:r>
          <w:fldChar w:fldCharType="separate"/>
        </w:r>
        <w:r>
          <w:t>27</w:t>
        </w:r>
        <w:r>
          <w:fldChar w:fldCharType="end"/>
        </w:r>
      </w:hyperlink>
    </w:p>
    <w:p>
      <w:pPr>
        <w:pStyle w:val="TOC2"/>
        <w:tabs>
          <w:tab w:val="right" w:leader="dot" w:pos="8306"/>
        </w:tabs>
      </w:pPr>
      <w:hyperlink w:anchor="_Toc28172" w:history="1">
        <w:r>
          <w:rPr>
            <w:rFonts w:ascii="仿宋" w:eastAsia="仿宋" w:hAnsi="仿宋" w:cs="仿宋" w:hint="eastAsia"/>
            <w:lang w:eastAsia="zh-CN"/>
          </w:rPr>
          <w:t>(八)、环境保护综合评价</w:t>
        </w:r>
        <w:r>
          <w:tab/>
        </w:r>
        <w:r>
          <w:fldChar w:fldCharType="begin"/>
        </w:r>
        <w:r>
          <w:instrText xml:space="preserve"> PAGEREF _Toc28172 \h </w:instrText>
        </w:r>
        <w:r>
          <w:fldChar w:fldCharType="separate"/>
        </w:r>
        <w:r>
          <w:t>28</w:t>
        </w:r>
        <w:r>
          <w:fldChar w:fldCharType="end"/>
        </w:r>
      </w:hyperlink>
    </w:p>
    <w:p>
      <w:pPr>
        <w:pStyle w:val="TOC1"/>
        <w:tabs>
          <w:tab w:val="right" w:leader="dot" w:pos="8306"/>
        </w:tabs>
      </w:pPr>
      <w:hyperlink w:anchor="_Toc5660" w:history="1">
        <w:r>
          <w:rPr>
            <w:rFonts w:ascii="仿宋" w:eastAsia="仿宋" w:hAnsi="仿宋" w:cs="仿宋" w:hint="eastAsia"/>
            <w:lang w:eastAsia="zh-CN"/>
          </w:rPr>
          <w:t>八、抗寄生虫病药项目经营效益</w:t>
        </w:r>
        <w:r>
          <w:tab/>
        </w:r>
        <w:r>
          <w:fldChar w:fldCharType="begin"/>
        </w:r>
        <w:r>
          <w:instrText xml:space="preserve"> PAGEREF _Toc5660 \h </w:instrText>
        </w:r>
        <w:r>
          <w:fldChar w:fldCharType="separate"/>
        </w:r>
        <w:r>
          <w:t>29</w:t>
        </w:r>
        <w:r>
          <w:fldChar w:fldCharType="end"/>
        </w:r>
      </w:hyperlink>
    </w:p>
    <w:p>
      <w:pPr>
        <w:pStyle w:val="TOC2"/>
        <w:tabs>
          <w:tab w:val="right" w:leader="dot" w:pos="8306"/>
        </w:tabs>
      </w:pPr>
      <w:hyperlink w:anchor="_Toc5246" w:history="1">
        <w:r>
          <w:rPr>
            <w:rFonts w:ascii="仿宋" w:eastAsia="仿宋" w:hAnsi="仿宋" w:cs="仿宋" w:hint="eastAsia"/>
            <w:lang w:eastAsia="zh-CN"/>
          </w:rPr>
          <w:t>(一)、经济评价财务测算</w:t>
        </w:r>
        <w:r>
          <w:tab/>
        </w:r>
        <w:r>
          <w:fldChar w:fldCharType="begin"/>
        </w:r>
        <w:r>
          <w:instrText xml:space="preserve"> PAGEREF _Toc5246 \h </w:instrText>
        </w:r>
        <w:r>
          <w:fldChar w:fldCharType="separate"/>
        </w:r>
        <w:r>
          <w:t>29</w:t>
        </w:r>
        <w:r>
          <w:fldChar w:fldCharType="end"/>
        </w:r>
      </w:hyperlink>
    </w:p>
    <w:p>
      <w:pPr>
        <w:pStyle w:val="TOC2"/>
        <w:tabs>
          <w:tab w:val="right" w:leader="dot" w:pos="8306"/>
        </w:tabs>
      </w:pPr>
      <w:hyperlink w:anchor="_Toc32148" w:history="1">
        <w:r>
          <w:rPr>
            <w:rFonts w:ascii="仿宋" w:eastAsia="仿宋" w:hAnsi="仿宋" w:cs="仿宋" w:hint="eastAsia"/>
            <w:lang w:eastAsia="zh-CN"/>
          </w:rPr>
          <w:t>(二)、抗寄生虫病药项目盈利能力分析</w:t>
        </w:r>
        <w:r>
          <w:tab/>
        </w:r>
        <w:r>
          <w:fldChar w:fldCharType="begin"/>
        </w:r>
        <w:r>
          <w:instrText xml:space="preserve"> PAGEREF _Toc32148 \h </w:instrText>
        </w:r>
        <w:r>
          <w:fldChar w:fldCharType="separate"/>
        </w:r>
        <w:r>
          <w:t>31</w:t>
        </w:r>
        <w:r>
          <w:fldChar w:fldCharType="end"/>
        </w:r>
      </w:hyperlink>
    </w:p>
    <w:p>
      <w:pPr>
        <w:pStyle w:val="TOC1"/>
        <w:tabs>
          <w:tab w:val="right" w:leader="dot" w:pos="8306"/>
        </w:tabs>
      </w:pPr>
      <w:hyperlink w:anchor="_Toc32208" w:history="1">
        <w:r>
          <w:rPr>
            <w:rFonts w:ascii="仿宋" w:eastAsia="仿宋" w:hAnsi="仿宋" w:cs="仿宋" w:hint="eastAsia"/>
            <w:lang w:eastAsia="zh-CN"/>
          </w:rPr>
          <w:t>九、抗寄生虫病药项目风险管理</w:t>
        </w:r>
        <w:r>
          <w:tab/>
        </w:r>
        <w:r>
          <w:fldChar w:fldCharType="begin"/>
        </w:r>
        <w:r>
          <w:instrText xml:space="preserve"> PAGEREF _Toc32208 \h </w:instrText>
        </w:r>
        <w:r>
          <w:fldChar w:fldCharType="separate"/>
        </w:r>
        <w:r>
          <w:t>31</w:t>
        </w:r>
        <w:r>
          <w:fldChar w:fldCharType="end"/>
        </w:r>
      </w:hyperlink>
    </w:p>
    <w:p>
      <w:pPr>
        <w:pStyle w:val="TOC2"/>
        <w:tabs>
          <w:tab w:val="right" w:leader="dot" w:pos="8306"/>
        </w:tabs>
      </w:pPr>
      <w:hyperlink w:anchor="_Toc21018" w:history="1">
        <w:r>
          <w:rPr>
            <w:rFonts w:ascii="仿宋" w:eastAsia="仿宋" w:hAnsi="仿宋" w:cs="仿宋" w:hint="eastAsia"/>
            <w:lang w:eastAsia="zh-CN"/>
          </w:rPr>
          <w:t>(一)、风险识别与评估</w:t>
        </w:r>
        <w:r>
          <w:tab/>
        </w:r>
        <w:r>
          <w:fldChar w:fldCharType="begin"/>
        </w:r>
        <w:r>
          <w:instrText xml:space="preserve"> PAGEREF _Toc21018 \h </w:instrText>
        </w:r>
        <w:r>
          <w:fldChar w:fldCharType="separate"/>
        </w:r>
        <w:r>
          <w:t>31</w:t>
        </w:r>
        <w:r>
          <w:fldChar w:fldCharType="end"/>
        </w:r>
      </w:hyperlink>
    </w:p>
    <w:p>
      <w:pPr>
        <w:pStyle w:val="TOC2"/>
        <w:tabs>
          <w:tab w:val="right" w:leader="dot" w:pos="8306"/>
        </w:tabs>
      </w:pPr>
      <w:hyperlink w:anchor="_Toc32750" w:history="1">
        <w:r>
          <w:rPr>
            <w:rFonts w:ascii="仿宋" w:eastAsia="仿宋" w:hAnsi="仿宋" w:cs="仿宋" w:hint="eastAsia"/>
            <w:lang w:eastAsia="zh-CN"/>
          </w:rPr>
          <w:t>(二)、风险应对策略</w:t>
        </w:r>
        <w:r>
          <w:tab/>
        </w:r>
        <w:r>
          <w:fldChar w:fldCharType="begin"/>
        </w:r>
        <w:r>
          <w:instrText xml:space="preserve"> PAGEREF _Toc32750 \h </w:instrText>
        </w:r>
        <w:r>
          <w:fldChar w:fldCharType="separate"/>
        </w:r>
        <w:r>
          <w:t>33</w:t>
        </w:r>
        <w:r>
          <w:fldChar w:fldCharType="end"/>
        </w:r>
      </w:hyperlink>
    </w:p>
    <w:p>
      <w:pPr>
        <w:pStyle w:val="TOC2"/>
        <w:tabs>
          <w:tab w:val="right" w:leader="dot" w:pos="8306"/>
        </w:tabs>
      </w:pPr>
      <w:hyperlink w:anchor="_Toc14663" w:history="1">
        <w:r>
          <w:rPr>
            <w:rFonts w:ascii="仿宋" w:eastAsia="仿宋" w:hAnsi="仿宋" w:cs="仿宋" w:hint="eastAsia"/>
            <w:lang w:eastAsia="zh-CN"/>
          </w:rPr>
          <w:t>(三)、风险监控与控制</w:t>
        </w:r>
        <w:r>
          <w:tab/>
        </w:r>
        <w:r>
          <w:fldChar w:fldCharType="begin"/>
        </w:r>
        <w:r>
          <w:instrText xml:space="preserve"> PAGEREF _Toc14663 \h </w:instrText>
        </w:r>
        <w:r>
          <w:fldChar w:fldCharType="separate"/>
        </w:r>
        <w:r>
          <w:t>34</w:t>
        </w:r>
        <w:r>
          <w:fldChar w:fldCharType="end"/>
        </w:r>
      </w:hyperlink>
    </w:p>
    <w:p>
      <w:pPr>
        <w:pStyle w:val="TOC1"/>
        <w:tabs>
          <w:tab w:val="right" w:leader="dot" w:pos="8306"/>
        </w:tabs>
      </w:pPr>
      <w:hyperlink w:anchor="_Toc15344" w:history="1">
        <w:r>
          <w:rPr>
            <w:rFonts w:ascii="仿宋" w:eastAsia="仿宋" w:hAnsi="仿宋" w:cs="仿宋" w:hint="eastAsia"/>
            <w:lang w:eastAsia="zh-CN"/>
          </w:rPr>
          <w:t>十、抗寄生虫病药项目社会影响</w:t>
        </w:r>
        <w:r>
          <w:tab/>
        </w:r>
        <w:r>
          <w:fldChar w:fldCharType="begin"/>
        </w:r>
        <w:r>
          <w:instrText xml:space="preserve"> PAGEREF _Toc15344 \h </w:instrText>
        </w:r>
        <w:r>
          <w:fldChar w:fldCharType="separate"/>
        </w:r>
        <w:r>
          <w:t>35</w:t>
        </w:r>
        <w:r>
          <w:fldChar w:fldCharType="end"/>
        </w:r>
      </w:hyperlink>
    </w:p>
    <w:p>
      <w:pPr>
        <w:pStyle w:val="TOC2"/>
        <w:tabs>
          <w:tab w:val="right" w:leader="dot" w:pos="8306"/>
        </w:tabs>
      </w:pPr>
      <w:hyperlink w:anchor="_Toc586" w:history="1">
        <w:r>
          <w:rPr>
            <w:rFonts w:ascii="仿宋" w:eastAsia="仿宋" w:hAnsi="仿宋" w:cs="仿宋" w:hint="eastAsia"/>
            <w:lang w:eastAsia="zh-CN"/>
          </w:rPr>
          <w:t>(一)、社会责任与义务</w:t>
        </w:r>
        <w:r>
          <w:tab/>
        </w:r>
        <w:r>
          <w:fldChar w:fldCharType="begin"/>
        </w:r>
        <w:r>
          <w:instrText xml:space="preserve"> PAGEREF _Toc586 \h </w:instrText>
        </w:r>
        <w:r>
          <w:fldChar w:fldCharType="separate"/>
        </w:r>
        <w:r>
          <w:t>35</w:t>
        </w:r>
        <w:r>
          <w:fldChar w:fldCharType="end"/>
        </w:r>
      </w:hyperlink>
    </w:p>
    <w:p>
      <w:pPr>
        <w:pStyle w:val="TOC2"/>
        <w:tabs>
          <w:tab w:val="right" w:leader="dot" w:pos="8306"/>
        </w:tabs>
      </w:pPr>
      <w:hyperlink w:anchor="_Toc29935" w:history="1">
        <w:r>
          <w:rPr>
            <w:rFonts w:ascii="仿宋" w:eastAsia="仿宋" w:hAnsi="仿宋" w:cs="仿宋" w:hint="eastAsia"/>
            <w:lang w:eastAsia="zh-CN"/>
          </w:rPr>
          <w:t>(二)、社会参与与沟通</w:t>
        </w:r>
        <w:r>
          <w:tab/>
        </w:r>
        <w:r>
          <w:fldChar w:fldCharType="begin"/>
        </w:r>
        <w:r>
          <w:instrText xml:space="preserve"> PAGEREF _Toc29935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92" w:history="1">
        <w:r>
          <w:rPr>
            <w:rFonts w:ascii="仿宋" w:eastAsia="仿宋" w:hAnsi="仿宋" w:cs="仿宋" w:hint="eastAsia"/>
            <w:lang w:eastAsia="zh-CN"/>
          </w:rPr>
          <w:t>十一、抗寄生虫病药项目创新与研发</w:t>
        </w:r>
        <w:r>
          <w:tab/>
        </w:r>
        <w:r>
          <w:fldChar w:fldCharType="begin"/>
        </w:r>
        <w:r>
          <w:instrText xml:space="preserve"> PAGEREF _Toc31192 \h </w:instrText>
        </w:r>
        <w:r>
          <w:fldChar w:fldCharType="separate"/>
        </w:r>
        <w:r>
          <w:t>37</w:t>
        </w:r>
        <w:r>
          <w:fldChar w:fldCharType="end"/>
        </w:r>
      </w:hyperlink>
    </w:p>
    <w:p>
      <w:pPr>
        <w:pStyle w:val="TOC2"/>
        <w:tabs>
          <w:tab w:val="right" w:leader="dot" w:pos="8306"/>
        </w:tabs>
      </w:pPr>
      <w:hyperlink w:anchor="_Toc2757" w:history="1">
        <w:r>
          <w:rPr>
            <w:rFonts w:ascii="仿宋" w:eastAsia="仿宋" w:hAnsi="仿宋" w:cs="仿宋" w:hint="eastAsia"/>
            <w:lang w:eastAsia="zh-CN"/>
          </w:rPr>
          <w:t>(一)、创新策略与方向</w:t>
        </w:r>
        <w:r>
          <w:tab/>
        </w:r>
        <w:r>
          <w:fldChar w:fldCharType="begin"/>
        </w:r>
        <w:r>
          <w:instrText xml:space="preserve"> PAGEREF _Toc2757 \h </w:instrText>
        </w:r>
        <w:r>
          <w:fldChar w:fldCharType="separate"/>
        </w:r>
        <w:r>
          <w:t>37</w:t>
        </w:r>
        <w:r>
          <w:fldChar w:fldCharType="end"/>
        </w:r>
      </w:hyperlink>
    </w:p>
    <w:p>
      <w:pPr>
        <w:pStyle w:val="TOC2"/>
        <w:tabs>
          <w:tab w:val="right" w:leader="dot" w:pos="8306"/>
        </w:tabs>
      </w:pPr>
      <w:hyperlink w:anchor="_Toc5748" w:history="1">
        <w:r>
          <w:rPr>
            <w:rFonts w:ascii="仿宋" w:eastAsia="仿宋" w:hAnsi="仿宋" w:cs="仿宋" w:hint="eastAsia"/>
            <w:lang w:eastAsia="zh-CN"/>
          </w:rPr>
          <w:t>(二)、研发规划与投入</w:t>
        </w:r>
        <w:r>
          <w:tab/>
        </w:r>
        <w:r>
          <w:fldChar w:fldCharType="begin"/>
        </w:r>
        <w:r>
          <w:instrText xml:space="preserve"> PAGEREF _Toc5748 \h </w:instrText>
        </w:r>
        <w:r>
          <w:fldChar w:fldCharType="separate"/>
        </w:r>
        <w:r>
          <w:t>38</w:t>
        </w:r>
        <w:r>
          <w:fldChar w:fldCharType="end"/>
        </w:r>
      </w:hyperlink>
    </w:p>
    <w:p>
      <w:pPr>
        <w:pStyle w:val="TOC1"/>
        <w:tabs>
          <w:tab w:val="right" w:leader="dot" w:pos="8306"/>
        </w:tabs>
      </w:pPr>
      <w:hyperlink w:anchor="_Toc8116" w:history="1">
        <w:r>
          <w:rPr>
            <w:rFonts w:ascii="仿宋" w:eastAsia="仿宋" w:hAnsi="仿宋" w:cs="仿宋" w:hint="eastAsia"/>
            <w:lang w:eastAsia="zh-CN"/>
          </w:rPr>
          <w:t>十二、生产安全保护</w:t>
        </w:r>
        <w:r>
          <w:tab/>
        </w:r>
        <w:r>
          <w:fldChar w:fldCharType="begin"/>
        </w:r>
        <w:r>
          <w:instrText xml:space="preserve"> PAGEREF _Toc8116 \h </w:instrText>
        </w:r>
        <w:r>
          <w:fldChar w:fldCharType="separate"/>
        </w:r>
        <w:r>
          <w:t>40</w:t>
        </w:r>
        <w:r>
          <w:fldChar w:fldCharType="end"/>
        </w:r>
      </w:hyperlink>
    </w:p>
    <w:p>
      <w:pPr>
        <w:pStyle w:val="TOC2"/>
        <w:tabs>
          <w:tab w:val="right" w:leader="dot" w:pos="8306"/>
        </w:tabs>
      </w:pPr>
      <w:hyperlink w:anchor="_Toc2045" w:history="1">
        <w:r>
          <w:rPr>
            <w:rFonts w:ascii="仿宋" w:eastAsia="仿宋" w:hAnsi="仿宋" w:cs="仿宋" w:hint="eastAsia"/>
            <w:lang w:eastAsia="zh-CN"/>
          </w:rPr>
          <w:t>(一)、消防安全</w:t>
        </w:r>
        <w:r>
          <w:tab/>
        </w:r>
        <w:r>
          <w:fldChar w:fldCharType="begin"/>
        </w:r>
        <w:r>
          <w:instrText xml:space="preserve"> PAGEREF _Toc2045 \h </w:instrText>
        </w:r>
        <w:r>
          <w:fldChar w:fldCharType="separate"/>
        </w:r>
        <w:r>
          <w:t>40</w:t>
        </w:r>
        <w:r>
          <w:fldChar w:fldCharType="end"/>
        </w:r>
      </w:hyperlink>
    </w:p>
    <w:p>
      <w:pPr>
        <w:pStyle w:val="TOC2"/>
        <w:tabs>
          <w:tab w:val="right" w:leader="dot" w:pos="8306"/>
        </w:tabs>
      </w:pPr>
      <w:hyperlink w:anchor="_Toc26682" w:history="1">
        <w:r>
          <w:rPr>
            <w:rFonts w:ascii="仿宋" w:eastAsia="仿宋" w:hAnsi="仿宋" w:cs="仿宋" w:hint="eastAsia"/>
            <w:lang w:eastAsia="zh-CN"/>
          </w:rPr>
          <w:t>(二)、防火防爆总图布置措施</w:t>
        </w:r>
        <w:r>
          <w:tab/>
        </w:r>
        <w:r>
          <w:fldChar w:fldCharType="begin"/>
        </w:r>
        <w:r>
          <w:instrText xml:space="preserve"> PAGEREF _Toc26682 \h </w:instrText>
        </w:r>
        <w:r>
          <w:fldChar w:fldCharType="separate"/>
        </w:r>
        <w:r>
          <w:t>42</w:t>
        </w:r>
        <w:r>
          <w:fldChar w:fldCharType="end"/>
        </w:r>
      </w:hyperlink>
    </w:p>
    <w:p>
      <w:pPr>
        <w:pStyle w:val="TOC2"/>
        <w:tabs>
          <w:tab w:val="right" w:leader="dot" w:pos="8306"/>
        </w:tabs>
      </w:pPr>
      <w:hyperlink w:anchor="_Toc19622" w:history="1">
        <w:r>
          <w:rPr>
            <w:rFonts w:ascii="仿宋" w:eastAsia="仿宋" w:hAnsi="仿宋" w:cs="仿宋" w:hint="eastAsia"/>
            <w:lang w:eastAsia="zh-CN"/>
          </w:rPr>
          <w:t>(三)、自然灾害防范措施</w:t>
        </w:r>
        <w:r>
          <w:tab/>
        </w:r>
        <w:r>
          <w:fldChar w:fldCharType="begin"/>
        </w:r>
        <w:r>
          <w:instrText xml:space="preserve"> PAGEREF _Toc19622 \h </w:instrText>
        </w:r>
        <w:r>
          <w:fldChar w:fldCharType="separate"/>
        </w:r>
        <w:r>
          <w:t>43</w:t>
        </w:r>
        <w:r>
          <w:fldChar w:fldCharType="end"/>
        </w:r>
      </w:hyperlink>
    </w:p>
    <w:p>
      <w:pPr>
        <w:pStyle w:val="TOC2"/>
        <w:tabs>
          <w:tab w:val="right" w:leader="dot" w:pos="8306"/>
        </w:tabs>
      </w:pPr>
      <w:hyperlink w:anchor="_Toc24230" w:history="1">
        <w:r>
          <w:rPr>
            <w:rFonts w:ascii="仿宋" w:eastAsia="仿宋" w:hAnsi="仿宋" w:cs="仿宋" w:hint="eastAsia"/>
            <w:lang w:eastAsia="zh-CN"/>
          </w:rPr>
          <w:t>(四)、安全色及安全标志使用要求</w:t>
        </w:r>
        <w:r>
          <w:tab/>
        </w:r>
        <w:r>
          <w:fldChar w:fldCharType="begin"/>
        </w:r>
        <w:r>
          <w:instrText xml:space="preserve"> PAGEREF _Toc24230 \h </w:instrText>
        </w:r>
        <w:r>
          <w:fldChar w:fldCharType="separate"/>
        </w:r>
        <w:r>
          <w:t>44</w:t>
        </w:r>
        <w:r>
          <w:fldChar w:fldCharType="end"/>
        </w:r>
      </w:hyperlink>
    </w:p>
    <w:p>
      <w:pPr>
        <w:pStyle w:val="TOC2"/>
        <w:tabs>
          <w:tab w:val="right" w:leader="dot" w:pos="8306"/>
        </w:tabs>
      </w:pPr>
      <w:hyperlink w:anchor="_Toc16074" w:history="1">
        <w:r>
          <w:rPr>
            <w:rFonts w:ascii="仿宋" w:eastAsia="仿宋" w:hAnsi="仿宋" w:cs="仿宋" w:hint="eastAsia"/>
            <w:lang w:eastAsia="zh-CN"/>
          </w:rPr>
          <w:t>(五)、防尘防毒措施</w:t>
        </w:r>
        <w:r>
          <w:tab/>
        </w:r>
        <w:r>
          <w:fldChar w:fldCharType="begin"/>
        </w:r>
        <w:r>
          <w:instrText xml:space="preserve"> PAGEREF _Toc16074 \h </w:instrText>
        </w:r>
        <w:r>
          <w:fldChar w:fldCharType="separate"/>
        </w:r>
        <w:r>
          <w:t>45</w:t>
        </w:r>
        <w:r>
          <w:fldChar w:fldCharType="end"/>
        </w:r>
      </w:hyperlink>
    </w:p>
    <w:p>
      <w:pPr>
        <w:pStyle w:val="TOC2"/>
        <w:tabs>
          <w:tab w:val="right" w:leader="dot" w:pos="8306"/>
        </w:tabs>
      </w:pPr>
      <w:hyperlink w:anchor="_Toc8228" w:history="1">
        <w:r>
          <w:rPr>
            <w:rFonts w:ascii="仿宋" w:eastAsia="仿宋" w:hAnsi="仿宋" w:cs="仿宋" w:hint="eastAsia"/>
            <w:lang w:eastAsia="zh-CN"/>
          </w:rPr>
          <w:t>(六)、防静电、触电防护及防雷措施</w:t>
        </w:r>
        <w:r>
          <w:tab/>
        </w:r>
        <w:r>
          <w:fldChar w:fldCharType="begin"/>
        </w:r>
        <w:r>
          <w:instrText xml:space="preserve"> PAGEREF _Toc8228 \h </w:instrText>
        </w:r>
        <w:r>
          <w:fldChar w:fldCharType="separate"/>
        </w:r>
        <w:r>
          <w:t>46</w:t>
        </w:r>
        <w:r>
          <w:fldChar w:fldCharType="end"/>
        </w:r>
      </w:hyperlink>
    </w:p>
    <w:p>
      <w:pPr>
        <w:pStyle w:val="TOC2"/>
        <w:tabs>
          <w:tab w:val="right" w:leader="dot" w:pos="8306"/>
        </w:tabs>
      </w:pPr>
      <w:hyperlink w:anchor="_Toc27188" w:history="1">
        <w:r>
          <w:rPr>
            <w:rFonts w:ascii="仿宋" w:eastAsia="仿宋" w:hAnsi="仿宋" w:cs="仿宋" w:hint="eastAsia"/>
            <w:lang w:eastAsia="zh-CN"/>
          </w:rPr>
          <w:t>(七)、机械设备安全保障措施</w:t>
        </w:r>
        <w:r>
          <w:tab/>
        </w:r>
        <w:r>
          <w:fldChar w:fldCharType="begin"/>
        </w:r>
        <w:r>
          <w:instrText xml:space="preserve"> PAGEREF _Toc27188 \h </w:instrText>
        </w:r>
        <w:r>
          <w:fldChar w:fldCharType="separate"/>
        </w:r>
        <w:r>
          <w:t>47</w:t>
        </w:r>
        <w:r>
          <w:fldChar w:fldCharType="end"/>
        </w:r>
      </w:hyperlink>
    </w:p>
    <w:p>
      <w:pPr>
        <w:pStyle w:val="TOC1"/>
        <w:tabs>
          <w:tab w:val="right" w:leader="dot" w:pos="8306"/>
        </w:tabs>
      </w:pPr>
      <w:hyperlink w:anchor="_Toc10074" w:history="1">
        <w:r>
          <w:rPr>
            <w:rFonts w:ascii="仿宋" w:eastAsia="仿宋" w:hAnsi="仿宋" w:cs="仿宋" w:hint="eastAsia"/>
            <w:lang w:eastAsia="zh-CN"/>
          </w:rPr>
          <w:t>十三、抗寄生虫病药项目治理与监督</w:t>
        </w:r>
        <w:r>
          <w:tab/>
        </w:r>
        <w:r>
          <w:fldChar w:fldCharType="begin"/>
        </w:r>
        <w:r>
          <w:instrText xml:space="preserve"> PAGEREF _Toc10074 \h </w:instrText>
        </w:r>
        <w:r>
          <w:fldChar w:fldCharType="separate"/>
        </w:r>
        <w:r>
          <w:t>48</w:t>
        </w:r>
        <w:r>
          <w:fldChar w:fldCharType="end"/>
        </w:r>
      </w:hyperlink>
    </w:p>
    <w:p>
      <w:pPr>
        <w:pStyle w:val="TOC2"/>
        <w:tabs>
          <w:tab w:val="right" w:leader="dot" w:pos="8306"/>
        </w:tabs>
      </w:pPr>
      <w:hyperlink w:anchor="_Toc11477" w:history="1">
        <w:r>
          <w:rPr>
            <w:rFonts w:ascii="仿宋" w:eastAsia="仿宋" w:hAnsi="仿宋" w:cs="仿宋" w:hint="eastAsia"/>
            <w:lang w:eastAsia="zh-CN"/>
          </w:rPr>
          <w:t>(一)、抗寄生虫病药项目治理结构</w:t>
        </w:r>
        <w:r>
          <w:tab/>
        </w:r>
        <w:r>
          <w:fldChar w:fldCharType="begin"/>
        </w:r>
        <w:r>
          <w:instrText xml:space="preserve"> PAGEREF _Toc11477 \h </w:instrText>
        </w:r>
        <w:r>
          <w:fldChar w:fldCharType="separate"/>
        </w:r>
        <w:r>
          <w:t>48</w:t>
        </w:r>
        <w:r>
          <w:fldChar w:fldCharType="end"/>
        </w:r>
      </w:hyperlink>
    </w:p>
    <w:p>
      <w:pPr>
        <w:pStyle w:val="TOC2"/>
        <w:tabs>
          <w:tab w:val="right" w:leader="dot" w:pos="8306"/>
        </w:tabs>
      </w:pPr>
      <w:hyperlink w:anchor="_Toc30930" w:history="1">
        <w:r>
          <w:rPr>
            <w:rFonts w:ascii="仿宋" w:eastAsia="仿宋" w:hAnsi="仿宋" w:cs="仿宋" w:hint="eastAsia"/>
            <w:lang w:eastAsia="zh-CN"/>
          </w:rPr>
          <w:t>(二)、监督与审计</w:t>
        </w:r>
        <w:r>
          <w:tab/>
        </w:r>
        <w:r>
          <w:fldChar w:fldCharType="begin"/>
        </w:r>
        <w:r>
          <w:instrText xml:space="preserve"> PAGEREF _Toc30930 \h </w:instrText>
        </w:r>
        <w:r>
          <w:fldChar w:fldCharType="separate"/>
        </w:r>
        <w:r>
          <w:t>50</w:t>
        </w:r>
        <w:r>
          <w:fldChar w:fldCharType="end"/>
        </w:r>
      </w:hyperlink>
    </w:p>
    <w:p>
      <w:pPr>
        <w:pStyle w:val="TOC1"/>
        <w:tabs>
          <w:tab w:val="right" w:leader="dot" w:pos="8306"/>
        </w:tabs>
      </w:pPr>
      <w:hyperlink w:anchor="_Toc1534" w:history="1">
        <w:r>
          <w:rPr>
            <w:rFonts w:ascii="仿宋" w:eastAsia="仿宋" w:hAnsi="仿宋" w:cs="仿宋" w:hint="eastAsia"/>
            <w:lang w:eastAsia="zh-CN"/>
          </w:rPr>
          <w:t>十四、营销与推广策略</w:t>
        </w:r>
        <w:r>
          <w:tab/>
        </w:r>
        <w:r>
          <w:fldChar w:fldCharType="begin"/>
        </w:r>
        <w:r>
          <w:instrText xml:space="preserve"> PAGEREF _Toc1534 \h </w:instrText>
        </w:r>
        <w:r>
          <w:fldChar w:fldCharType="separate"/>
        </w:r>
        <w:r>
          <w:t>51</w:t>
        </w:r>
        <w:r>
          <w:fldChar w:fldCharType="end"/>
        </w:r>
      </w:hyperlink>
    </w:p>
    <w:p>
      <w:pPr>
        <w:pStyle w:val="TOC2"/>
        <w:tabs>
          <w:tab w:val="right" w:leader="dot" w:pos="8306"/>
        </w:tabs>
      </w:pPr>
      <w:hyperlink w:anchor="_Toc14272" w:history="1">
        <w:r>
          <w:rPr>
            <w:rFonts w:ascii="仿宋" w:eastAsia="仿宋" w:hAnsi="仿宋" w:cs="仿宋" w:hint="eastAsia"/>
            <w:lang w:eastAsia="zh-CN"/>
          </w:rPr>
          <w:t>(一)、产品/服务定位与特点</w:t>
        </w:r>
        <w:r>
          <w:tab/>
        </w:r>
        <w:r>
          <w:fldChar w:fldCharType="begin"/>
        </w:r>
        <w:r>
          <w:instrText xml:space="preserve"> PAGEREF _Toc14272 \h </w:instrText>
        </w:r>
        <w:r>
          <w:fldChar w:fldCharType="separate"/>
        </w:r>
        <w:r>
          <w:t>51</w:t>
        </w:r>
        <w:r>
          <w:fldChar w:fldCharType="end"/>
        </w:r>
      </w:hyperlink>
    </w:p>
    <w:p>
      <w:pPr>
        <w:pStyle w:val="TOC2"/>
        <w:tabs>
          <w:tab w:val="right" w:leader="dot" w:pos="8306"/>
        </w:tabs>
      </w:pPr>
      <w:hyperlink w:anchor="_Toc20632" w:history="1">
        <w:r>
          <w:rPr>
            <w:rFonts w:ascii="仿宋" w:eastAsia="仿宋" w:hAnsi="仿宋" w:cs="仿宋" w:hint="eastAsia"/>
            <w:lang w:eastAsia="zh-CN"/>
          </w:rPr>
          <w:t>(二)、市场定位与竞争分析</w:t>
        </w:r>
        <w:r>
          <w:tab/>
        </w:r>
        <w:r>
          <w:fldChar w:fldCharType="begin"/>
        </w:r>
        <w:r>
          <w:instrText xml:space="preserve"> PAGEREF _Toc20632 \h </w:instrText>
        </w:r>
        <w:r>
          <w:fldChar w:fldCharType="separate"/>
        </w:r>
        <w:r>
          <w:t>53</w:t>
        </w:r>
        <w:r>
          <w:fldChar w:fldCharType="end"/>
        </w:r>
      </w:hyperlink>
    </w:p>
    <w:p>
      <w:pPr>
        <w:pStyle w:val="TOC2"/>
        <w:tabs>
          <w:tab w:val="right" w:leader="dot" w:pos="8306"/>
        </w:tabs>
      </w:pPr>
      <w:hyperlink w:anchor="_Toc3557" w:history="1">
        <w:r>
          <w:rPr>
            <w:rFonts w:ascii="仿宋" w:eastAsia="仿宋" w:hAnsi="仿宋" w:cs="仿宋" w:hint="eastAsia"/>
            <w:lang w:eastAsia="zh-CN"/>
          </w:rPr>
          <w:t>(三)、营销渠道与策略</w:t>
        </w:r>
        <w:r>
          <w:tab/>
        </w:r>
        <w:r>
          <w:fldChar w:fldCharType="begin"/>
        </w:r>
        <w:r>
          <w:instrText xml:space="preserve"> PAGEREF _Toc3557 \h </w:instrText>
        </w:r>
        <w:r>
          <w:fldChar w:fldCharType="separate"/>
        </w:r>
        <w:r>
          <w:t>54</w:t>
        </w:r>
        <w:r>
          <w:fldChar w:fldCharType="end"/>
        </w:r>
      </w:hyperlink>
    </w:p>
    <w:p>
      <w:pPr>
        <w:pStyle w:val="TOC2"/>
        <w:tabs>
          <w:tab w:val="right" w:leader="dot" w:pos="8306"/>
        </w:tabs>
      </w:pPr>
      <w:hyperlink w:anchor="_Toc18417" w:history="1">
        <w:r>
          <w:rPr>
            <w:rFonts w:ascii="仿宋" w:eastAsia="仿宋" w:hAnsi="仿宋" w:cs="仿宋" w:hint="eastAsia"/>
            <w:lang w:eastAsia="zh-CN"/>
          </w:rPr>
          <w:t>(四)、推广与宣传活动</w:t>
        </w:r>
        <w:r>
          <w:tab/>
        </w:r>
        <w:r>
          <w:fldChar w:fldCharType="begin"/>
        </w:r>
        <w:r>
          <w:instrText xml:space="preserve"> PAGEREF _Toc18417 \h </w:instrText>
        </w:r>
        <w:r>
          <w:fldChar w:fldCharType="separate"/>
        </w:r>
        <w:r>
          <w:t>55</w:t>
        </w:r>
        <w:r>
          <w:fldChar w:fldCharType="end"/>
        </w:r>
      </w:hyperlink>
    </w:p>
    <w:p>
      <w:pPr>
        <w:pStyle w:val="TOC1"/>
        <w:tabs>
          <w:tab w:val="right" w:leader="dot" w:pos="8306"/>
        </w:tabs>
      </w:pPr>
      <w:hyperlink w:anchor="_Toc26526" w:history="1">
        <w:r>
          <w:rPr>
            <w:rFonts w:ascii="仿宋" w:eastAsia="仿宋" w:hAnsi="仿宋" w:cs="仿宋" w:hint="eastAsia"/>
            <w:lang w:eastAsia="zh-CN"/>
          </w:rPr>
          <w:t>十五、抗寄生虫病药项目变更管理</w:t>
        </w:r>
        <w:r>
          <w:tab/>
        </w:r>
        <w:r>
          <w:fldChar w:fldCharType="begin"/>
        </w:r>
        <w:r>
          <w:instrText xml:space="preserve"> PAGEREF _Toc26526 \h </w:instrText>
        </w:r>
        <w:r>
          <w:fldChar w:fldCharType="separate"/>
        </w:r>
        <w:r>
          <w:t>60</w:t>
        </w:r>
        <w:r>
          <w:fldChar w:fldCharType="end"/>
        </w:r>
      </w:hyperlink>
    </w:p>
    <w:p>
      <w:pPr>
        <w:pStyle w:val="TOC2"/>
        <w:tabs>
          <w:tab w:val="right" w:leader="dot" w:pos="8306"/>
        </w:tabs>
      </w:pPr>
      <w:hyperlink w:anchor="_Toc29718" w:history="1">
        <w:r>
          <w:rPr>
            <w:rFonts w:ascii="仿宋" w:eastAsia="仿宋" w:hAnsi="仿宋" w:cs="仿宋" w:hint="eastAsia"/>
            <w:lang w:eastAsia="zh-CN"/>
          </w:rPr>
          <w:t>(一)、变更申请与评估</w:t>
        </w:r>
        <w:r>
          <w:tab/>
        </w:r>
        <w:r>
          <w:fldChar w:fldCharType="begin"/>
        </w:r>
        <w:r>
          <w:instrText xml:space="preserve"> PAGEREF _Toc29718 \h </w:instrText>
        </w:r>
        <w:r>
          <w:fldChar w:fldCharType="separate"/>
        </w:r>
        <w:r>
          <w:t>60</w:t>
        </w:r>
        <w:r>
          <w:fldChar w:fldCharType="end"/>
        </w:r>
      </w:hyperlink>
    </w:p>
    <w:p>
      <w:pPr>
        <w:pStyle w:val="TOC2"/>
        <w:tabs>
          <w:tab w:val="right" w:leader="dot" w:pos="8306"/>
        </w:tabs>
      </w:pPr>
      <w:hyperlink w:anchor="_Toc19810" w:history="1">
        <w:r>
          <w:rPr>
            <w:rFonts w:ascii="仿宋" w:eastAsia="仿宋" w:hAnsi="仿宋" w:cs="仿宋" w:hint="eastAsia"/>
            <w:lang w:eastAsia="zh-CN"/>
          </w:rPr>
          <w:t>(二)、变更实施与控制</w:t>
        </w:r>
        <w:r>
          <w:tab/>
        </w:r>
        <w:r>
          <w:fldChar w:fldCharType="begin"/>
        </w:r>
        <w:r>
          <w:instrText xml:space="preserve"> PAGEREF _Toc19810 \h </w:instrText>
        </w:r>
        <w:r>
          <w:fldChar w:fldCharType="separate"/>
        </w:r>
        <w:r>
          <w:t>61</w:t>
        </w:r>
        <w:r>
          <w:fldChar w:fldCharType="end"/>
        </w:r>
      </w:hyperlink>
    </w:p>
    <w:p>
      <w:pPr>
        <w:pStyle w:val="TOC1"/>
        <w:tabs>
          <w:tab w:val="right" w:leader="dot" w:pos="8306"/>
        </w:tabs>
      </w:pPr>
      <w:hyperlink w:anchor="_Toc16849" w:history="1">
        <w:r>
          <w:rPr>
            <w:rFonts w:ascii="仿宋" w:eastAsia="仿宋" w:hAnsi="仿宋" w:cs="仿宋" w:hint="eastAsia"/>
            <w:lang w:eastAsia="zh-CN"/>
          </w:rPr>
          <w:t>十六、抗寄生虫病药项目实施保障措施</w:t>
        </w:r>
        <w:r>
          <w:tab/>
        </w:r>
        <w:r>
          <w:fldChar w:fldCharType="begin"/>
        </w:r>
        <w:r>
          <w:instrText xml:space="preserve"> PAGEREF _Toc16849 \h </w:instrText>
        </w:r>
        <w:r>
          <w:fldChar w:fldCharType="separate"/>
        </w:r>
        <w:r>
          <w:t>61</w:t>
        </w:r>
        <w:r>
          <w:fldChar w:fldCharType="end"/>
        </w:r>
      </w:hyperlink>
    </w:p>
    <w:p>
      <w:pPr>
        <w:pStyle w:val="TOC2"/>
        <w:tabs>
          <w:tab w:val="right" w:leader="dot" w:pos="8306"/>
        </w:tabs>
      </w:pPr>
      <w:hyperlink w:anchor="_Toc11837" w:history="1">
        <w:r>
          <w:rPr>
            <w:rFonts w:ascii="仿宋" w:eastAsia="仿宋" w:hAnsi="仿宋" w:cs="仿宋" w:hint="eastAsia"/>
            <w:lang w:eastAsia="zh-CN"/>
          </w:rPr>
          <w:t>(一)、抗寄生虫病药项目实施保障机制</w:t>
        </w:r>
        <w:r>
          <w:tab/>
        </w:r>
        <w:r>
          <w:fldChar w:fldCharType="begin"/>
        </w:r>
        <w:r>
          <w:instrText xml:space="preserve"> PAGEREF _Toc11837 \h </w:instrText>
        </w:r>
        <w:r>
          <w:fldChar w:fldCharType="separate"/>
        </w:r>
        <w:r>
          <w:t>61</w:t>
        </w:r>
        <w:r>
          <w:fldChar w:fldCharType="end"/>
        </w:r>
      </w:hyperlink>
    </w:p>
    <w:p>
      <w:pPr>
        <w:pStyle w:val="TOC2"/>
        <w:tabs>
          <w:tab w:val="right" w:leader="dot" w:pos="8306"/>
        </w:tabs>
      </w:pPr>
      <w:hyperlink w:anchor="_Toc27586" w:history="1">
        <w:r>
          <w:rPr>
            <w:rFonts w:ascii="仿宋" w:eastAsia="仿宋" w:hAnsi="仿宋" w:cs="仿宋" w:hint="eastAsia"/>
            <w:lang w:eastAsia="zh-CN"/>
          </w:rPr>
          <w:t>(二)、抗寄生虫病药项目法律合规要求</w:t>
        </w:r>
        <w:r>
          <w:tab/>
        </w:r>
        <w:r>
          <w:fldChar w:fldCharType="begin"/>
        </w:r>
        <w:r>
          <w:instrText xml:space="preserve"> PAGEREF _Toc27586 \h </w:instrText>
        </w:r>
        <w:r>
          <w:fldChar w:fldCharType="separate"/>
        </w:r>
        <w:r>
          <w:t>65</w:t>
        </w:r>
        <w:r>
          <w:fldChar w:fldCharType="end"/>
        </w:r>
      </w:hyperlink>
    </w:p>
    <w:p>
      <w:pPr>
        <w:pStyle w:val="TOC2"/>
        <w:tabs>
          <w:tab w:val="right" w:leader="dot" w:pos="8306"/>
        </w:tabs>
      </w:pPr>
      <w:hyperlink w:anchor="_Toc19206" w:history="1">
        <w:r>
          <w:rPr>
            <w:rFonts w:ascii="仿宋" w:eastAsia="仿宋" w:hAnsi="仿宋" w:cs="仿宋" w:hint="eastAsia"/>
            <w:lang w:eastAsia="zh-CN"/>
          </w:rPr>
          <w:t>(三)、抗寄生虫病药项目合同管理与法律事务</w:t>
        </w:r>
        <w:r>
          <w:tab/>
        </w:r>
        <w:r>
          <w:fldChar w:fldCharType="begin"/>
        </w:r>
        <w:r>
          <w:instrText xml:space="preserve"> PAGEREF _Toc19206 \h </w:instrText>
        </w:r>
        <w:r>
          <w:fldChar w:fldCharType="separate"/>
        </w:r>
        <w:r>
          <w:t>69</w:t>
        </w:r>
        <w:r>
          <w:fldChar w:fldCharType="end"/>
        </w:r>
      </w:hyperlink>
    </w:p>
    <w:p>
      <w:pPr>
        <w:pStyle w:val="TOC2"/>
        <w:tabs>
          <w:tab w:val="right" w:leader="dot" w:pos="8306"/>
        </w:tabs>
      </w:pPr>
      <w:hyperlink w:anchor="_Toc17717" w:history="1">
        <w:r>
          <w:rPr>
            <w:rFonts w:ascii="仿宋" w:eastAsia="仿宋" w:hAnsi="仿宋" w:cs="仿宋" w:hint="eastAsia"/>
            <w:lang w:eastAsia="zh-CN"/>
          </w:rPr>
          <w:t>(四)、抗寄生虫病药项目知识产权保护策略</w:t>
        </w:r>
        <w:r>
          <w:tab/>
        </w:r>
        <w:r>
          <w:fldChar w:fldCharType="begin"/>
        </w:r>
        <w:r>
          <w:instrText xml:space="preserve"> PAGEREF _Toc17717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052"/>
      <w:r>
        <w:rPr>
          <w:rFonts w:ascii="仿宋" w:eastAsia="仿宋" w:hAnsi="仿宋" w:cs="仿宋" w:hint="eastAsia"/>
          <w:sz w:val="28"/>
          <w:lang w:eastAsia="zh-CN"/>
        </w:rPr>
        <w:t>一、抗寄生虫病药项目建设背景及必要性分析</w:t>
      </w:r>
      <w:bookmarkEnd w:id="2"/>
    </w:p>
    <w:p>
      <w:pPr>
        <w:pStyle w:val="Heading2"/>
        <w:rPr>
          <w:rFonts w:ascii="仿宋" w:eastAsia="仿宋" w:hAnsi="仿宋" w:cs="仿宋" w:hint="eastAsia"/>
          <w:lang w:eastAsia="zh-CN"/>
        </w:rPr>
      </w:pPr>
      <w:bookmarkStart w:id="3" w:name="_Toc2108"/>
      <w:r>
        <w:rPr>
          <w:rFonts w:ascii="仿宋" w:eastAsia="仿宋" w:hAnsi="仿宋" w:cs="仿宋" w:hint="eastAsia"/>
          <w:lang w:eastAsia="zh-CN"/>
        </w:rPr>
        <w:t>(一)、抗寄生虫病药项目背景分析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寄生虫病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寄生虫病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寄生虫病药项目在这个潮流中的定位。同时，我们将关注行业内涌现的新兴机遇，以便抗寄生虫病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寄生虫病药项目提供了强大的发展动力。我们将聚焦于行业内最新的技术发展趋势，包括但不限于人工智能、大数据分析、物联网等领域。通过深度的技术研究，我们将确保抗寄生虫病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寄生虫病药项目发展的源泉。我们将投入更多的精力对市场需求进行深入剖析，超越表面的需求，深入挖掘潜在的市场痛点和机遇。通过对市场需求的细致了解，抗寄生虫病药项目将更有针对性地设计解决方案，满足市场的多样化需求，从而更好地促进抗寄生虫病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抗寄生虫病药项目战略至关重要。我们将对竞争态势进行更为深入的分析，包括但不限于市场份额、产品特点、客户满意度等多个维度。通过深度的竞争分析，抗寄生虫病药项目将能够更准确地把握市场脉搏，制定具有竞争力的抗寄生虫病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抗寄生虫病药项目的发展具有直接的影响。我们将进行更为全面的法规和政策分析，了解行业发展中的潜在法律风险和合规挑战。通过充分了解和遵守相关法规，抗寄生虫病药项目将确保在法律框架内合法合规运营，为抗寄生虫病药项目的稳健发展提供有力支持。</w:t>
      </w:r>
    </w:p>
    <w:p>
      <w:pPr>
        <w:pStyle w:val="Heading2"/>
        <w:ind w:firstLine="560" w:firstLineChars="200"/>
        <w:rPr>
          <w:rFonts w:ascii="仿宋" w:eastAsia="仿宋" w:hAnsi="仿宋" w:cs="仿宋" w:hint="eastAsia"/>
          <w:sz w:val="28"/>
          <w:lang w:eastAsia="zh-CN"/>
        </w:rPr>
      </w:pPr>
      <w:bookmarkStart w:id="4" w:name="_Toc31317"/>
      <w:r>
        <w:rPr>
          <w:rFonts w:ascii="仿宋" w:eastAsia="仿宋" w:hAnsi="仿宋" w:cs="仿宋" w:hint="eastAsia"/>
          <w:sz w:val="28"/>
          <w:lang w:eastAsia="zh-CN"/>
        </w:rPr>
        <w:t>(二)、抗寄生虫病药项目建设必要性分析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抗寄生虫病药项目建设的迫切性源于对行业发展趋势的深刻洞察。我们正处于一个行业变革的时代，科技创新、数字化转型成为企业发展的关键动力。抗寄生虫病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抗寄生虫病药项目建设不仅仅是为了跟上潮流，更是为了通过技术创新推动企业的持续发展。通过引入先进的技术和解决方案，抗寄生虫病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抗寄生虫病药项目的建设成为必然选择，通过提高产品质量、拓展服务领域，从而在竞争中获得更多的机会。抗寄生虫病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抗寄生虫病药项目建设的必要性体现在对客户需求更精准的满足。通过抗寄生虫病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寄生虫病药项目建设的背后是对企业持续创新的追求。只有通过不断创新，企业才能在竞争中立于不败之地。抗寄生虫病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5817"/>
      <w:r>
        <w:rPr>
          <w:rFonts w:ascii="仿宋" w:eastAsia="仿宋" w:hAnsi="仿宋" w:cs="仿宋" w:hint="eastAsia"/>
          <w:sz w:val="28"/>
          <w:lang w:eastAsia="zh-CN"/>
        </w:rPr>
        <w:t>二、抗寄生虫病药项目建设单位说明</w:t>
      </w:r>
      <w:bookmarkEnd w:id="5"/>
    </w:p>
    <w:p>
      <w:pPr>
        <w:pStyle w:val="Heading2"/>
        <w:rPr>
          <w:rFonts w:ascii="仿宋" w:eastAsia="仿宋" w:hAnsi="仿宋" w:cs="仿宋" w:hint="eastAsia"/>
          <w:lang w:eastAsia="zh-CN"/>
        </w:rPr>
      </w:pPr>
      <w:bookmarkStart w:id="6" w:name="_Toc5234"/>
      <w:r>
        <w:rPr>
          <w:rFonts w:ascii="仿宋" w:eastAsia="仿宋" w:hAnsi="仿宋" w:cs="仿宋" w:hint="eastAsia"/>
          <w:lang w:eastAsia="zh-CN"/>
        </w:rPr>
        <w:t>(一)、抗寄生虫病药项目承办单位基本情况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503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抗寄生虫病药项目承办单位的XXXX，我们着眼于实现可持续的经济效益。通过技术创新和解决方案的提供，公司预计在抗寄生虫病药项目执行期间将获得可观的收入增长。这一收入来源主要包括抗寄生虫病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同时，我们注重成本控制和效率提升，以确保抗寄生虫病药项目的可持续盈利。透过精细的管理和资源优化，公司期望实现抗寄生虫病药项目利润最大化。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抗寄生虫病药项目实施进行全面的投资评估，包括抗寄生虫病药项目启动阶段的资金投入和后续运营成本。通过对抗寄生虫病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抗寄生虫病药项目实施过程中具备足够的资金流动性，公司将进行详尽的现金流分析。这包括资金需求的合理预测、抗寄生虫病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0431"/>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3267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抗寄生虫病药项目的主要产品是XXXX，预计年产值为XXX万元。这一产品在市场中占据着重要的地位，其广泛的应用范围使得该抗寄生虫病药项目的市场前景非常广阔。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抗寄生虫病药项目的xxx产品作为重要的原材料之一，将在多个领域发挥关键作用。其在建筑、交通、能源等方面的广泛应用将为整个产业链提供强大的支持，形成产业协同效应。抗寄生虫病药项目的年产值XXX万XXX万XXX万万元不仅反映了其在市场上的巨大潜力，更预示着它对国民经济的积极贡献。这种关联度高、涉及面广的产业关系，使得该抗寄生虫病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460"/>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寄生虫病药项目总征地面积为XXXX平方米，相当于约XX.XX亩，其中净用地面积为XXXX平方米，红线范围内相当于约XX.XX亩。这一用地规模充分考虑了抗寄生虫病药项目的建设需求，保障了抗寄生虫病药项目在合适的空间内得以充分发展。抗寄生虫病药项目规划的总建筑面积为XXXX平方米，其中主体工程建设占XXXX平方米，计容建筑面积达XXXX平方米。预计建筑工程的投资将达到XXXX万元，为抗寄生虫病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抗寄生虫病药项目计划购置的设备共计XXXX台（套），设备购置费用为XXXX万元。这一设备购置计划充分考虑到抗寄生虫病药项目的生产需求和技术要求，确保了抗寄生虫病药项目在生产运营中具备先进的技术装备和高效的生产能力。设备的合理配置将为抗寄生虫病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抗寄生虫病药项目计划总投资为XXXX万元，预计年实现营业收入为XXXX万元。这一产能规模的设定旨在确保抗寄生虫病药项目能够在投资与回报之间取得平衡，实现长期可持续的发展。抗寄生虫病药项目的总投资充分考虑到各个方面的需求，包括用地建设、设备购置等多个环节，以确保抗寄生虫病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0865"/>
      <w:r>
        <w:rPr>
          <w:rFonts w:ascii="仿宋" w:eastAsia="仿宋" w:hAnsi="仿宋" w:cs="仿宋" w:hint="eastAsia"/>
          <w:sz w:val="28"/>
          <w:lang w:eastAsia="zh-CN"/>
        </w:rPr>
        <w:t>四、抗寄生虫病药项目绩效评估</w:t>
      </w:r>
      <w:bookmarkEnd w:id="11"/>
    </w:p>
    <w:p>
      <w:pPr>
        <w:pStyle w:val="Heading2"/>
        <w:rPr>
          <w:rFonts w:ascii="仿宋" w:eastAsia="仿宋" w:hAnsi="仿宋" w:cs="仿宋" w:hint="eastAsia"/>
          <w:lang w:eastAsia="zh-CN"/>
        </w:rPr>
      </w:pPr>
      <w:bookmarkStart w:id="12" w:name="_Toc17762"/>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抗寄生虫病药项目中，我们设计了一套全面的绩效评估指标，以确保抗寄生虫病药项目的可控和成功交付。这些指标跨足抗寄生虫病药项目目标、成本、进度和质量等多个维度，为我们提供了全面洞察抗寄生虫病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寄生虫病药项目目标达成率是我们关注的首要指标。我们设定了明确的目标，并通过定期监测和评估，迅速发现并应对潜在的目标偏差。这为抗寄生虫病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成本绩效是另一个核心关注点。通过实际成本与预算成本的对比分析，我们深入了解成本差异的原因，及时调整资源分配，保持抗寄生虫病药项目在经济效益方面的合理水平。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寄生虫病药项目进度作为关键的绩效指标之一，得到了精心的关注。我们制定了详细的抗寄生虫病药项目进度计划，并设立了进度符合度指标，确保实际进度与计划进度保持一致。这使我们能够快速发现和解决潜在的进度问题，保持抗寄生虫病药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抗寄生虫病药项目绩效的不可或缺的一环。我们引入了一系列的质量标准和客户满意度指标，以确保抗寄生虫病药项目交付的成果在质量上达到或超越预期水平。通过持续监测这些指标，我们努力提升抗寄生虫病药项目整体质量水平，为抗寄生虫病药项目的成功交付提供有力保障。通过这些科学且全面的绩效评估，我们能够更好地引导抗寄生虫病药项目的持续改进，确保抗寄生虫病药项目目标的顺利达成。</w:t>
      </w:r>
    </w:p>
    <w:p>
      <w:pPr>
        <w:pStyle w:val="Heading2"/>
        <w:ind w:firstLine="560" w:firstLineChars="200"/>
        <w:rPr>
          <w:rFonts w:ascii="仿宋" w:eastAsia="仿宋" w:hAnsi="仿宋" w:cs="仿宋" w:hint="eastAsia"/>
          <w:sz w:val="28"/>
          <w:lang w:eastAsia="zh-CN"/>
        </w:rPr>
      </w:pPr>
      <w:bookmarkStart w:id="13" w:name="_Toc3861"/>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绩效评估是抗寄生虫病药项目中的关键环节，为确保抗寄生虫病药项目达到预期目标，我们采用了多层次、多维度的绩效评估方法。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抗寄生虫病药项目的战略目标对齐，确保每个决策和行动都与抗寄生虫病药项目整体目标保持一致。团队会定期召开战略对齐会议，审视当前工作与抗寄生虫病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抗寄生虫病药项目进度、质量、成本和风险等方面。这些指标通过数据收集和分析，为抗寄生虫病药项目管理团队提供了客观的评估依据。例如，我们通过抗寄生虫病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绩效评估不仅仅停留在抗寄生虫病药项目内部，还考虑了抗寄生虫病药项目对外部环境的影响。我们定期进行干系人满意度调查，以了解各利益相关方对抗寄生虫病药项目的期望和满意度，并及时做出调整。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这种多层次、多角度的绩效评估方法，使得我们能够全面了解抗寄生虫病药项目的运行状态，及时做出调整，确保抗寄生虫病药项目在不断变化的环境中保持稳健前行。</w:t>
      </w:r>
    </w:p>
    <w:p>
      <w:pPr>
        <w:pStyle w:val="Heading2"/>
        <w:ind w:firstLine="560" w:firstLineChars="200"/>
        <w:rPr>
          <w:rFonts w:ascii="仿宋" w:eastAsia="仿宋" w:hAnsi="仿宋" w:cs="仿宋" w:hint="eastAsia"/>
          <w:sz w:val="28"/>
          <w:lang w:eastAsia="zh-CN"/>
        </w:rPr>
      </w:pPr>
      <w:bookmarkStart w:id="14" w:name="_Toc21335"/>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为了确保抗寄生虫病药项目的有效管理和不断优化，我们采用了精心设计的绩效评估周期。这个周期旨在实现灵活、实时和全面的评估，以适应抗寄生虫病药项目执行中的各种挑战。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抗寄生虫病药项目的不同需求，分为短期、中期和长期。短期评估关注每个迭代或工作周期，以及时发现和解决当前任务中的问题。中期评估涵盖几个迭代，深入了解整体抗寄生虫病药项目的趋势和性能。长期评估则着眼于整个抗寄生虫病药项目阶段，确保抗寄生虫病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抗寄生虫病药项目管理工具和协作平台，团队成员能够随时更新和分享抗寄生虫病药项目数据。这种实时性的反馈机制使我们能够及时察觉潜在问题，快速调整，保持抗寄生虫病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抗寄生虫病药项目的决策制定密不可分。每个周期的抗寄生虫病药项目回顾会议成为集体总结经验、识别问题深层次原因并找到创新解决方案的平台。这种定期的反思与调整机制使抗寄生虫病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4020"/>
      <w:r>
        <w:rPr>
          <w:rFonts w:ascii="仿宋" w:eastAsia="仿宋" w:hAnsi="仿宋" w:cs="仿宋" w:hint="eastAsia"/>
          <w:sz w:val="28"/>
          <w:lang w:eastAsia="zh-CN"/>
        </w:rPr>
        <w:t>五、抗寄生虫病药项目土建工程</w:t>
      </w:r>
      <w:bookmarkEnd w:id="15"/>
    </w:p>
    <w:p>
      <w:pPr>
        <w:pStyle w:val="Heading2"/>
        <w:rPr>
          <w:rFonts w:ascii="仿宋" w:eastAsia="仿宋" w:hAnsi="仿宋" w:cs="仿宋" w:hint="eastAsia"/>
          <w:lang w:eastAsia="zh-CN"/>
        </w:rPr>
      </w:pPr>
      <w:bookmarkStart w:id="16" w:name="_Toc14241"/>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在抗寄生虫病药项目的建筑工程设计中，我们将秉承一系列重要的设计原则，以确保抗寄生虫病药项目建筑在功能、美观、可持续性等方面达到最佳效果。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首要原则是确保建筑的功能性得到最大化的发挥。我们将充分理解抗寄生虫病药项目的实际需求，合理布局各个功能区域，保证建筑在满足业务需求的同时，提供高效的工作环境。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在建筑设计中，我们将综合考虑建设和运营成本。通过精细的经济效益分析，确保设计方案在高效利用资源的同时，对抗寄生虫病药项目的长期盈利能力有积极的贡献。</w:t>
      </w:r>
    </w:p>
    <w:p>
      <w:pPr>
        <w:pStyle w:val="Heading2"/>
        <w:ind w:firstLine="560" w:firstLineChars="200"/>
        <w:rPr>
          <w:rFonts w:ascii="仿宋" w:eastAsia="仿宋" w:hAnsi="仿宋" w:cs="仿宋" w:hint="eastAsia"/>
          <w:sz w:val="28"/>
          <w:lang w:eastAsia="zh-CN"/>
        </w:rPr>
      </w:pPr>
      <w:bookmarkStart w:id="17" w:name="_Toc3263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寄生虫病药项目的土建工程设计中，我们将精准设定设计年限，结合抗寄生虫病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抗寄生虫病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9477"/>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抗寄生虫病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抗寄生虫病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抗寄生虫病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8772"/>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本期工程抗寄生虫病药项目预计总建筑面积XXX平方米，其中：计容建筑面积XXX平方米，计划建筑工程投资XX万元，占抗寄生虫病药项目总投资的XX%。</w:t>
      </w:r>
    </w:p>
    <w:p>
      <w:pPr>
        <w:pStyle w:val="Heading1"/>
        <w:ind w:firstLine="560" w:firstLineChars="200"/>
        <w:rPr>
          <w:rFonts w:ascii="仿宋" w:eastAsia="仿宋" w:hAnsi="仿宋" w:cs="仿宋" w:hint="eastAsia"/>
          <w:sz w:val="28"/>
          <w:lang w:eastAsia="zh-CN"/>
        </w:rPr>
      </w:pPr>
      <w:bookmarkStart w:id="20" w:name="_Toc14597"/>
      <w:r>
        <w:rPr>
          <w:rFonts w:ascii="仿宋" w:eastAsia="仿宋" w:hAnsi="仿宋" w:cs="仿宋" w:hint="eastAsia"/>
          <w:sz w:val="28"/>
          <w:lang w:eastAsia="zh-CN"/>
        </w:rPr>
        <w:t>六、抗寄生虫病药项目危机管理</w:t>
      </w:r>
      <w:bookmarkEnd w:id="20"/>
    </w:p>
    <w:p>
      <w:pPr>
        <w:pStyle w:val="Heading2"/>
        <w:rPr>
          <w:rFonts w:ascii="仿宋" w:eastAsia="仿宋" w:hAnsi="仿宋" w:cs="仿宋" w:hint="eastAsia"/>
          <w:lang w:eastAsia="zh-CN"/>
        </w:rPr>
      </w:pPr>
      <w:bookmarkStart w:id="21" w:name="_Toc16834"/>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抗寄生虫病药项目危机管理中，危机预警与识别是确保抗寄生虫病药项目稳健运行的核心步骤。通过建立全面的监测机制，抗寄生虫病药项目团队旨在及时发现和理解潜在的风险和危机因素，以便采取及时的预防和应对措施，确保抗寄生虫病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首先，通过深入的风险评估，抗寄生虫病药项目团队全面分析了整个抗寄生虫病药项目和各个阶段可能存在的威胁。这包括准确评估每个潜在风险的发生概率和可能影响的程度，为后续危机预警提供了有力支持。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https://d.book118.com/357101154134006052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抗寄生虫病药项目规划设计纲要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抗寄生虫病药项目规划设计纲要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抗寄生虫病药项目规划设计纲要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抗寄生虫病药项目规划设计纲要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抗寄生虫病药项目规划设计纲要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抗寄生虫病药项目规划设计纲要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抗寄生虫病药项目规划设计纲要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抗寄生虫病药项目规划设计纲要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抗寄生虫病药项目规划设计纲要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抗寄生虫病药项目规划设计纲要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抗寄生虫病药项目规划设计纲要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抗寄生虫病药项目规划设计纲要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抗寄生虫病药项目规划设计纲要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抗寄生虫病药项目规划设计纲要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抗寄生虫病药项目规划设计纲要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抗寄生虫病药项目规划设计纲要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抗寄生虫病药项目规划设计纲要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B61095"/>
    <w:rsid w:val="14B610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7101154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2024-03-03T10:58:00Z</dcterms:created>
  <dcterms:modified xsi:type="dcterms:W3CDTF">2024-03-03T10:59:13Z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D6D63BC8635A40EDA18C2618C0E9572E_11</vt:lpwstr>
  </property>
  <property fmtid="{D5CDD505-2E9C-101B-9397-08002B2CF9AE}" pid="3" name="KSOProductBuildVer">
    <vt:lpwstr>2052-12.1.0.16388</vt:lpwstr>
  </property>
</Properties>
</file>