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儿童动画项目规划设计方案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99" w:history="1">
        <w:r>
          <w:rPr>
            <w:rFonts w:ascii="仿宋" w:eastAsia="仿宋" w:hAnsi="仿宋" w:cs="仿宋" w:hint="eastAsia"/>
            <w:lang w:eastAsia="zh-CN"/>
          </w:rPr>
          <w:t>概论</w:t>
        </w:r>
        <w:r>
          <w:tab/>
        </w:r>
        <w:r>
          <w:fldChar w:fldCharType="begin"/>
        </w:r>
        <w:r>
          <w:instrText xml:space="preserve"> PAGEREF _Toc31399 \h </w:instrText>
        </w:r>
        <w:r>
          <w:fldChar w:fldCharType="separate"/>
        </w:r>
        <w:r>
          <w:t>3</w:t>
        </w:r>
        <w:r>
          <w:fldChar w:fldCharType="end"/>
        </w:r>
      </w:hyperlink>
    </w:p>
    <w:p>
      <w:pPr>
        <w:pStyle w:val="TOC1"/>
        <w:tabs>
          <w:tab w:val="right" w:leader="dot" w:pos="8306"/>
        </w:tabs>
      </w:pPr>
      <w:hyperlink w:anchor="_Toc7135" w:history="1">
        <w:r>
          <w:rPr>
            <w:rFonts w:ascii="仿宋" w:eastAsia="仿宋" w:hAnsi="仿宋" w:cs="仿宋" w:hint="eastAsia"/>
            <w:lang w:eastAsia="zh-CN"/>
          </w:rPr>
          <w:t>一、儿童动画项目土建工程</w:t>
        </w:r>
        <w:r>
          <w:tab/>
        </w:r>
        <w:r>
          <w:fldChar w:fldCharType="begin"/>
        </w:r>
        <w:r>
          <w:instrText xml:space="preserve"> PAGEREF _Toc7135 \h </w:instrText>
        </w:r>
        <w:r>
          <w:fldChar w:fldCharType="separate"/>
        </w:r>
        <w:r>
          <w:t>3</w:t>
        </w:r>
        <w:r>
          <w:fldChar w:fldCharType="end"/>
        </w:r>
      </w:hyperlink>
    </w:p>
    <w:p>
      <w:pPr>
        <w:pStyle w:val="TOC2"/>
        <w:tabs>
          <w:tab w:val="right" w:leader="dot" w:pos="8306"/>
        </w:tabs>
      </w:pPr>
      <w:hyperlink w:anchor="_Toc31923" w:history="1">
        <w:r>
          <w:rPr>
            <w:rFonts w:ascii="仿宋" w:eastAsia="仿宋" w:hAnsi="仿宋" w:cs="仿宋" w:hint="eastAsia"/>
            <w:lang w:eastAsia="zh-CN"/>
          </w:rPr>
          <w:t>(一)、建筑工程设计原则</w:t>
        </w:r>
        <w:r>
          <w:tab/>
        </w:r>
        <w:r>
          <w:fldChar w:fldCharType="begin"/>
        </w:r>
        <w:r>
          <w:instrText xml:space="preserve"> PAGEREF _Toc31923 \h </w:instrText>
        </w:r>
        <w:r>
          <w:fldChar w:fldCharType="separate"/>
        </w:r>
        <w:r>
          <w:t>3</w:t>
        </w:r>
        <w:r>
          <w:fldChar w:fldCharType="end"/>
        </w:r>
      </w:hyperlink>
    </w:p>
    <w:p>
      <w:pPr>
        <w:pStyle w:val="TOC2"/>
        <w:tabs>
          <w:tab w:val="right" w:leader="dot" w:pos="8306"/>
        </w:tabs>
      </w:pPr>
      <w:hyperlink w:anchor="_Toc9202" w:history="1">
        <w:r>
          <w:rPr>
            <w:rFonts w:ascii="仿宋" w:eastAsia="仿宋" w:hAnsi="仿宋" w:cs="仿宋" w:hint="eastAsia"/>
            <w:lang w:eastAsia="zh-CN"/>
          </w:rPr>
          <w:t>(二)、土建工程设计年限及安全等级</w:t>
        </w:r>
        <w:r>
          <w:tab/>
        </w:r>
        <w:r>
          <w:fldChar w:fldCharType="begin"/>
        </w:r>
        <w:r>
          <w:instrText xml:space="preserve"> PAGEREF _Toc9202 \h </w:instrText>
        </w:r>
        <w:r>
          <w:fldChar w:fldCharType="separate"/>
        </w:r>
        <w:r>
          <w:t>4</w:t>
        </w:r>
        <w:r>
          <w:fldChar w:fldCharType="end"/>
        </w:r>
      </w:hyperlink>
    </w:p>
    <w:p>
      <w:pPr>
        <w:pStyle w:val="TOC2"/>
        <w:tabs>
          <w:tab w:val="right" w:leader="dot" w:pos="8306"/>
        </w:tabs>
      </w:pPr>
      <w:hyperlink w:anchor="_Toc19312" w:history="1">
        <w:r>
          <w:rPr>
            <w:rFonts w:ascii="仿宋" w:eastAsia="仿宋" w:hAnsi="仿宋" w:cs="仿宋" w:hint="eastAsia"/>
            <w:lang w:eastAsia="zh-CN"/>
          </w:rPr>
          <w:t>(三)、建筑工程设计总体要求</w:t>
        </w:r>
        <w:r>
          <w:tab/>
        </w:r>
        <w:r>
          <w:fldChar w:fldCharType="begin"/>
        </w:r>
        <w:r>
          <w:instrText xml:space="preserve"> PAGEREF _Toc19312 \h </w:instrText>
        </w:r>
        <w:r>
          <w:fldChar w:fldCharType="separate"/>
        </w:r>
        <w:r>
          <w:t>5</w:t>
        </w:r>
        <w:r>
          <w:fldChar w:fldCharType="end"/>
        </w:r>
      </w:hyperlink>
    </w:p>
    <w:p>
      <w:pPr>
        <w:pStyle w:val="TOC2"/>
        <w:tabs>
          <w:tab w:val="right" w:leader="dot" w:pos="8306"/>
        </w:tabs>
      </w:pPr>
      <w:hyperlink w:anchor="_Toc19953" w:history="1">
        <w:r>
          <w:rPr>
            <w:rFonts w:ascii="仿宋" w:eastAsia="仿宋" w:hAnsi="仿宋" w:cs="仿宋" w:hint="eastAsia"/>
            <w:lang w:eastAsia="zh-CN"/>
          </w:rPr>
          <w:t>(四)、土建工程建设指标</w:t>
        </w:r>
        <w:r>
          <w:tab/>
        </w:r>
        <w:r>
          <w:fldChar w:fldCharType="begin"/>
        </w:r>
        <w:r>
          <w:instrText xml:space="preserve"> PAGEREF _Toc19953 \h </w:instrText>
        </w:r>
        <w:r>
          <w:fldChar w:fldCharType="separate"/>
        </w:r>
        <w:r>
          <w:t>6</w:t>
        </w:r>
        <w:r>
          <w:fldChar w:fldCharType="end"/>
        </w:r>
      </w:hyperlink>
    </w:p>
    <w:p>
      <w:pPr>
        <w:pStyle w:val="TOC1"/>
        <w:tabs>
          <w:tab w:val="right" w:leader="dot" w:pos="8306"/>
        </w:tabs>
      </w:pPr>
      <w:hyperlink w:anchor="_Toc10608" w:history="1">
        <w:r>
          <w:rPr>
            <w:rFonts w:ascii="仿宋" w:eastAsia="仿宋" w:hAnsi="仿宋" w:cs="仿宋" w:hint="eastAsia"/>
            <w:lang w:eastAsia="zh-CN"/>
          </w:rPr>
          <w:t>二、儿童动画项目建设背景及必要性分析</w:t>
        </w:r>
        <w:r>
          <w:tab/>
        </w:r>
        <w:r>
          <w:fldChar w:fldCharType="begin"/>
        </w:r>
        <w:r>
          <w:instrText xml:space="preserve"> PAGEREF _Toc10608 \h </w:instrText>
        </w:r>
        <w:r>
          <w:fldChar w:fldCharType="separate"/>
        </w:r>
        <w:r>
          <w:t>6</w:t>
        </w:r>
        <w:r>
          <w:fldChar w:fldCharType="end"/>
        </w:r>
      </w:hyperlink>
    </w:p>
    <w:p>
      <w:pPr>
        <w:pStyle w:val="TOC2"/>
        <w:tabs>
          <w:tab w:val="right" w:leader="dot" w:pos="8306"/>
        </w:tabs>
      </w:pPr>
      <w:hyperlink w:anchor="_Toc17443" w:history="1">
        <w:r>
          <w:rPr>
            <w:rFonts w:ascii="仿宋" w:eastAsia="仿宋" w:hAnsi="仿宋" w:cs="仿宋" w:hint="eastAsia"/>
            <w:lang w:eastAsia="zh-CN"/>
          </w:rPr>
          <w:t>(一)、儿童动画项目背景分析</w:t>
        </w:r>
        <w:r>
          <w:tab/>
        </w:r>
        <w:r>
          <w:fldChar w:fldCharType="begin"/>
        </w:r>
        <w:r>
          <w:instrText xml:space="preserve"> PAGEREF _Toc17443 \h </w:instrText>
        </w:r>
        <w:r>
          <w:fldChar w:fldCharType="separate"/>
        </w:r>
        <w:r>
          <w:t>6</w:t>
        </w:r>
        <w:r>
          <w:fldChar w:fldCharType="end"/>
        </w:r>
      </w:hyperlink>
    </w:p>
    <w:p>
      <w:pPr>
        <w:pStyle w:val="TOC2"/>
        <w:tabs>
          <w:tab w:val="right" w:leader="dot" w:pos="8306"/>
        </w:tabs>
      </w:pPr>
      <w:hyperlink w:anchor="_Toc10727" w:history="1">
        <w:r>
          <w:rPr>
            <w:rFonts w:ascii="仿宋" w:eastAsia="仿宋" w:hAnsi="仿宋" w:cs="仿宋" w:hint="eastAsia"/>
            <w:lang w:eastAsia="zh-CN"/>
          </w:rPr>
          <w:t>(二)、儿童动画项目建设必要性分析</w:t>
        </w:r>
        <w:r>
          <w:tab/>
        </w:r>
        <w:r>
          <w:fldChar w:fldCharType="begin"/>
        </w:r>
        <w:r>
          <w:instrText xml:space="preserve"> PAGEREF _Toc10727 \h </w:instrText>
        </w:r>
        <w:r>
          <w:fldChar w:fldCharType="separate"/>
        </w:r>
        <w:r>
          <w:t>8</w:t>
        </w:r>
        <w:r>
          <w:fldChar w:fldCharType="end"/>
        </w:r>
      </w:hyperlink>
    </w:p>
    <w:p>
      <w:pPr>
        <w:pStyle w:val="TOC1"/>
        <w:tabs>
          <w:tab w:val="right" w:leader="dot" w:pos="8306"/>
        </w:tabs>
      </w:pPr>
      <w:hyperlink w:anchor="_Toc24242" w:history="1">
        <w:r>
          <w:rPr>
            <w:rFonts w:ascii="仿宋" w:eastAsia="仿宋" w:hAnsi="仿宋" w:cs="仿宋" w:hint="eastAsia"/>
            <w:lang w:eastAsia="zh-CN"/>
          </w:rPr>
          <w:t>三、儿童动画项目建设单位说明</w:t>
        </w:r>
        <w:r>
          <w:tab/>
        </w:r>
        <w:r>
          <w:fldChar w:fldCharType="begin"/>
        </w:r>
        <w:r>
          <w:instrText xml:space="preserve"> PAGEREF _Toc24242 \h </w:instrText>
        </w:r>
        <w:r>
          <w:fldChar w:fldCharType="separate"/>
        </w:r>
        <w:r>
          <w:t>9</w:t>
        </w:r>
        <w:r>
          <w:fldChar w:fldCharType="end"/>
        </w:r>
      </w:hyperlink>
    </w:p>
    <w:p>
      <w:pPr>
        <w:pStyle w:val="TOC2"/>
        <w:tabs>
          <w:tab w:val="right" w:leader="dot" w:pos="8306"/>
        </w:tabs>
      </w:pPr>
      <w:hyperlink w:anchor="_Toc14078" w:history="1">
        <w:r>
          <w:rPr>
            <w:rFonts w:ascii="仿宋" w:eastAsia="仿宋" w:hAnsi="仿宋" w:cs="仿宋" w:hint="eastAsia"/>
            <w:lang w:eastAsia="zh-CN"/>
          </w:rPr>
          <w:t>(一)、儿童动画项目承办单位基本情况</w:t>
        </w:r>
        <w:r>
          <w:tab/>
        </w:r>
        <w:r>
          <w:fldChar w:fldCharType="begin"/>
        </w:r>
        <w:r>
          <w:instrText xml:space="preserve"> PAGEREF _Toc14078 \h </w:instrText>
        </w:r>
        <w:r>
          <w:fldChar w:fldCharType="separate"/>
        </w:r>
        <w:r>
          <w:t>9</w:t>
        </w:r>
        <w:r>
          <w:fldChar w:fldCharType="end"/>
        </w:r>
      </w:hyperlink>
    </w:p>
    <w:p>
      <w:pPr>
        <w:pStyle w:val="TOC2"/>
        <w:tabs>
          <w:tab w:val="right" w:leader="dot" w:pos="8306"/>
        </w:tabs>
      </w:pPr>
      <w:hyperlink w:anchor="_Toc3900" w:history="1">
        <w:r>
          <w:rPr>
            <w:rFonts w:ascii="仿宋" w:eastAsia="仿宋" w:hAnsi="仿宋" w:cs="仿宋" w:hint="eastAsia"/>
            <w:lang w:eastAsia="zh-CN"/>
          </w:rPr>
          <w:t>(二)、公司经济效益分析</w:t>
        </w:r>
        <w:r>
          <w:tab/>
        </w:r>
        <w:r>
          <w:fldChar w:fldCharType="begin"/>
        </w:r>
        <w:r>
          <w:instrText xml:space="preserve"> PAGEREF _Toc3900 \h </w:instrText>
        </w:r>
        <w:r>
          <w:fldChar w:fldCharType="separate"/>
        </w:r>
        <w:r>
          <w:t>10</w:t>
        </w:r>
        <w:r>
          <w:fldChar w:fldCharType="end"/>
        </w:r>
      </w:hyperlink>
    </w:p>
    <w:p>
      <w:pPr>
        <w:pStyle w:val="TOC1"/>
        <w:tabs>
          <w:tab w:val="right" w:leader="dot" w:pos="8306"/>
        </w:tabs>
      </w:pPr>
      <w:hyperlink w:anchor="_Toc21390" w:history="1">
        <w:r>
          <w:rPr>
            <w:rFonts w:ascii="仿宋" w:eastAsia="仿宋" w:hAnsi="仿宋" w:cs="仿宋" w:hint="eastAsia"/>
            <w:lang w:eastAsia="zh-CN"/>
          </w:rPr>
          <w:t>四、儿童动画项目概论</w:t>
        </w:r>
        <w:r>
          <w:tab/>
        </w:r>
        <w:r>
          <w:fldChar w:fldCharType="begin"/>
        </w:r>
        <w:r>
          <w:instrText xml:space="preserve"> PAGEREF _Toc21390 \h </w:instrText>
        </w:r>
        <w:r>
          <w:fldChar w:fldCharType="separate"/>
        </w:r>
        <w:r>
          <w:t>11</w:t>
        </w:r>
        <w:r>
          <w:fldChar w:fldCharType="end"/>
        </w:r>
      </w:hyperlink>
    </w:p>
    <w:p>
      <w:pPr>
        <w:pStyle w:val="TOC2"/>
        <w:tabs>
          <w:tab w:val="right" w:leader="dot" w:pos="8306"/>
        </w:tabs>
      </w:pPr>
      <w:hyperlink w:anchor="_Toc3621" w:history="1">
        <w:r>
          <w:rPr>
            <w:rFonts w:ascii="仿宋" w:eastAsia="仿宋" w:hAnsi="仿宋" w:cs="仿宋" w:hint="eastAsia"/>
            <w:lang w:eastAsia="zh-CN"/>
          </w:rPr>
          <w:t>(一)、儿童动画项目概况</w:t>
        </w:r>
        <w:r>
          <w:tab/>
        </w:r>
        <w:r>
          <w:fldChar w:fldCharType="begin"/>
        </w:r>
        <w:r>
          <w:instrText xml:space="preserve"> PAGEREF _Toc3621 \h </w:instrText>
        </w:r>
        <w:r>
          <w:fldChar w:fldCharType="separate"/>
        </w:r>
        <w:r>
          <w:t>11</w:t>
        </w:r>
        <w:r>
          <w:fldChar w:fldCharType="end"/>
        </w:r>
      </w:hyperlink>
    </w:p>
    <w:p>
      <w:pPr>
        <w:pStyle w:val="TOC2"/>
        <w:tabs>
          <w:tab w:val="right" w:leader="dot" w:pos="8306"/>
        </w:tabs>
      </w:pPr>
      <w:hyperlink w:anchor="_Toc15274" w:history="1">
        <w:r>
          <w:rPr>
            <w:rFonts w:ascii="仿宋" w:eastAsia="仿宋" w:hAnsi="仿宋" w:cs="仿宋" w:hint="eastAsia"/>
            <w:lang w:eastAsia="zh-CN"/>
          </w:rPr>
          <w:t>(二)、儿童动画项目目标</w:t>
        </w:r>
        <w:r>
          <w:tab/>
        </w:r>
        <w:r>
          <w:fldChar w:fldCharType="begin"/>
        </w:r>
        <w:r>
          <w:instrText xml:space="preserve"> PAGEREF _Toc15274 \h </w:instrText>
        </w:r>
        <w:r>
          <w:fldChar w:fldCharType="separate"/>
        </w:r>
        <w:r>
          <w:t>13</w:t>
        </w:r>
        <w:r>
          <w:fldChar w:fldCharType="end"/>
        </w:r>
      </w:hyperlink>
    </w:p>
    <w:p>
      <w:pPr>
        <w:pStyle w:val="TOC2"/>
        <w:tabs>
          <w:tab w:val="right" w:leader="dot" w:pos="8306"/>
        </w:tabs>
      </w:pPr>
      <w:hyperlink w:anchor="_Toc32617" w:history="1">
        <w:r>
          <w:rPr>
            <w:rFonts w:ascii="仿宋" w:eastAsia="仿宋" w:hAnsi="仿宋" w:cs="仿宋" w:hint="eastAsia"/>
            <w:lang w:eastAsia="zh-CN"/>
          </w:rPr>
          <w:t>(三)、儿童动画项目提出的理由</w:t>
        </w:r>
        <w:r>
          <w:tab/>
        </w:r>
        <w:r>
          <w:fldChar w:fldCharType="begin"/>
        </w:r>
        <w:r>
          <w:instrText xml:space="preserve"> PAGEREF _Toc32617 \h </w:instrText>
        </w:r>
        <w:r>
          <w:fldChar w:fldCharType="separate"/>
        </w:r>
        <w:r>
          <w:t>14</w:t>
        </w:r>
        <w:r>
          <w:fldChar w:fldCharType="end"/>
        </w:r>
      </w:hyperlink>
    </w:p>
    <w:p>
      <w:pPr>
        <w:pStyle w:val="TOC2"/>
        <w:tabs>
          <w:tab w:val="right" w:leader="dot" w:pos="8306"/>
        </w:tabs>
      </w:pPr>
      <w:hyperlink w:anchor="_Toc25267" w:history="1">
        <w:r>
          <w:rPr>
            <w:rFonts w:ascii="仿宋" w:eastAsia="仿宋" w:hAnsi="仿宋" w:cs="仿宋" w:hint="eastAsia"/>
            <w:lang w:eastAsia="zh-CN"/>
          </w:rPr>
          <w:t>(四)、儿童动画项目意义</w:t>
        </w:r>
        <w:r>
          <w:tab/>
        </w:r>
        <w:r>
          <w:fldChar w:fldCharType="begin"/>
        </w:r>
        <w:r>
          <w:instrText xml:space="preserve"> PAGEREF _Toc25267 \h </w:instrText>
        </w:r>
        <w:r>
          <w:fldChar w:fldCharType="separate"/>
        </w:r>
        <w:r>
          <w:t>16</w:t>
        </w:r>
        <w:r>
          <w:fldChar w:fldCharType="end"/>
        </w:r>
      </w:hyperlink>
    </w:p>
    <w:p>
      <w:pPr>
        <w:pStyle w:val="TOC2"/>
        <w:tabs>
          <w:tab w:val="right" w:leader="dot" w:pos="8306"/>
        </w:tabs>
      </w:pPr>
      <w:hyperlink w:anchor="_Toc13045" w:history="1">
        <w:r>
          <w:rPr>
            <w:rFonts w:ascii="仿宋" w:eastAsia="仿宋" w:hAnsi="仿宋" w:cs="仿宋" w:hint="eastAsia"/>
            <w:lang w:eastAsia="zh-CN"/>
          </w:rPr>
          <w:t>(五)、儿童动画项目背景</w:t>
        </w:r>
        <w:r>
          <w:tab/>
        </w:r>
        <w:r>
          <w:fldChar w:fldCharType="begin"/>
        </w:r>
        <w:r>
          <w:instrText xml:space="preserve"> PAGEREF _Toc13045 \h </w:instrText>
        </w:r>
        <w:r>
          <w:fldChar w:fldCharType="separate"/>
        </w:r>
        <w:r>
          <w:t>16</w:t>
        </w:r>
        <w:r>
          <w:fldChar w:fldCharType="end"/>
        </w:r>
      </w:hyperlink>
    </w:p>
    <w:p>
      <w:pPr>
        <w:pStyle w:val="TOC1"/>
        <w:tabs>
          <w:tab w:val="right" w:leader="dot" w:pos="8306"/>
        </w:tabs>
      </w:pPr>
      <w:hyperlink w:anchor="_Toc706" w:history="1">
        <w:r>
          <w:rPr>
            <w:rFonts w:ascii="仿宋" w:eastAsia="仿宋" w:hAnsi="仿宋" w:cs="仿宋" w:hint="eastAsia"/>
            <w:lang w:eastAsia="zh-CN"/>
          </w:rPr>
          <w:t>五、市场分析、调研</w:t>
        </w:r>
        <w:r>
          <w:tab/>
        </w:r>
        <w:r>
          <w:fldChar w:fldCharType="begin"/>
        </w:r>
        <w:r>
          <w:instrText xml:space="preserve"> PAGEREF _Toc706 \h </w:instrText>
        </w:r>
        <w:r>
          <w:fldChar w:fldCharType="separate"/>
        </w:r>
        <w:r>
          <w:t>17</w:t>
        </w:r>
        <w:r>
          <w:fldChar w:fldCharType="end"/>
        </w:r>
      </w:hyperlink>
    </w:p>
    <w:p>
      <w:pPr>
        <w:pStyle w:val="TOC2"/>
        <w:tabs>
          <w:tab w:val="right" w:leader="dot" w:pos="8306"/>
        </w:tabs>
      </w:pPr>
      <w:hyperlink w:anchor="_Toc1234" w:history="1">
        <w:r>
          <w:rPr>
            <w:rFonts w:ascii="仿宋" w:eastAsia="仿宋" w:hAnsi="仿宋" w:cs="仿宋" w:hint="eastAsia"/>
            <w:lang w:eastAsia="zh-CN"/>
          </w:rPr>
          <w:t>(一)、儿童动画行业分析</w:t>
        </w:r>
        <w:r>
          <w:tab/>
        </w:r>
        <w:r>
          <w:fldChar w:fldCharType="begin"/>
        </w:r>
        <w:r>
          <w:instrText xml:space="preserve"> PAGEREF _Toc1234 \h </w:instrText>
        </w:r>
        <w:r>
          <w:fldChar w:fldCharType="separate"/>
        </w:r>
        <w:r>
          <w:t>17</w:t>
        </w:r>
        <w:r>
          <w:fldChar w:fldCharType="end"/>
        </w:r>
      </w:hyperlink>
    </w:p>
    <w:p>
      <w:pPr>
        <w:pStyle w:val="TOC2"/>
        <w:tabs>
          <w:tab w:val="right" w:leader="dot" w:pos="8306"/>
        </w:tabs>
      </w:pPr>
      <w:hyperlink w:anchor="_Toc20652" w:history="1">
        <w:r>
          <w:rPr>
            <w:rFonts w:ascii="仿宋" w:eastAsia="仿宋" w:hAnsi="仿宋" w:cs="仿宋" w:hint="eastAsia"/>
            <w:lang w:eastAsia="zh-CN"/>
          </w:rPr>
          <w:t>(二)、儿童动画市场分析预测</w:t>
        </w:r>
        <w:r>
          <w:tab/>
        </w:r>
        <w:r>
          <w:fldChar w:fldCharType="begin"/>
        </w:r>
        <w:r>
          <w:instrText xml:space="preserve"> PAGEREF _Toc20652 \h </w:instrText>
        </w:r>
        <w:r>
          <w:fldChar w:fldCharType="separate"/>
        </w:r>
        <w:r>
          <w:t>18</w:t>
        </w:r>
        <w:r>
          <w:fldChar w:fldCharType="end"/>
        </w:r>
      </w:hyperlink>
    </w:p>
    <w:p>
      <w:pPr>
        <w:pStyle w:val="TOC1"/>
        <w:tabs>
          <w:tab w:val="right" w:leader="dot" w:pos="8306"/>
        </w:tabs>
      </w:pPr>
      <w:hyperlink w:anchor="_Toc17323" w:history="1">
        <w:r>
          <w:rPr>
            <w:rFonts w:ascii="仿宋" w:eastAsia="仿宋" w:hAnsi="仿宋" w:cs="仿宋" w:hint="eastAsia"/>
            <w:lang w:eastAsia="zh-CN"/>
          </w:rPr>
          <w:t>六、产品规划分析</w:t>
        </w:r>
        <w:r>
          <w:tab/>
        </w:r>
        <w:r>
          <w:fldChar w:fldCharType="begin"/>
        </w:r>
        <w:r>
          <w:instrText xml:space="preserve"> PAGEREF _Toc17323 \h </w:instrText>
        </w:r>
        <w:r>
          <w:fldChar w:fldCharType="separate"/>
        </w:r>
        <w:r>
          <w:t>19</w:t>
        </w:r>
        <w:r>
          <w:fldChar w:fldCharType="end"/>
        </w:r>
      </w:hyperlink>
    </w:p>
    <w:p>
      <w:pPr>
        <w:pStyle w:val="TOC2"/>
        <w:tabs>
          <w:tab w:val="right" w:leader="dot" w:pos="8306"/>
        </w:tabs>
      </w:pPr>
      <w:hyperlink w:anchor="_Toc16630" w:history="1">
        <w:r>
          <w:rPr>
            <w:rFonts w:ascii="仿宋" w:eastAsia="仿宋" w:hAnsi="仿宋" w:cs="仿宋" w:hint="eastAsia"/>
            <w:lang w:eastAsia="zh-CN"/>
          </w:rPr>
          <w:t>(一)、产品规划</w:t>
        </w:r>
        <w:r>
          <w:tab/>
        </w:r>
        <w:r>
          <w:fldChar w:fldCharType="begin"/>
        </w:r>
        <w:r>
          <w:instrText xml:space="preserve"> PAGEREF _Toc16630 \h </w:instrText>
        </w:r>
        <w:r>
          <w:fldChar w:fldCharType="separate"/>
        </w:r>
        <w:r>
          <w:t>19</w:t>
        </w:r>
        <w:r>
          <w:fldChar w:fldCharType="end"/>
        </w:r>
      </w:hyperlink>
    </w:p>
    <w:p>
      <w:pPr>
        <w:pStyle w:val="TOC2"/>
        <w:tabs>
          <w:tab w:val="right" w:leader="dot" w:pos="8306"/>
        </w:tabs>
      </w:pPr>
      <w:hyperlink w:anchor="_Toc30831" w:history="1">
        <w:r>
          <w:rPr>
            <w:rFonts w:ascii="仿宋" w:eastAsia="仿宋" w:hAnsi="仿宋" w:cs="仿宋" w:hint="eastAsia"/>
            <w:lang w:eastAsia="zh-CN"/>
          </w:rPr>
          <w:t>(二)、建设规模</w:t>
        </w:r>
        <w:r>
          <w:tab/>
        </w:r>
        <w:r>
          <w:fldChar w:fldCharType="begin"/>
        </w:r>
        <w:r>
          <w:instrText xml:space="preserve"> PAGEREF _Toc30831 \h </w:instrText>
        </w:r>
        <w:r>
          <w:fldChar w:fldCharType="separate"/>
        </w:r>
        <w:r>
          <w:t>20</w:t>
        </w:r>
        <w:r>
          <w:fldChar w:fldCharType="end"/>
        </w:r>
      </w:hyperlink>
    </w:p>
    <w:p>
      <w:pPr>
        <w:pStyle w:val="TOC1"/>
        <w:tabs>
          <w:tab w:val="right" w:leader="dot" w:pos="8306"/>
        </w:tabs>
      </w:pPr>
      <w:hyperlink w:anchor="_Toc28002" w:history="1">
        <w:r>
          <w:rPr>
            <w:rFonts w:ascii="仿宋" w:eastAsia="仿宋" w:hAnsi="仿宋" w:cs="仿宋" w:hint="eastAsia"/>
            <w:lang w:eastAsia="zh-CN"/>
          </w:rPr>
          <w:t>七、儿童动画项目社会影响</w:t>
        </w:r>
        <w:r>
          <w:tab/>
        </w:r>
        <w:r>
          <w:fldChar w:fldCharType="begin"/>
        </w:r>
        <w:r>
          <w:instrText xml:space="preserve"> PAGEREF _Toc28002 \h </w:instrText>
        </w:r>
        <w:r>
          <w:fldChar w:fldCharType="separate"/>
        </w:r>
        <w:r>
          <w:t>21</w:t>
        </w:r>
        <w:r>
          <w:fldChar w:fldCharType="end"/>
        </w:r>
      </w:hyperlink>
    </w:p>
    <w:p>
      <w:pPr>
        <w:pStyle w:val="TOC2"/>
        <w:tabs>
          <w:tab w:val="right" w:leader="dot" w:pos="8306"/>
        </w:tabs>
      </w:pPr>
      <w:hyperlink w:anchor="_Toc35" w:history="1">
        <w:r>
          <w:rPr>
            <w:rFonts w:ascii="仿宋" w:eastAsia="仿宋" w:hAnsi="仿宋" w:cs="仿宋" w:hint="eastAsia"/>
            <w:lang w:eastAsia="zh-CN"/>
          </w:rPr>
          <w:t>(一)、社会责任与义务</w:t>
        </w:r>
        <w:r>
          <w:tab/>
        </w:r>
        <w:r>
          <w:fldChar w:fldCharType="begin"/>
        </w:r>
        <w:r>
          <w:instrText xml:space="preserve"> PAGEREF _Toc35 \h </w:instrText>
        </w:r>
        <w:r>
          <w:fldChar w:fldCharType="separate"/>
        </w:r>
        <w:r>
          <w:t>21</w:t>
        </w:r>
        <w:r>
          <w:fldChar w:fldCharType="end"/>
        </w:r>
      </w:hyperlink>
    </w:p>
    <w:p>
      <w:pPr>
        <w:pStyle w:val="TOC2"/>
        <w:tabs>
          <w:tab w:val="right" w:leader="dot" w:pos="8306"/>
        </w:tabs>
      </w:pPr>
      <w:hyperlink w:anchor="_Toc26628" w:history="1">
        <w:r>
          <w:rPr>
            <w:rFonts w:ascii="仿宋" w:eastAsia="仿宋" w:hAnsi="仿宋" w:cs="仿宋" w:hint="eastAsia"/>
            <w:lang w:eastAsia="zh-CN"/>
          </w:rPr>
          <w:t>(二)、社会参与与沟通</w:t>
        </w:r>
        <w:r>
          <w:tab/>
        </w:r>
        <w:r>
          <w:fldChar w:fldCharType="begin"/>
        </w:r>
        <w:r>
          <w:instrText xml:space="preserve"> PAGEREF _Toc26628 \h </w:instrText>
        </w:r>
        <w:r>
          <w:fldChar w:fldCharType="separate"/>
        </w:r>
        <w:r>
          <w:t>22</w:t>
        </w:r>
        <w:r>
          <w:fldChar w:fldCharType="end"/>
        </w:r>
      </w:hyperlink>
    </w:p>
    <w:p>
      <w:pPr>
        <w:pStyle w:val="TOC1"/>
        <w:tabs>
          <w:tab w:val="right" w:leader="dot" w:pos="8306"/>
        </w:tabs>
      </w:pPr>
      <w:hyperlink w:anchor="_Toc12574" w:history="1">
        <w:r>
          <w:rPr>
            <w:rFonts w:ascii="仿宋" w:eastAsia="仿宋" w:hAnsi="仿宋" w:cs="仿宋" w:hint="eastAsia"/>
            <w:lang w:eastAsia="zh-CN"/>
          </w:rPr>
          <w:t>八、儿童动画项目人力资源培养与发展</w:t>
        </w:r>
        <w:r>
          <w:tab/>
        </w:r>
        <w:r>
          <w:fldChar w:fldCharType="begin"/>
        </w:r>
        <w:r>
          <w:instrText xml:space="preserve"> PAGEREF _Toc12574 \h </w:instrText>
        </w:r>
        <w:r>
          <w:fldChar w:fldCharType="separate"/>
        </w:r>
        <w:r>
          <w:t>22</w:t>
        </w:r>
        <w:r>
          <w:fldChar w:fldCharType="end"/>
        </w:r>
      </w:hyperlink>
    </w:p>
    <w:p>
      <w:pPr>
        <w:pStyle w:val="TOC2"/>
        <w:tabs>
          <w:tab w:val="right" w:leader="dot" w:pos="8306"/>
        </w:tabs>
      </w:pPr>
      <w:hyperlink w:anchor="_Toc28684" w:history="1">
        <w:r>
          <w:rPr>
            <w:rFonts w:ascii="仿宋" w:eastAsia="仿宋" w:hAnsi="仿宋" w:cs="仿宋" w:hint="eastAsia"/>
            <w:lang w:eastAsia="zh-CN"/>
          </w:rPr>
          <w:t>(一)、人才需求与规划</w:t>
        </w:r>
        <w:r>
          <w:tab/>
        </w:r>
        <w:r>
          <w:fldChar w:fldCharType="begin"/>
        </w:r>
        <w:r>
          <w:instrText xml:space="preserve"> PAGEREF _Toc28684 \h </w:instrText>
        </w:r>
        <w:r>
          <w:fldChar w:fldCharType="separate"/>
        </w:r>
        <w:r>
          <w:t>22</w:t>
        </w:r>
        <w:r>
          <w:fldChar w:fldCharType="end"/>
        </w:r>
      </w:hyperlink>
    </w:p>
    <w:p>
      <w:pPr>
        <w:pStyle w:val="TOC2"/>
        <w:tabs>
          <w:tab w:val="right" w:leader="dot" w:pos="8306"/>
        </w:tabs>
      </w:pPr>
      <w:hyperlink w:anchor="_Toc20289" w:history="1">
        <w:r>
          <w:rPr>
            <w:rFonts w:ascii="仿宋" w:eastAsia="仿宋" w:hAnsi="仿宋" w:cs="仿宋" w:hint="eastAsia"/>
            <w:lang w:eastAsia="zh-CN"/>
          </w:rPr>
          <w:t>(二)、培训与发展计划</w:t>
        </w:r>
        <w:r>
          <w:tab/>
        </w:r>
        <w:r>
          <w:fldChar w:fldCharType="begin"/>
        </w:r>
        <w:r>
          <w:instrText xml:space="preserve"> PAGEREF _Toc20289 \h </w:instrText>
        </w:r>
        <w:r>
          <w:fldChar w:fldCharType="separate"/>
        </w:r>
        <w:r>
          <w:t>23</w:t>
        </w:r>
        <w:r>
          <w:fldChar w:fldCharType="end"/>
        </w:r>
      </w:hyperlink>
    </w:p>
    <w:p>
      <w:pPr>
        <w:pStyle w:val="TOC1"/>
        <w:tabs>
          <w:tab w:val="right" w:leader="dot" w:pos="8306"/>
        </w:tabs>
      </w:pPr>
      <w:hyperlink w:anchor="_Toc23957" w:history="1">
        <w:r>
          <w:rPr>
            <w:rFonts w:ascii="仿宋" w:eastAsia="仿宋" w:hAnsi="仿宋" w:cs="仿宋" w:hint="eastAsia"/>
            <w:lang w:eastAsia="zh-CN"/>
          </w:rPr>
          <w:t>九、儿童动画项目投资规划</w:t>
        </w:r>
        <w:r>
          <w:tab/>
        </w:r>
        <w:r>
          <w:fldChar w:fldCharType="begin"/>
        </w:r>
        <w:r>
          <w:instrText xml:space="preserve"> PAGEREF _Toc23957 \h </w:instrText>
        </w:r>
        <w:r>
          <w:fldChar w:fldCharType="separate"/>
        </w:r>
        <w:r>
          <w:t>24</w:t>
        </w:r>
        <w:r>
          <w:fldChar w:fldCharType="end"/>
        </w:r>
      </w:hyperlink>
    </w:p>
    <w:p>
      <w:pPr>
        <w:pStyle w:val="TOC2"/>
        <w:tabs>
          <w:tab w:val="right" w:leader="dot" w:pos="8306"/>
        </w:tabs>
      </w:pPr>
      <w:hyperlink w:anchor="_Toc28403" w:history="1">
        <w:r>
          <w:rPr>
            <w:rFonts w:ascii="仿宋" w:eastAsia="仿宋" w:hAnsi="仿宋" w:cs="仿宋" w:hint="eastAsia"/>
            <w:lang w:eastAsia="zh-CN"/>
          </w:rPr>
          <w:t>(一)、儿童动画项目总投资估算</w:t>
        </w:r>
        <w:r>
          <w:tab/>
        </w:r>
        <w:r>
          <w:fldChar w:fldCharType="begin"/>
        </w:r>
        <w:r>
          <w:instrText xml:space="preserve"> PAGEREF _Toc28403 \h </w:instrText>
        </w:r>
        <w:r>
          <w:fldChar w:fldCharType="separate"/>
        </w:r>
        <w:r>
          <w:t>24</w:t>
        </w:r>
        <w:r>
          <w:fldChar w:fldCharType="end"/>
        </w:r>
      </w:hyperlink>
    </w:p>
    <w:p>
      <w:pPr>
        <w:pStyle w:val="TOC2"/>
        <w:tabs>
          <w:tab w:val="right" w:leader="dot" w:pos="8306"/>
        </w:tabs>
      </w:pPr>
      <w:hyperlink w:anchor="_Toc1341" w:history="1">
        <w:r>
          <w:rPr>
            <w:rFonts w:ascii="仿宋" w:eastAsia="仿宋" w:hAnsi="仿宋" w:cs="仿宋" w:hint="eastAsia"/>
            <w:lang w:eastAsia="zh-CN"/>
          </w:rPr>
          <w:t>(二)、资金筹措</w:t>
        </w:r>
        <w:r>
          <w:tab/>
        </w:r>
        <w:r>
          <w:fldChar w:fldCharType="begin"/>
        </w:r>
        <w:r>
          <w:instrText xml:space="preserve"> PAGEREF _Toc1341 \h </w:instrText>
        </w:r>
        <w:r>
          <w:fldChar w:fldCharType="separate"/>
        </w:r>
        <w:r>
          <w:t>25</w:t>
        </w:r>
        <w:r>
          <w:fldChar w:fldCharType="end"/>
        </w:r>
      </w:hyperlink>
    </w:p>
    <w:p>
      <w:pPr>
        <w:pStyle w:val="TOC1"/>
        <w:tabs>
          <w:tab w:val="right" w:leader="dot" w:pos="8306"/>
        </w:tabs>
      </w:pPr>
      <w:hyperlink w:anchor="_Toc9440" w:history="1">
        <w:r>
          <w:rPr>
            <w:rFonts w:ascii="仿宋" w:eastAsia="仿宋" w:hAnsi="仿宋" w:cs="仿宋" w:hint="eastAsia"/>
            <w:lang w:eastAsia="zh-CN"/>
          </w:rPr>
          <w:t>十、儿童动画项目创新与研发</w:t>
        </w:r>
        <w:r>
          <w:tab/>
        </w:r>
        <w:r>
          <w:fldChar w:fldCharType="begin"/>
        </w:r>
        <w:r>
          <w:instrText xml:space="preserve"> PAGEREF _Toc9440 \h </w:instrText>
        </w:r>
        <w:r>
          <w:fldChar w:fldCharType="separate"/>
        </w:r>
        <w:r>
          <w:t>26</w:t>
        </w:r>
        <w:r>
          <w:fldChar w:fldCharType="end"/>
        </w:r>
      </w:hyperlink>
    </w:p>
    <w:p>
      <w:pPr>
        <w:pStyle w:val="TOC2"/>
        <w:tabs>
          <w:tab w:val="right" w:leader="dot" w:pos="8306"/>
        </w:tabs>
      </w:pPr>
      <w:hyperlink w:anchor="_Toc6497" w:history="1">
        <w:r>
          <w:rPr>
            <w:rFonts w:ascii="仿宋" w:eastAsia="仿宋" w:hAnsi="仿宋" w:cs="仿宋" w:hint="eastAsia"/>
            <w:lang w:eastAsia="zh-CN"/>
          </w:rPr>
          <w:t>(一)、创新策略与方向</w:t>
        </w:r>
        <w:r>
          <w:tab/>
        </w:r>
        <w:r>
          <w:fldChar w:fldCharType="begin"/>
        </w:r>
        <w:r>
          <w:instrText xml:space="preserve"> PAGEREF _Toc6497 \h </w:instrText>
        </w:r>
        <w:r>
          <w:fldChar w:fldCharType="separate"/>
        </w:r>
        <w:r>
          <w:t>26</w:t>
        </w:r>
        <w:r>
          <w:fldChar w:fldCharType="end"/>
        </w:r>
      </w:hyperlink>
    </w:p>
    <w:p>
      <w:pPr>
        <w:pStyle w:val="TOC2"/>
        <w:tabs>
          <w:tab w:val="right" w:leader="dot" w:pos="8306"/>
        </w:tabs>
      </w:pPr>
      <w:hyperlink w:anchor="_Toc4303" w:history="1">
        <w:r>
          <w:rPr>
            <w:rFonts w:ascii="仿宋" w:eastAsia="仿宋" w:hAnsi="仿宋" w:cs="仿宋" w:hint="eastAsia"/>
            <w:lang w:eastAsia="zh-CN"/>
          </w:rPr>
          <w:t>(二)、研发规划与投入</w:t>
        </w:r>
        <w:r>
          <w:tab/>
        </w:r>
        <w:r>
          <w:fldChar w:fldCharType="begin"/>
        </w:r>
        <w:r>
          <w:instrText xml:space="preserve"> PAGEREF _Toc4303 \h </w:instrText>
        </w:r>
        <w:r>
          <w:fldChar w:fldCharType="separate"/>
        </w:r>
        <w:r>
          <w:t>27</w:t>
        </w:r>
        <w:r>
          <w:fldChar w:fldCharType="end"/>
        </w:r>
      </w:hyperlink>
    </w:p>
    <w:p>
      <w:pPr>
        <w:pStyle w:val="TOC1"/>
        <w:tabs>
          <w:tab w:val="right" w:leader="dot" w:pos="8306"/>
        </w:tabs>
      </w:pPr>
      <w:hyperlink w:anchor="_Toc32289" w:history="1">
        <w:r>
          <w:rPr>
            <w:rFonts w:ascii="仿宋" w:eastAsia="仿宋" w:hAnsi="仿宋" w:cs="仿宋" w:hint="eastAsia"/>
            <w:lang w:eastAsia="zh-CN"/>
          </w:rPr>
          <w:t>十一、儿童动画项目人力资源管理</w:t>
        </w:r>
        <w:r>
          <w:tab/>
        </w:r>
        <w:r>
          <w:fldChar w:fldCharType="begin"/>
        </w:r>
        <w:r>
          <w:instrText xml:space="preserve"> PAGEREF _Toc32289 \h </w:instrText>
        </w:r>
        <w:r>
          <w:fldChar w:fldCharType="separate"/>
        </w:r>
        <w:r>
          <w:t>29</w:t>
        </w:r>
        <w:r>
          <w:fldChar w:fldCharType="end"/>
        </w:r>
      </w:hyperlink>
    </w:p>
    <w:p>
      <w:pPr>
        <w:pStyle w:val="TOC2"/>
        <w:tabs>
          <w:tab w:val="right" w:leader="dot" w:pos="8306"/>
        </w:tabs>
      </w:pPr>
      <w:hyperlink w:anchor="_Toc1035" w:history="1">
        <w:r>
          <w:rPr>
            <w:rFonts w:ascii="仿宋" w:eastAsia="仿宋" w:hAnsi="仿宋" w:cs="仿宋" w:hint="eastAsia"/>
            <w:lang w:eastAsia="zh-CN"/>
          </w:rPr>
          <w:t>(一)、建立健全的预算管理制度</w:t>
        </w:r>
        <w:r>
          <w:tab/>
        </w:r>
        <w:r>
          <w:fldChar w:fldCharType="begin"/>
        </w:r>
        <w:r>
          <w:instrText xml:space="preserve"> PAGEREF _Toc1035 \h </w:instrText>
        </w:r>
        <w:r>
          <w:fldChar w:fldCharType="separate"/>
        </w:r>
        <w:r>
          <w:t>29</w:t>
        </w:r>
        <w:r>
          <w:fldChar w:fldCharType="end"/>
        </w:r>
      </w:hyperlink>
    </w:p>
    <w:p>
      <w:pPr>
        <w:pStyle w:val="TOC2"/>
        <w:tabs>
          <w:tab w:val="right" w:leader="dot" w:pos="8306"/>
        </w:tabs>
      </w:pPr>
      <w:hyperlink w:anchor="_Toc28314" w:history="1">
        <w:r>
          <w:rPr>
            <w:rFonts w:ascii="仿宋" w:eastAsia="仿宋" w:hAnsi="仿宋" w:cs="仿宋" w:hint="eastAsia"/>
            <w:lang w:eastAsia="zh-CN"/>
          </w:rPr>
          <w:t>(二)、加强资金流动监控</w:t>
        </w:r>
        <w:r>
          <w:tab/>
        </w:r>
        <w:r>
          <w:fldChar w:fldCharType="begin"/>
        </w:r>
        <w:r>
          <w:instrText xml:space="preserve"> PAGEREF _Toc28314 \h </w:instrText>
        </w:r>
        <w:r>
          <w:fldChar w:fldCharType="separate"/>
        </w:r>
        <w:r>
          <w:t>30</w:t>
        </w:r>
        <w:r>
          <w:fldChar w:fldCharType="end"/>
        </w:r>
      </w:hyperlink>
    </w:p>
    <w:p>
      <w:pPr>
        <w:pStyle w:val="TOC2"/>
        <w:tabs>
          <w:tab w:val="right" w:leader="dot" w:pos="8306"/>
        </w:tabs>
      </w:pPr>
      <w:hyperlink w:anchor="_Toc18484" w:history="1">
        <w:r>
          <w:rPr>
            <w:rFonts w:ascii="仿宋" w:eastAsia="仿宋" w:hAnsi="仿宋" w:cs="仿宋" w:hint="eastAsia"/>
            <w:lang w:eastAsia="zh-CN"/>
          </w:rPr>
          <w:t>(三)、制定完善的风险控制机制</w:t>
        </w:r>
        <w:r>
          <w:tab/>
        </w:r>
        <w:r>
          <w:fldChar w:fldCharType="begin"/>
        </w:r>
        <w:r>
          <w:instrText xml:space="preserve"> PAGEREF _Toc18484 \h </w:instrText>
        </w:r>
        <w:r>
          <w:fldChar w:fldCharType="separate"/>
        </w:r>
        <w:r>
          <w:t>31</w:t>
        </w:r>
        <w:r>
          <w:fldChar w:fldCharType="end"/>
        </w:r>
      </w:hyperlink>
    </w:p>
    <w:p>
      <w:pPr>
        <w:pStyle w:val="TOC2"/>
        <w:tabs>
          <w:tab w:val="right" w:leader="dot" w:pos="8306"/>
        </w:tabs>
      </w:pPr>
      <w:hyperlink w:anchor="_Toc1283" w:history="1">
        <w:r>
          <w:rPr>
            <w:rFonts w:ascii="仿宋" w:eastAsia="仿宋" w:hAnsi="仿宋" w:cs="仿宋" w:hint="eastAsia"/>
            <w:lang w:eastAsia="zh-CN"/>
          </w:rPr>
          <w:t>(四)、优化成本管理</w:t>
        </w:r>
        <w:r>
          <w:tab/>
        </w:r>
        <w:r>
          <w:fldChar w:fldCharType="begin"/>
        </w:r>
        <w:r>
          <w:instrText xml:space="preserve"> PAGEREF _Toc1283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40" w:history="1">
        <w:r>
          <w:rPr>
            <w:rFonts w:ascii="仿宋" w:eastAsia="仿宋" w:hAnsi="仿宋" w:cs="仿宋" w:hint="eastAsia"/>
            <w:lang w:eastAsia="zh-CN"/>
          </w:rPr>
          <w:t>十二、儿童动画项目技术管理</w:t>
        </w:r>
        <w:r>
          <w:tab/>
        </w:r>
        <w:r>
          <w:fldChar w:fldCharType="begin"/>
        </w:r>
        <w:r>
          <w:instrText xml:space="preserve"> PAGEREF _Toc29040 \h </w:instrText>
        </w:r>
        <w:r>
          <w:fldChar w:fldCharType="separate"/>
        </w:r>
        <w:r>
          <w:t>34</w:t>
        </w:r>
        <w:r>
          <w:fldChar w:fldCharType="end"/>
        </w:r>
      </w:hyperlink>
    </w:p>
    <w:p>
      <w:pPr>
        <w:pStyle w:val="TOC2"/>
        <w:tabs>
          <w:tab w:val="right" w:leader="dot" w:pos="8306"/>
        </w:tabs>
      </w:pPr>
      <w:hyperlink w:anchor="_Toc1160" w:history="1">
        <w:r>
          <w:rPr>
            <w:rFonts w:ascii="仿宋" w:eastAsia="仿宋" w:hAnsi="仿宋" w:cs="仿宋" w:hint="eastAsia"/>
            <w:lang w:eastAsia="zh-CN"/>
          </w:rPr>
          <w:t>(一)、技术方案选用方向</w:t>
        </w:r>
        <w:r>
          <w:tab/>
        </w:r>
        <w:r>
          <w:fldChar w:fldCharType="begin"/>
        </w:r>
        <w:r>
          <w:instrText xml:space="preserve"> PAGEREF _Toc1160 \h </w:instrText>
        </w:r>
        <w:r>
          <w:fldChar w:fldCharType="separate"/>
        </w:r>
        <w:r>
          <w:t>34</w:t>
        </w:r>
        <w:r>
          <w:fldChar w:fldCharType="end"/>
        </w:r>
      </w:hyperlink>
    </w:p>
    <w:p>
      <w:pPr>
        <w:pStyle w:val="TOC2"/>
        <w:tabs>
          <w:tab w:val="right" w:leader="dot" w:pos="8306"/>
        </w:tabs>
      </w:pPr>
      <w:hyperlink w:anchor="_Toc16215" w:history="1">
        <w:r>
          <w:rPr>
            <w:rFonts w:ascii="仿宋" w:eastAsia="仿宋" w:hAnsi="仿宋" w:cs="仿宋" w:hint="eastAsia"/>
            <w:lang w:eastAsia="zh-CN"/>
          </w:rPr>
          <w:t>(二)、工艺技术方案选用原则</w:t>
        </w:r>
        <w:r>
          <w:tab/>
        </w:r>
        <w:r>
          <w:fldChar w:fldCharType="begin"/>
        </w:r>
        <w:r>
          <w:instrText xml:space="preserve"> PAGEREF _Toc16215 \h </w:instrText>
        </w:r>
        <w:r>
          <w:fldChar w:fldCharType="separate"/>
        </w:r>
        <w:r>
          <w:t>36</w:t>
        </w:r>
        <w:r>
          <w:fldChar w:fldCharType="end"/>
        </w:r>
      </w:hyperlink>
    </w:p>
    <w:p>
      <w:pPr>
        <w:pStyle w:val="TOC2"/>
        <w:tabs>
          <w:tab w:val="right" w:leader="dot" w:pos="8306"/>
        </w:tabs>
      </w:pPr>
      <w:hyperlink w:anchor="_Toc31507" w:history="1">
        <w:r>
          <w:rPr>
            <w:rFonts w:ascii="仿宋" w:eastAsia="仿宋" w:hAnsi="仿宋" w:cs="仿宋" w:hint="eastAsia"/>
            <w:lang w:eastAsia="zh-CN"/>
          </w:rPr>
          <w:t>(三)、工艺技术方案要求</w:t>
        </w:r>
        <w:r>
          <w:tab/>
        </w:r>
        <w:r>
          <w:fldChar w:fldCharType="begin"/>
        </w:r>
        <w:r>
          <w:instrText xml:space="preserve"> PAGEREF _Toc31507 \h </w:instrText>
        </w:r>
        <w:r>
          <w:fldChar w:fldCharType="separate"/>
        </w:r>
        <w:r>
          <w:t>38</w:t>
        </w:r>
        <w:r>
          <w:fldChar w:fldCharType="end"/>
        </w:r>
      </w:hyperlink>
    </w:p>
    <w:p>
      <w:pPr>
        <w:pStyle w:val="TOC1"/>
        <w:tabs>
          <w:tab w:val="right" w:leader="dot" w:pos="8306"/>
        </w:tabs>
      </w:pPr>
      <w:hyperlink w:anchor="_Toc27153" w:history="1">
        <w:r>
          <w:rPr>
            <w:rFonts w:ascii="仿宋" w:eastAsia="仿宋" w:hAnsi="仿宋" w:cs="仿宋" w:hint="eastAsia"/>
            <w:lang w:eastAsia="zh-CN"/>
          </w:rPr>
          <w:t>十三、儿童动画项目实施保障措施</w:t>
        </w:r>
        <w:r>
          <w:tab/>
        </w:r>
        <w:r>
          <w:fldChar w:fldCharType="begin"/>
        </w:r>
        <w:r>
          <w:instrText xml:space="preserve"> PAGEREF _Toc27153 \h </w:instrText>
        </w:r>
        <w:r>
          <w:fldChar w:fldCharType="separate"/>
        </w:r>
        <w:r>
          <w:t>40</w:t>
        </w:r>
        <w:r>
          <w:fldChar w:fldCharType="end"/>
        </w:r>
      </w:hyperlink>
    </w:p>
    <w:p>
      <w:pPr>
        <w:pStyle w:val="TOC2"/>
        <w:tabs>
          <w:tab w:val="right" w:leader="dot" w:pos="8306"/>
        </w:tabs>
      </w:pPr>
      <w:hyperlink w:anchor="_Toc17009" w:history="1">
        <w:r>
          <w:rPr>
            <w:rFonts w:ascii="仿宋" w:eastAsia="仿宋" w:hAnsi="仿宋" w:cs="仿宋" w:hint="eastAsia"/>
            <w:lang w:eastAsia="zh-CN"/>
          </w:rPr>
          <w:t>(一)、儿童动画项目实施保障机制</w:t>
        </w:r>
        <w:r>
          <w:tab/>
        </w:r>
        <w:r>
          <w:fldChar w:fldCharType="begin"/>
        </w:r>
        <w:r>
          <w:instrText xml:space="preserve"> PAGEREF _Toc17009 \h </w:instrText>
        </w:r>
        <w:r>
          <w:fldChar w:fldCharType="separate"/>
        </w:r>
        <w:r>
          <w:t>40</w:t>
        </w:r>
        <w:r>
          <w:fldChar w:fldCharType="end"/>
        </w:r>
      </w:hyperlink>
    </w:p>
    <w:p>
      <w:pPr>
        <w:pStyle w:val="TOC2"/>
        <w:tabs>
          <w:tab w:val="right" w:leader="dot" w:pos="8306"/>
        </w:tabs>
      </w:pPr>
      <w:hyperlink w:anchor="_Toc25975" w:history="1">
        <w:r>
          <w:rPr>
            <w:rFonts w:ascii="仿宋" w:eastAsia="仿宋" w:hAnsi="仿宋" w:cs="仿宋" w:hint="eastAsia"/>
            <w:lang w:eastAsia="zh-CN"/>
          </w:rPr>
          <w:t>(二)、儿童动画项目法律合规要求</w:t>
        </w:r>
        <w:r>
          <w:tab/>
        </w:r>
        <w:r>
          <w:fldChar w:fldCharType="begin"/>
        </w:r>
        <w:r>
          <w:instrText xml:space="preserve"> PAGEREF _Toc25975 \h </w:instrText>
        </w:r>
        <w:r>
          <w:fldChar w:fldCharType="separate"/>
        </w:r>
        <w:r>
          <w:t>44</w:t>
        </w:r>
        <w:r>
          <w:fldChar w:fldCharType="end"/>
        </w:r>
      </w:hyperlink>
    </w:p>
    <w:p>
      <w:pPr>
        <w:pStyle w:val="TOC2"/>
        <w:tabs>
          <w:tab w:val="right" w:leader="dot" w:pos="8306"/>
        </w:tabs>
      </w:pPr>
      <w:hyperlink w:anchor="_Toc25447" w:history="1">
        <w:r>
          <w:rPr>
            <w:rFonts w:ascii="仿宋" w:eastAsia="仿宋" w:hAnsi="仿宋" w:cs="仿宋" w:hint="eastAsia"/>
            <w:lang w:eastAsia="zh-CN"/>
          </w:rPr>
          <w:t>(三)、儿童动画项目合同管理与法律事务</w:t>
        </w:r>
        <w:r>
          <w:tab/>
        </w:r>
        <w:r>
          <w:fldChar w:fldCharType="begin"/>
        </w:r>
        <w:r>
          <w:instrText xml:space="preserve"> PAGEREF _Toc25447 \h </w:instrText>
        </w:r>
        <w:r>
          <w:fldChar w:fldCharType="separate"/>
        </w:r>
        <w:r>
          <w:t>48</w:t>
        </w:r>
        <w:r>
          <w:fldChar w:fldCharType="end"/>
        </w:r>
      </w:hyperlink>
    </w:p>
    <w:p>
      <w:pPr>
        <w:pStyle w:val="TOC2"/>
        <w:tabs>
          <w:tab w:val="right" w:leader="dot" w:pos="8306"/>
        </w:tabs>
      </w:pPr>
      <w:hyperlink w:anchor="_Toc12861" w:history="1">
        <w:r>
          <w:rPr>
            <w:rFonts w:ascii="仿宋" w:eastAsia="仿宋" w:hAnsi="仿宋" w:cs="仿宋" w:hint="eastAsia"/>
            <w:lang w:eastAsia="zh-CN"/>
          </w:rPr>
          <w:t>(四)、儿童动画项目知识产权保护策略</w:t>
        </w:r>
        <w:r>
          <w:tab/>
        </w:r>
        <w:r>
          <w:fldChar w:fldCharType="begin"/>
        </w:r>
        <w:r>
          <w:instrText xml:space="preserve"> PAGEREF _Toc12861 \h </w:instrText>
        </w:r>
        <w:r>
          <w:fldChar w:fldCharType="separate"/>
        </w:r>
        <w:r>
          <w:t>54</w:t>
        </w:r>
        <w:r>
          <w:fldChar w:fldCharType="end"/>
        </w:r>
      </w:hyperlink>
    </w:p>
    <w:p>
      <w:pPr>
        <w:pStyle w:val="TOC1"/>
        <w:tabs>
          <w:tab w:val="right" w:leader="dot" w:pos="8306"/>
        </w:tabs>
      </w:pPr>
      <w:hyperlink w:anchor="_Toc12987" w:history="1">
        <w:r>
          <w:rPr>
            <w:rFonts w:ascii="仿宋" w:eastAsia="仿宋" w:hAnsi="仿宋" w:cs="仿宋" w:hint="eastAsia"/>
            <w:lang w:eastAsia="zh-CN"/>
          </w:rPr>
          <w:t>十四、质量管理体系</w:t>
        </w:r>
        <w:r>
          <w:tab/>
        </w:r>
        <w:r>
          <w:fldChar w:fldCharType="begin"/>
        </w:r>
        <w:r>
          <w:instrText xml:space="preserve"> PAGEREF _Toc12987 \h </w:instrText>
        </w:r>
        <w:r>
          <w:fldChar w:fldCharType="separate"/>
        </w:r>
        <w:r>
          <w:t>57</w:t>
        </w:r>
        <w:r>
          <w:fldChar w:fldCharType="end"/>
        </w:r>
      </w:hyperlink>
    </w:p>
    <w:p>
      <w:pPr>
        <w:pStyle w:val="TOC2"/>
        <w:tabs>
          <w:tab w:val="right" w:leader="dot" w:pos="8306"/>
        </w:tabs>
      </w:pPr>
      <w:hyperlink w:anchor="_Toc21870" w:history="1">
        <w:r>
          <w:rPr>
            <w:rFonts w:ascii="仿宋" w:eastAsia="仿宋" w:hAnsi="仿宋" w:cs="仿宋" w:hint="eastAsia"/>
            <w:lang w:eastAsia="zh-CN"/>
          </w:rPr>
          <w:t>(一)、质量目标与方针</w:t>
        </w:r>
        <w:r>
          <w:tab/>
        </w:r>
        <w:r>
          <w:fldChar w:fldCharType="begin"/>
        </w:r>
        <w:r>
          <w:instrText xml:space="preserve"> PAGEREF _Toc21870 \h </w:instrText>
        </w:r>
        <w:r>
          <w:fldChar w:fldCharType="separate"/>
        </w:r>
        <w:r>
          <w:t>57</w:t>
        </w:r>
        <w:r>
          <w:fldChar w:fldCharType="end"/>
        </w:r>
      </w:hyperlink>
    </w:p>
    <w:p>
      <w:pPr>
        <w:pStyle w:val="TOC2"/>
        <w:tabs>
          <w:tab w:val="right" w:leader="dot" w:pos="8306"/>
        </w:tabs>
      </w:pPr>
      <w:hyperlink w:anchor="_Toc32575" w:history="1">
        <w:r>
          <w:rPr>
            <w:rFonts w:ascii="仿宋" w:eastAsia="仿宋" w:hAnsi="仿宋" w:cs="仿宋" w:hint="eastAsia"/>
            <w:lang w:eastAsia="zh-CN"/>
          </w:rPr>
          <w:t>(二)、质量管理责任</w:t>
        </w:r>
        <w:r>
          <w:tab/>
        </w:r>
        <w:r>
          <w:fldChar w:fldCharType="begin"/>
        </w:r>
        <w:r>
          <w:instrText xml:space="preserve"> PAGEREF _Toc32575 \h </w:instrText>
        </w:r>
        <w:r>
          <w:fldChar w:fldCharType="separate"/>
        </w:r>
        <w:r>
          <w:t>58</w:t>
        </w:r>
        <w:r>
          <w:fldChar w:fldCharType="end"/>
        </w:r>
      </w:hyperlink>
    </w:p>
    <w:p>
      <w:pPr>
        <w:pStyle w:val="TOC2"/>
        <w:tabs>
          <w:tab w:val="right" w:leader="dot" w:pos="8306"/>
        </w:tabs>
      </w:pPr>
      <w:hyperlink w:anchor="_Toc4287" w:history="1">
        <w:r>
          <w:rPr>
            <w:rFonts w:ascii="仿宋" w:eastAsia="仿宋" w:hAnsi="仿宋" w:cs="仿宋" w:hint="eastAsia"/>
            <w:lang w:eastAsia="zh-CN"/>
          </w:rPr>
          <w:t>(三)、质量管理体系文件</w:t>
        </w:r>
        <w:r>
          <w:tab/>
        </w:r>
        <w:r>
          <w:fldChar w:fldCharType="begin"/>
        </w:r>
        <w:r>
          <w:instrText xml:space="preserve"> PAGEREF _Toc4287 \h </w:instrText>
        </w:r>
        <w:r>
          <w:fldChar w:fldCharType="separate"/>
        </w:r>
        <w:r>
          <w:t>59</w:t>
        </w:r>
        <w:r>
          <w:fldChar w:fldCharType="end"/>
        </w:r>
      </w:hyperlink>
    </w:p>
    <w:p>
      <w:pPr>
        <w:pStyle w:val="TOC2"/>
        <w:tabs>
          <w:tab w:val="right" w:leader="dot" w:pos="8306"/>
        </w:tabs>
      </w:pPr>
      <w:hyperlink w:anchor="_Toc8532" w:history="1">
        <w:r>
          <w:rPr>
            <w:rFonts w:ascii="仿宋" w:eastAsia="仿宋" w:hAnsi="仿宋" w:cs="仿宋" w:hint="eastAsia"/>
            <w:lang w:eastAsia="zh-CN"/>
          </w:rPr>
          <w:t>(四)、质量培训与教育</w:t>
        </w:r>
        <w:r>
          <w:tab/>
        </w:r>
        <w:r>
          <w:fldChar w:fldCharType="begin"/>
        </w:r>
        <w:r>
          <w:instrText xml:space="preserve"> PAGEREF _Toc8532 \h </w:instrText>
        </w:r>
        <w:r>
          <w:fldChar w:fldCharType="separate"/>
        </w:r>
        <w:r>
          <w:t>61</w:t>
        </w:r>
        <w:r>
          <w:fldChar w:fldCharType="end"/>
        </w:r>
      </w:hyperlink>
    </w:p>
    <w:p>
      <w:pPr>
        <w:pStyle w:val="TOC2"/>
        <w:tabs>
          <w:tab w:val="right" w:leader="dot" w:pos="8306"/>
        </w:tabs>
      </w:pPr>
      <w:hyperlink w:anchor="_Toc2694" w:history="1">
        <w:r>
          <w:rPr>
            <w:rFonts w:ascii="仿宋" w:eastAsia="仿宋" w:hAnsi="仿宋" w:cs="仿宋" w:hint="eastAsia"/>
            <w:lang w:eastAsia="zh-CN"/>
          </w:rPr>
          <w:t>(五)、质量审核与评价</w:t>
        </w:r>
        <w:r>
          <w:tab/>
        </w:r>
        <w:r>
          <w:fldChar w:fldCharType="begin"/>
        </w:r>
        <w:r>
          <w:instrText xml:space="preserve"> PAGEREF _Toc2694 \h </w:instrText>
        </w:r>
        <w:r>
          <w:fldChar w:fldCharType="separate"/>
        </w:r>
        <w:r>
          <w:t>62</w:t>
        </w:r>
        <w:r>
          <w:fldChar w:fldCharType="end"/>
        </w:r>
      </w:hyperlink>
    </w:p>
    <w:p>
      <w:pPr>
        <w:pStyle w:val="TOC2"/>
        <w:tabs>
          <w:tab w:val="right" w:leader="dot" w:pos="8306"/>
        </w:tabs>
      </w:pPr>
      <w:hyperlink w:anchor="_Toc32653" w:history="1">
        <w:r>
          <w:rPr>
            <w:rFonts w:ascii="仿宋" w:eastAsia="仿宋" w:hAnsi="仿宋" w:cs="仿宋" w:hint="eastAsia"/>
            <w:lang w:eastAsia="zh-CN"/>
          </w:rPr>
          <w:t>(六)、不符合与纠正措施</w:t>
        </w:r>
        <w:r>
          <w:tab/>
        </w:r>
        <w:r>
          <w:fldChar w:fldCharType="begin"/>
        </w:r>
        <w:r>
          <w:instrText xml:space="preserve"> PAGEREF _Toc32653 \h </w:instrText>
        </w:r>
        <w:r>
          <w:fldChar w:fldCharType="separate"/>
        </w:r>
        <w:r>
          <w:t>63</w:t>
        </w:r>
        <w:r>
          <w:fldChar w:fldCharType="end"/>
        </w:r>
      </w:hyperlink>
    </w:p>
    <w:p>
      <w:pPr>
        <w:pStyle w:val="TOC1"/>
        <w:tabs>
          <w:tab w:val="right" w:leader="dot" w:pos="8306"/>
        </w:tabs>
      </w:pPr>
      <w:hyperlink w:anchor="_Toc19029" w:history="1">
        <w:r>
          <w:rPr>
            <w:rFonts w:ascii="仿宋" w:eastAsia="仿宋" w:hAnsi="仿宋" w:cs="仿宋" w:hint="eastAsia"/>
            <w:lang w:eastAsia="zh-CN"/>
          </w:rPr>
          <w:t>十五、儿童动画项目实施时间节点</w:t>
        </w:r>
        <w:r>
          <w:tab/>
        </w:r>
        <w:r>
          <w:fldChar w:fldCharType="begin"/>
        </w:r>
        <w:r>
          <w:instrText xml:space="preserve"> PAGEREF _Toc19029 \h </w:instrText>
        </w:r>
        <w:r>
          <w:fldChar w:fldCharType="separate"/>
        </w:r>
        <w:r>
          <w:t>64</w:t>
        </w:r>
        <w:r>
          <w:fldChar w:fldCharType="end"/>
        </w:r>
      </w:hyperlink>
    </w:p>
    <w:p>
      <w:pPr>
        <w:pStyle w:val="TOC2"/>
        <w:tabs>
          <w:tab w:val="right" w:leader="dot" w:pos="8306"/>
        </w:tabs>
      </w:pPr>
      <w:hyperlink w:anchor="_Toc31058" w:history="1">
        <w:r>
          <w:rPr>
            <w:rFonts w:ascii="仿宋" w:eastAsia="仿宋" w:hAnsi="仿宋" w:cs="仿宋" w:hint="eastAsia"/>
            <w:lang w:eastAsia="zh-CN"/>
          </w:rPr>
          <w:t>(一)、儿童动画项目启动阶段时间节点</w:t>
        </w:r>
        <w:r>
          <w:tab/>
        </w:r>
        <w:r>
          <w:fldChar w:fldCharType="begin"/>
        </w:r>
        <w:r>
          <w:instrText xml:space="preserve"> PAGEREF _Toc31058 \h </w:instrText>
        </w:r>
        <w:r>
          <w:fldChar w:fldCharType="separate"/>
        </w:r>
        <w:r>
          <w:t>64</w:t>
        </w:r>
        <w:r>
          <w:fldChar w:fldCharType="end"/>
        </w:r>
      </w:hyperlink>
    </w:p>
    <w:p>
      <w:pPr>
        <w:pStyle w:val="TOC2"/>
        <w:tabs>
          <w:tab w:val="right" w:leader="dot" w:pos="8306"/>
        </w:tabs>
      </w:pPr>
      <w:hyperlink w:anchor="_Toc22413" w:history="1">
        <w:r>
          <w:rPr>
            <w:rFonts w:ascii="仿宋" w:eastAsia="仿宋" w:hAnsi="仿宋" w:cs="仿宋" w:hint="eastAsia"/>
            <w:lang w:eastAsia="zh-CN"/>
          </w:rPr>
          <w:t>(二)、儿童动画项目执行阶段时间节点</w:t>
        </w:r>
        <w:r>
          <w:tab/>
        </w:r>
        <w:r>
          <w:fldChar w:fldCharType="begin"/>
        </w:r>
        <w:r>
          <w:instrText xml:space="preserve"> PAGEREF _Toc22413 \h </w:instrText>
        </w:r>
        <w:r>
          <w:fldChar w:fldCharType="separate"/>
        </w:r>
        <w:r>
          <w:t>66</w:t>
        </w:r>
        <w:r>
          <w:fldChar w:fldCharType="end"/>
        </w:r>
      </w:hyperlink>
    </w:p>
    <w:p>
      <w:pPr>
        <w:pStyle w:val="TOC2"/>
        <w:tabs>
          <w:tab w:val="right" w:leader="dot" w:pos="8306"/>
        </w:tabs>
      </w:pPr>
      <w:hyperlink w:anchor="_Toc28597" w:history="1">
        <w:r>
          <w:rPr>
            <w:rFonts w:ascii="仿宋" w:eastAsia="仿宋" w:hAnsi="仿宋" w:cs="仿宋" w:hint="eastAsia"/>
            <w:lang w:eastAsia="zh-CN"/>
          </w:rPr>
          <w:t>(三)、儿童动画项目完成阶段时间节点</w:t>
        </w:r>
        <w:r>
          <w:tab/>
        </w:r>
        <w:r>
          <w:fldChar w:fldCharType="begin"/>
        </w:r>
        <w:r>
          <w:instrText xml:space="preserve"> PAGEREF _Toc28597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135"/>
      <w:r>
        <w:rPr>
          <w:rFonts w:ascii="仿宋" w:eastAsia="仿宋" w:hAnsi="仿宋" w:cs="仿宋" w:hint="eastAsia"/>
          <w:sz w:val="28"/>
          <w:lang w:eastAsia="zh-CN"/>
        </w:rPr>
        <w:t>一、儿童动画项目土建工程</w:t>
      </w:r>
      <w:bookmarkEnd w:id="2"/>
    </w:p>
    <w:p>
      <w:pPr>
        <w:pStyle w:val="Heading2"/>
        <w:rPr>
          <w:rFonts w:ascii="仿宋" w:eastAsia="仿宋" w:hAnsi="仿宋" w:cs="仿宋" w:hint="eastAsia"/>
          <w:lang w:eastAsia="zh-CN"/>
        </w:rPr>
      </w:pPr>
      <w:bookmarkStart w:id="3" w:name="_Toc3192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在儿童动画项目的建筑工程设计中，我们将秉承一系列重要的设计原则，以确保儿童动画项目建筑在功能、美观、可持续性等方面达到最佳效果。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首要原则是确保建筑的功能性得到最大化的发挥。我们将充分理解儿童动画项目的实际需求，合理布局各个功能区域，保证建筑在满足业务需求的同时，提供高效的工作环境。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在建筑设计中，我们将综合考虑建设和运营成本。通过精细的经济效益分析，确保设计方案在高效利用资源的同时，对儿童动画项目的长期盈利能力有积极的贡献。</w:t>
      </w:r>
    </w:p>
    <w:p>
      <w:pPr>
        <w:pStyle w:val="Heading2"/>
        <w:ind w:firstLine="560" w:firstLineChars="200"/>
        <w:rPr>
          <w:rFonts w:ascii="仿宋" w:eastAsia="仿宋" w:hAnsi="仿宋" w:cs="仿宋" w:hint="eastAsia"/>
          <w:sz w:val="28"/>
          <w:lang w:eastAsia="zh-CN"/>
        </w:rPr>
      </w:pPr>
      <w:bookmarkStart w:id="4" w:name="_Toc920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儿童动画项目的土建工程设计中，我们将精准设定设计年限，结合儿童动画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儿童动画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931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儿童动画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儿童动画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儿童动画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995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本期工程儿童动画项目预计总建筑面积XXX平方米，其中：计容建筑面积XXX平方米，计划建筑工程投资XX万元，占儿童动画项目总投资的XX%。</w:t>
      </w:r>
    </w:p>
    <w:p>
      <w:pPr>
        <w:pStyle w:val="Heading1"/>
        <w:ind w:firstLine="560" w:firstLineChars="200"/>
        <w:rPr>
          <w:rFonts w:ascii="仿宋" w:eastAsia="仿宋" w:hAnsi="仿宋" w:cs="仿宋" w:hint="eastAsia"/>
          <w:sz w:val="28"/>
          <w:lang w:eastAsia="zh-CN"/>
        </w:rPr>
      </w:pPr>
      <w:bookmarkStart w:id="7" w:name="_Toc10608"/>
      <w:r>
        <w:rPr>
          <w:rFonts w:ascii="仿宋" w:eastAsia="仿宋" w:hAnsi="仿宋" w:cs="仿宋" w:hint="eastAsia"/>
          <w:sz w:val="28"/>
          <w:lang w:eastAsia="zh-CN"/>
        </w:rPr>
        <w:t>二、儿童动画项目建设背景及必要性分析</w:t>
      </w:r>
      <w:bookmarkEnd w:id="7"/>
    </w:p>
    <w:p>
      <w:pPr>
        <w:pStyle w:val="Heading2"/>
        <w:rPr>
          <w:rFonts w:ascii="仿宋" w:eastAsia="仿宋" w:hAnsi="仿宋" w:cs="仿宋" w:hint="eastAsia"/>
          <w:lang w:eastAsia="zh-CN"/>
        </w:rPr>
      </w:pPr>
      <w:bookmarkStart w:id="8" w:name="_Toc17443"/>
      <w:r>
        <w:rPr>
          <w:rFonts w:ascii="仿宋" w:eastAsia="仿宋" w:hAnsi="仿宋" w:cs="仿宋" w:hint="eastAsia"/>
          <w:lang w:eastAsia="zh-CN"/>
        </w:rPr>
        <w:t>(一)、儿童动画项目背景分析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儿童动画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儿童动画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儿童动画项目在这个潮流中的定位。同时，我们将关注行业内涌现的新兴机遇，以便儿童动画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儿童动画项目提供了强大的发展动力。我们将聚焦于行业内最新的技术发展趋势，包括但不限于人工智能、大数据分析、物联网等领域。通过深度的技术研究，我们将确保儿童动画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儿童动画项目发展的源泉。我们将投入更多的精力对市场需求进行深入剖析，超越表面的需求，深入挖掘潜在的市场痛点和机遇。通过对市场需求的细致了解，儿童动画项目将更有针对性地设计解决方案，满足市场的多样化需求，从而更好地促进儿童动画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儿童动画项目战略至关重要。我们将对竞争态势进行更为深入的分析，包括但不限于市场份额、产品特点、客户满意度等多个维度。通过深度的竞争分析，儿童动画项目将能够更准确地把握市场脉搏，制定具有竞争力的儿童动画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儿童动画项目的发展具有直接的影响。我们将进行更为全面的法规和政策分析，了解行业发展中的潜在法律风险和合规挑战。通过充分了解和遵守相关法规，儿童动画项目将确保在法律框架内合法合规运营，为儿童动画项目的稳健发展提供有力支持。</w:t>
      </w:r>
    </w:p>
    <w:p>
      <w:pPr>
        <w:pStyle w:val="Heading2"/>
        <w:ind w:firstLine="560" w:firstLineChars="200"/>
        <w:rPr>
          <w:rFonts w:ascii="仿宋" w:eastAsia="仿宋" w:hAnsi="仿宋" w:cs="仿宋" w:hint="eastAsia"/>
          <w:sz w:val="28"/>
          <w:lang w:eastAsia="zh-CN"/>
        </w:rPr>
      </w:pPr>
      <w:bookmarkStart w:id="9" w:name="_Toc10727"/>
      <w:r>
        <w:rPr>
          <w:rFonts w:ascii="仿宋" w:eastAsia="仿宋" w:hAnsi="仿宋" w:cs="仿宋" w:hint="eastAsia"/>
          <w:sz w:val="28"/>
          <w:lang w:eastAsia="zh-CN"/>
        </w:rPr>
        <w:t>(二)、儿童动画项目建设必要性分析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建设的迫切性源于对行业发展趋势的深刻洞察。我们正处于一个行业变革的时代，科技创新、数字化转型成为企业发展的关键动力。儿童动画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建设不仅仅是为了跟上潮流，更是为了通过技术创新推动企业的持续发展。通过引入先进的技术和解决方案，儿童动画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儿童动画项目的建设成为必然选择，通过提高产品质量、拓展服务领域，从而在竞争中获得更多的机会。儿童动画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儿童动画项目建设的必要性体现在对客户需求更精准的满足。通过儿童动画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建设的背后是对企业持续创新的追求。只有通过不断创新，企业才能在竞争中立于不败之地。儿童动画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24242"/>
      <w:r>
        <w:rPr>
          <w:rFonts w:ascii="仿宋" w:eastAsia="仿宋" w:hAnsi="仿宋" w:cs="仿宋" w:hint="eastAsia"/>
          <w:sz w:val="28"/>
          <w:lang w:eastAsia="zh-CN"/>
        </w:rPr>
        <w:t>三、儿童动画项目建设单位说明</w:t>
      </w:r>
      <w:bookmarkEnd w:id="10"/>
    </w:p>
    <w:p>
      <w:pPr>
        <w:pStyle w:val="Heading2"/>
        <w:rPr>
          <w:rFonts w:ascii="仿宋" w:eastAsia="仿宋" w:hAnsi="仿宋" w:cs="仿宋" w:hint="eastAsia"/>
          <w:lang w:eastAsia="zh-CN"/>
        </w:rPr>
      </w:pPr>
      <w:bookmarkStart w:id="11" w:name="_Toc14078"/>
      <w:r>
        <w:rPr>
          <w:rFonts w:ascii="仿宋" w:eastAsia="仿宋" w:hAnsi="仿宋" w:cs="仿宋" w:hint="eastAsia"/>
          <w:lang w:eastAsia="zh-CN"/>
        </w:rPr>
        <w:t>(一)、儿童动画项目承办单位基本情况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3900"/>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儿童动画项目承办单位的XXXX，我们着眼于实现可持续的经济效益。通过技术创新和解决方案的提供，公司预计在儿童动画项目执行期间将获得可观的收入增长。这一收入来源主要包括儿童动画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同时，我们注重成本控制和效率提升，以确保儿童动画项目的可持续盈利。透过精细的管理和资源优化，公司期望实现儿童动画项目利润最大化。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儿童动画项目实施进行全面的投资评估，包括儿童动画项目启动阶段的资金投入和后续运营成本。通过对儿童动画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儿童动画项目实施过程中具备足够的资金流动性，公司将进行详尽的现金流分析。这包括资金需求的合理预测、儿童动画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1390"/>
      <w:r>
        <w:rPr>
          <w:rFonts w:ascii="仿宋" w:eastAsia="仿宋" w:hAnsi="仿宋" w:cs="仿宋" w:hint="eastAsia"/>
          <w:sz w:val="28"/>
          <w:lang w:eastAsia="zh-CN"/>
        </w:rPr>
        <w:t>四、儿童动画项目概论</w:t>
      </w:r>
      <w:bookmarkEnd w:id="13"/>
    </w:p>
    <w:p>
      <w:pPr>
        <w:pStyle w:val="Heading2"/>
        <w:rPr>
          <w:rFonts w:ascii="仿宋" w:eastAsia="仿宋" w:hAnsi="仿宋" w:cs="仿宋" w:hint="eastAsia"/>
          <w:lang w:eastAsia="zh-CN"/>
        </w:rPr>
      </w:pPr>
      <w:bookmarkStart w:id="14" w:name="_Toc3621"/>
      <w:r>
        <w:rPr>
          <w:rFonts w:ascii="仿宋" w:eastAsia="仿宋" w:hAnsi="仿宋" w:cs="仿宋" w:hint="eastAsia"/>
          <w:lang w:eastAsia="zh-CN"/>
        </w:rPr>
        <w:t>(一)、儿童动画项目概况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起源追溯至对市场的深入洞察。市场的不断演变与变革为儿童动画项目提供了难得的机遇。当前市场存在的需求缺口和变革的大环境共同构成了儿童动画项目的背景。这个儿童动画项目旨在充分利用市场机遇，填补行业中尚未满足的需求，为客户提供全新的解决方案。市场的变革和需求的增长使得这个儿童动画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儿童动画项目名称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正式命名为儿童动画。这个名称不仅仅是一个标识，更代表了儿童动画项目的核心理念和愿景。它蕴含着儿童动画项目所要解决问题的关键字，具有强烈的表达和辨识度，为儿童动画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儿童动画项目目标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核心目标是提供一种全新、高效的解决方案，满足客户日益增长的需求。儿童动画项目追求的不仅仅是满足市场需求，更是在市场中获得卓越的竞争优势。通过不断提升产品或服务的质量和创新水平，儿童动画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儿童动画项目范围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全面涵盖了产品研发、制造、市场推广和售后服务，确保从产品设计到最终用户体验的全方位关注。这一全面的儿童动画项目范围是为了确保儿童动画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儿童动画项目时间表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儿童动画项目计划在未来18个月内完成，包括研发、测试、市场试点和正式推出等不同阶段。这个时间表的合理设计是为了确保儿童动画项目各个阶段的顺利推进，以便按时交付高质量的成果。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儿童动画项目预算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儿童动画项目总预算估算为XX百万美元，主要分配在研发、市场推广、人员培训和运营等方面。这一充足的预算为儿童动画项目提供了充足的资源，确保儿童动画项目在各个方面都能取得优异的表现。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儿童动画项目风险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儿童动画项目可能面临的风险包括市场接受度低、技术难题、竞争激烈等。儿童动画项目团队已经制定了相应的风险应对计划，通过前瞻性的风险管理，确保儿童动画项目在面对不确定性时能够迅速做出应对。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儿童动画项目团队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儿童动画项目汇聚了一支经验丰富、多领域专业素养的核心团队，确保儿童动画项目在各个方面都能拥有高水平的执行力。团队的协同作战是儿童动画项目成功的关键因素之一。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儿童动画项目背景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儿童动画项目的背景根植于市场对更高效、创新产品的渴望，同时也受到科技发展对行业格局的深刻改变的影响。这为儿童动画项目提供了广阔的发展空间和市场需求。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儿童动画项目现状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截至目前，儿童动画项目已完成市场调研和技术验证，取得了初步的成功。这为儿童动画项目在未来的发展奠定了坚实的基础，为更远大的目标打下了坚实的基石。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5274"/>
      <w:r>
        <w:rPr>
          <w:rFonts w:ascii="仿宋" w:eastAsia="仿宋" w:hAnsi="仿宋" w:cs="仿宋" w:hint="eastAsia"/>
          <w:sz w:val="28"/>
          <w:lang w:eastAsia="zh-CN"/>
        </w:rPr>
        <w:t>(二)、儿童动画项目目标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keyword》儿童动画项目首要业务目标是在市场中占据有利地位，实现产品/服务的成功推广和销售。通过不断提升产品质量、创新性，儿童动画项目追求成为行业中的领导者，赢得更多客户的青睐。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在科技迅速发展的时代，儿童动画项目着眼于技术创新。通过持续的研发和技术升级，儿童动画项目旨在推出更具创新性的产品或服务，以满足市场对新鲜、先进解决方案的需求。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为了建立可持续的客户关系，儿童动画项目设定了客户满意度目标。通过提供卓越的产品质量和优质的客户服务，儿童动画项目追求赢得客户的信任和忠诚度，确保他们的满意度达到行业领先水平。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儿童动画项目注重社会责任和可持续发展。通过实施环保、社会责任儿童动画项目，儿童动画项目致力于在经济发展的同时保护环境，促进社会公平，实现可持续经营。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儿童动画项目的团队是实现目标的核心驱动力。因此，儿童动画项目设定了团队发展目标，包括提升团队成员的专业技能、培养领导力，以及搭建协同高效的团队工作氛围。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32617"/>
      <w:r>
        <w:rPr>
          <w:rFonts w:ascii="仿宋" w:eastAsia="仿宋" w:hAnsi="仿宋" w:cs="仿宋" w:hint="eastAsia"/>
          <w:sz w:val="28"/>
          <w:lang w:eastAsia="zh-CN"/>
        </w:rPr>
        <w:t>(三)、儿童动画项目提出的理由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儿童动画项目提出的理由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提出源于对市场机遇的深刻洞察。当前市场中存在的需求缺口和行业发展趋势表明，有巨大的商业机会等待被开发。通过准确捕捉市场机遇，儿童动画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理念基于对技术创新的信仰。通过持续的研发和技术投入，儿童动画项目有望推出更具创新性的产品或服务。在科技飞速发展的当下，儿童动画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提出是为了增强企业的行业竞争力。通过提升产品或服务的质量和独特性，儿童动画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响应了消费者需求的变化。随着社会和科技的不断发展，消费者对产品和服务的需求也在发生变化。通过深入了解并及时回应消费者的新需求，儿童动画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儿童动画项目的提出是企业战略发展规划的一部分。在面对日益激烈的市场竞争和不断变化的商业环境中，儿童动画项目作为企业战略的一环，旨在为企业开辟新的增长领域，巩固企业在行业中的地位。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提出不仅仅是基于商业考量，还注重社会责任。通过推出环保、社会责任等方面的儿童动画项目，儿童动画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儿童动画项目的提出反映了对利益相关者期望的关注。包括客户、员工、投资者等利益相关者在企业发展中都有着各自的期望，儿童动画项目力求在满足这些期望的同时，取得更大的共赢。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7" w:name="_Toc25267"/>
      <w:r>
        <w:rPr>
          <w:rFonts w:ascii="仿宋" w:eastAsia="仿宋" w:hAnsi="仿宋" w:cs="仿宋" w:hint="eastAsia"/>
          <w:sz w:val="28"/>
          <w:lang w:eastAsia="zh-CN"/>
        </w:rPr>
        <w:t>(四)、儿童动画项目意义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在实施儿童动画项目的过程中，我们不仅仅是在追逐商业成功，更是为企业和社会的多个层面创造了深远的意义。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动画项目的首要意义在于提升企业的市场竞争力。通过持续的创新和对产品质量的高标准要求，儿童动画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儿童动画项目的推进将促使行业技术水平的提升。通过引入先进技术和创新性解决方案，儿童动画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儿童动画项目不仅创造了大量就业机会，提高了就业水平，还注重社会责任和环保。通过参与社会公益事业和推动环保儿童动画项目，儿童动画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综合而言，儿童动画项目意义重大，不仅推动了企业的发展，也为行业和社会的进步贡献了积极力量。这是一个全面而深刻的影响，将在未来产生可持续的正面效应。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13045"/>
      <w:r>
        <w:rPr>
          <w:rFonts w:ascii="仿宋" w:eastAsia="仿宋" w:hAnsi="仿宋" w:cs="仿宋" w:hint="eastAsia"/>
          <w:sz w:val="28"/>
          <w:lang w:eastAsia="zh-CN"/>
        </w:rPr>
        <w:t>(五)、儿童动画项目背景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https://d.book118.com/357104104133006053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儿童动画项目规划设计方案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372E57"/>
    <w:rsid w:val="25372E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710410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2024-03-04T14:47:00Z</dcterms:created>
  <dcterms:modified xsi:type="dcterms:W3CDTF">2024-03-04T14:47:41Z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ADE16329334D4B7CAE63E20FD7FD098B_11</vt:lpwstr>
  </property>
  <property fmtid="{D5CDD505-2E9C-101B-9397-08002B2CF9AE}" pid="3" name="KSOProductBuildVer">
    <vt:lpwstr>2052-12.1.0.16388</vt:lpwstr>
  </property>
</Properties>
</file>